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7" w:rsidRPr="00F12DF7" w:rsidRDefault="00F12DF7" w:rsidP="00F12DF7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32"/>
        </w:rPr>
      </w:pPr>
      <w:r w:rsidRPr="00F12DF7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УДК </w:t>
      </w:r>
      <w:r w:rsidRPr="00F12DF7">
        <w:rPr>
          <w:rFonts w:ascii="Times New Roman" w:hAnsi="Times New Roman" w:cs="Times New Roman"/>
          <w:b w:val="0"/>
          <w:bCs w:val="0"/>
          <w:color w:val="auto"/>
          <w:sz w:val="28"/>
          <w:szCs w:val="20"/>
        </w:rPr>
        <w:t>502.085</w:t>
      </w:r>
    </w:p>
    <w:p w:rsidR="005F5479" w:rsidRDefault="005F5479" w:rsidP="007D59B5">
      <w:pPr>
        <w:rPr>
          <w:rFonts w:ascii="Arial" w:hAnsi="Arial" w:cs="Arial"/>
          <w:b/>
          <w:lang w:val="ru-RU"/>
        </w:rPr>
      </w:pPr>
    </w:p>
    <w:p w:rsidR="007D59B5" w:rsidRPr="00F12DF7" w:rsidRDefault="007D59B5" w:rsidP="00F12DF7">
      <w:pPr>
        <w:jc w:val="center"/>
        <w:rPr>
          <w:b/>
          <w:lang w:val="ru-RU"/>
        </w:rPr>
      </w:pPr>
      <w:r w:rsidRPr="00F12DF7">
        <w:rPr>
          <w:b/>
          <w:lang w:val="ru-RU"/>
        </w:rPr>
        <w:t>ОСОБЕННОСТИ БИОЛОГИЧЕСКИХ СИСТЕМ ИНФОРМАЦИОННОЙ БЕЗОПАСНОСТИ</w:t>
      </w:r>
    </w:p>
    <w:p w:rsidR="005F5479" w:rsidRPr="00F12DF7" w:rsidRDefault="005F5479" w:rsidP="005F5479">
      <w:pPr>
        <w:jc w:val="center"/>
        <w:rPr>
          <w:b/>
          <w:lang w:val="ru-RU"/>
        </w:rPr>
      </w:pPr>
      <w:r w:rsidRPr="00F12DF7">
        <w:rPr>
          <w:b/>
          <w:bCs/>
          <w:smallCaps/>
          <w:szCs w:val="28"/>
        </w:rPr>
        <w:sym w:font="Symbol" w:char="F0D3"/>
      </w:r>
      <w:r w:rsidRPr="00F12DF7">
        <w:rPr>
          <w:b/>
          <w:bCs/>
          <w:smallCaps/>
          <w:szCs w:val="28"/>
          <w:lang w:val="ru-RU"/>
        </w:rPr>
        <w:t xml:space="preserve"> 2013</w:t>
      </w:r>
      <w:r w:rsidRPr="00F12DF7">
        <w:rPr>
          <w:b/>
          <w:bCs/>
          <w:szCs w:val="28"/>
          <w:lang w:val="ru-RU"/>
        </w:rPr>
        <w:t>г</w:t>
      </w:r>
      <w:r w:rsidRPr="00F12DF7">
        <w:rPr>
          <w:b/>
          <w:bCs/>
          <w:smallCaps/>
          <w:szCs w:val="28"/>
          <w:lang w:val="ru-RU"/>
        </w:rPr>
        <w:t>. Б</w:t>
      </w:r>
      <w:r w:rsidRPr="00F12DF7">
        <w:rPr>
          <w:b/>
          <w:bCs/>
          <w:szCs w:val="28"/>
          <w:lang w:val="ru-RU"/>
        </w:rPr>
        <w:t>люм</w:t>
      </w:r>
      <w:r w:rsidRPr="00F12DF7">
        <w:rPr>
          <w:b/>
          <w:bCs/>
          <w:smallCaps/>
          <w:szCs w:val="28"/>
          <w:lang w:val="ru-RU"/>
        </w:rPr>
        <w:t xml:space="preserve"> В.</w:t>
      </w:r>
      <w:r w:rsidRPr="00F12DF7">
        <w:rPr>
          <w:b/>
          <w:bCs/>
          <w:smallCaps/>
          <w:szCs w:val="28"/>
        </w:rPr>
        <w:t> </w:t>
      </w:r>
      <w:r w:rsidRPr="00F12DF7">
        <w:rPr>
          <w:b/>
          <w:bCs/>
          <w:smallCaps/>
          <w:szCs w:val="28"/>
          <w:lang w:val="ru-RU"/>
        </w:rPr>
        <w:t>С.</w:t>
      </w:r>
      <w:r w:rsidRPr="00F12DF7">
        <w:rPr>
          <w:b/>
          <w:bCs/>
          <w:smallCaps/>
          <w:szCs w:val="28"/>
        </w:rPr>
        <w:t> </w:t>
      </w:r>
      <w:r w:rsidRPr="00F12DF7">
        <w:rPr>
          <w:b/>
          <w:bCs/>
          <w:smallCaps/>
          <w:szCs w:val="28"/>
          <w:vertAlign w:val="superscript"/>
          <w:lang w:val="ru-RU"/>
        </w:rPr>
        <w:t>1</w:t>
      </w:r>
    </w:p>
    <w:p w:rsidR="00192C6D" w:rsidRDefault="00192C6D" w:rsidP="00E143A4">
      <w:pPr>
        <w:ind w:firstLine="720"/>
        <w:jc w:val="both"/>
        <w:rPr>
          <w:lang w:val="ru-RU"/>
        </w:rPr>
      </w:pPr>
    </w:p>
    <w:p w:rsidR="00936021" w:rsidRPr="00936021" w:rsidRDefault="00936021" w:rsidP="00936021">
      <w:pPr>
        <w:ind w:firstLine="709"/>
        <w:jc w:val="both"/>
        <w:rPr>
          <w:i/>
          <w:sz w:val="20"/>
          <w:szCs w:val="20"/>
          <w:lang w:val="ru-RU" w:eastAsia="ru-RU"/>
        </w:rPr>
      </w:pPr>
      <w:r w:rsidRPr="00936021">
        <w:rPr>
          <w:i/>
          <w:sz w:val="20"/>
          <w:szCs w:val="20"/>
          <w:lang w:val="ru-RU" w:eastAsia="ru-RU"/>
        </w:rPr>
        <w:t>Рассмот</w:t>
      </w:r>
      <w:r>
        <w:rPr>
          <w:i/>
          <w:sz w:val="20"/>
          <w:szCs w:val="20"/>
          <w:lang w:val="ru-RU" w:eastAsia="ru-RU"/>
        </w:rPr>
        <w:t>рены</w:t>
      </w:r>
      <w:r w:rsidRPr="00936021">
        <w:rPr>
          <w:i/>
          <w:sz w:val="20"/>
          <w:szCs w:val="20"/>
          <w:lang w:val="ru-RU" w:eastAsia="ru-RU"/>
        </w:rPr>
        <w:t xml:space="preserve">  особенности иммунной системы человека как системы информационной безопасности. Сделана попытка ответить на вопросы, как биологической системе обеспечивается целостность информации, конфиденциальности информации и доступность информации для контроля и обработки.</w:t>
      </w:r>
      <w:r w:rsidRPr="00936021">
        <w:rPr>
          <w:i/>
          <w:color w:val="000000"/>
          <w:sz w:val="28"/>
          <w:szCs w:val="20"/>
          <w:lang w:val="ru-RU"/>
        </w:rPr>
        <w:t xml:space="preserve"> </w:t>
      </w:r>
      <w:r w:rsidRPr="00936021">
        <w:rPr>
          <w:sz w:val="20"/>
          <w:szCs w:val="20"/>
          <w:lang w:val="ru-RU"/>
        </w:rPr>
        <w:t xml:space="preserve">— Библ. </w:t>
      </w:r>
      <w:r>
        <w:rPr>
          <w:sz w:val="20"/>
          <w:szCs w:val="20"/>
          <w:lang w:val="ru-RU"/>
        </w:rPr>
        <w:t>19</w:t>
      </w:r>
      <w:r w:rsidRPr="00936021">
        <w:rPr>
          <w:sz w:val="20"/>
          <w:szCs w:val="20"/>
        </w:rPr>
        <w:t> </w:t>
      </w:r>
      <w:r w:rsidRPr="00936021">
        <w:rPr>
          <w:sz w:val="20"/>
          <w:szCs w:val="20"/>
          <w:lang w:val="ru-RU"/>
        </w:rPr>
        <w:t>назв.</w:t>
      </w:r>
    </w:p>
    <w:p w:rsidR="00192C6D" w:rsidRPr="00936021" w:rsidRDefault="00936021" w:rsidP="00E143A4">
      <w:pPr>
        <w:ind w:firstLine="720"/>
        <w:jc w:val="both"/>
        <w:rPr>
          <w:sz w:val="20"/>
          <w:szCs w:val="20"/>
          <w:lang w:val="ru-RU"/>
        </w:rPr>
      </w:pPr>
      <w:r w:rsidRPr="00936021">
        <w:rPr>
          <w:b/>
          <w:bCs/>
          <w:sz w:val="20"/>
          <w:szCs w:val="20"/>
          <w:lang w:val="ru-RU"/>
        </w:rPr>
        <w:t>Ключевые слова</w:t>
      </w:r>
      <w:r w:rsidRPr="00936021">
        <w:rPr>
          <w:sz w:val="20"/>
          <w:szCs w:val="20"/>
          <w:lang w:val="ru-RU"/>
        </w:rPr>
        <w:t xml:space="preserve">: информационная безопасность, иммунная система, </w:t>
      </w:r>
      <w:proofErr w:type="spellStart"/>
      <w:r w:rsidRPr="00936021">
        <w:rPr>
          <w:sz w:val="20"/>
          <w:szCs w:val="20"/>
          <w:lang w:val="ru-RU"/>
        </w:rPr>
        <w:t>иммунокомпьютинг</w:t>
      </w:r>
      <w:proofErr w:type="spellEnd"/>
    </w:p>
    <w:p w:rsidR="00192C6D" w:rsidRDefault="00192C6D" w:rsidP="00E143A4">
      <w:pPr>
        <w:ind w:firstLine="720"/>
        <w:jc w:val="both"/>
        <w:rPr>
          <w:lang w:val="ru-RU"/>
        </w:rPr>
      </w:pPr>
    </w:p>
    <w:p w:rsidR="00192C6D" w:rsidRPr="00192C6D" w:rsidRDefault="00192C6D" w:rsidP="00192C6D">
      <w:pPr>
        <w:jc w:val="both"/>
        <w:rPr>
          <w:b/>
          <w:sz w:val="20"/>
          <w:szCs w:val="20"/>
          <w:lang w:val="ru-RU"/>
        </w:rPr>
      </w:pPr>
      <w:r w:rsidRPr="00192C6D">
        <w:rPr>
          <w:b/>
          <w:sz w:val="20"/>
          <w:szCs w:val="20"/>
          <w:lang w:val="ru-RU"/>
        </w:rPr>
        <w:t>Введение</w:t>
      </w:r>
    </w:p>
    <w:p w:rsidR="00192C6D" w:rsidRPr="00192C6D" w:rsidRDefault="00192C6D" w:rsidP="00192C6D">
      <w:pPr>
        <w:jc w:val="both"/>
        <w:rPr>
          <w:b/>
          <w:sz w:val="20"/>
          <w:szCs w:val="20"/>
        </w:rPr>
      </w:pPr>
    </w:p>
    <w:p w:rsidR="007D59B5" w:rsidRPr="00F12DF7" w:rsidRDefault="007D59B5" w:rsidP="00192C6D">
      <w:pPr>
        <w:ind w:firstLine="709"/>
        <w:jc w:val="both"/>
        <w:rPr>
          <w:b/>
          <w:i/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Поиск эффективных алгоритмов и способов организации данных для решения задач информационной безопасности проводится, в частности, в рамках научно-технического направления  - </w:t>
      </w:r>
      <w:proofErr w:type="spellStart"/>
      <w:r w:rsidRPr="00F12DF7">
        <w:rPr>
          <w:sz w:val="20"/>
          <w:szCs w:val="20"/>
          <w:lang w:val="ru-RU"/>
        </w:rPr>
        <w:t>иммунокомпьютинг</w:t>
      </w:r>
      <w:proofErr w:type="spellEnd"/>
      <w:r w:rsidRPr="00F12DF7">
        <w:rPr>
          <w:sz w:val="20"/>
          <w:szCs w:val="20"/>
          <w:lang w:val="ru-RU"/>
        </w:rPr>
        <w:t xml:space="preserve"> [16,17,18]. Математические формализмы и алгоритмы </w:t>
      </w:r>
      <w:proofErr w:type="spellStart"/>
      <w:r w:rsidRPr="00F12DF7">
        <w:rPr>
          <w:sz w:val="20"/>
          <w:szCs w:val="20"/>
          <w:lang w:val="ru-RU"/>
        </w:rPr>
        <w:t>иммунокомпьютинга</w:t>
      </w:r>
      <w:proofErr w:type="spellEnd"/>
      <w:r w:rsidRPr="00F12DF7">
        <w:rPr>
          <w:sz w:val="20"/>
          <w:szCs w:val="20"/>
          <w:lang w:val="ru-RU"/>
        </w:rPr>
        <w:t xml:space="preserve"> опираются на современные знания о работе иммунной системы позвоночных и учитывают ее особенности. Анализу особенностей процесса устранения вторжений в организме позвоночного посвящена настоящая статья.</w:t>
      </w:r>
    </w:p>
    <w:p w:rsidR="007D59B5" w:rsidRPr="00F12DF7" w:rsidRDefault="007D59B5" w:rsidP="00192C6D">
      <w:pPr>
        <w:pStyle w:val="5"/>
        <w:spacing w:before="0" w:after="0"/>
        <w:ind w:firstLine="709"/>
        <w:jc w:val="both"/>
        <w:rPr>
          <w:b w:val="0"/>
          <w:i w:val="0"/>
          <w:sz w:val="20"/>
          <w:szCs w:val="20"/>
        </w:rPr>
      </w:pPr>
      <w:r w:rsidRPr="00F12DF7">
        <w:rPr>
          <w:b w:val="0"/>
          <w:i w:val="0"/>
          <w:sz w:val="20"/>
          <w:szCs w:val="20"/>
        </w:rPr>
        <w:t xml:space="preserve">Есть основания считать, что иммунная система живого организма является </w:t>
      </w:r>
      <w:r w:rsidRPr="00F12DF7">
        <w:rPr>
          <w:i w:val="0"/>
          <w:sz w:val="20"/>
          <w:szCs w:val="20"/>
        </w:rPr>
        <w:t>наилучшим из известных</w:t>
      </w:r>
      <w:r w:rsidRPr="00F12DF7">
        <w:rPr>
          <w:b w:val="0"/>
          <w:i w:val="0"/>
          <w:sz w:val="20"/>
          <w:szCs w:val="20"/>
        </w:rPr>
        <w:t xml:space="preserve"> образцов систем информационной безопасности, учитывая необычайную структурную и функциональную сложности объекта защиты.</w:t>
      </w:r>
    </w:p>
    <w:p w:rsidR="007D59B5" w:rsidRPr="00F12DF7" w:rsidRDefault="007D59B5" w:rsidP="00192C6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В процессе эволюции живых существ возникли многоклеточные организмы. По мере усложнения их строения происходила специализация функций разных клеток и состоящих из них органов: пищеварения, дыхания и других. На определенном этапе эволюции в многоклеточном организме появились клетки, призванные защищать организм от опасных для него вторжений. Постепенно сформировалась особая система органов и клеток, обеспечивающих защиту (иммунитет) организма от вторжений, которая получила название иммунной системы. Клетки, входящие в состав иммунной системы, были названы </w:t>
      </w:r>
      <w:proofErr w:type="spellStart"/>
      <w:r w:rsidRPr="00F12DF7">
        <w:rPr>
          <w:sz w:val="20"/>
          <w:szCs w:val="20"/>
        </w:rPr>
        <w:t>иммунокомпетентными</w:t>
      </w:r>
      <w:proofErr w:type="spellEnd"/>
      <w:r w:rsidRPr="00F12DF7">
        <w:rPr>
          <w:sz w:val="20"/>
          <w:szCs w:val="20"/>
        </w:rPr>
        <w:t>.</w:t>
      </w:r>
    </w:p>
    <w:p w:rsidR="007D59B5" w:rsidRPr="00F12DF7" w:rsidRDefault="007D59B5" w:rsidP="00192C6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Отметим, что </w:t>
      </w:r>
      <w:proofErr w:type="gramStart"/>
      <w:r w:rsidRPr="00F12DF7">
        <w:rPr>
          <w:sz w:val="20"/>
          <w:szCs w:val="20"/>
        </w:rPr>
        <w:t>объект</w:t>
      </w:r>
      <w:proofErr w:type="gramEnd"/>
      <w:r w:rsidRPr="00F12DF7">
        <w:rPr>
          <w:sz w:val="20"/>
          <w:szCs w:val="20"/>
        </w:rPr>
        <w:t xml:space="preserve"> называемый иммунной системой присутствует только у позвоночных животный. Наибольший интерес, безусловно, представляет иммунная система человека.</w:t>
      </w:r>
    </w:p>
    <w:p w:rsidR="007D59B5" w:rsidRPr="00F12DF7" w:rsidRDefault="007D59B5" w:rsidP="00192C6D">
      <w:pPr>
        <w:pStyle w:val="5"/>
        <w:spacing w:before="0" w:after="0"/>
        <w:ind w:firstLine="709"/>
        <w:jc w:val="both"/>
        <w:rPr>
          <w:b w:val="0"/>
          <w:i w:val="0"/>
          <w:sz w:val="20"/>
          <w:szCs w:val="20"/>
        </w:rPr>
      </w:pPr>
      <w:proofErr w:type="gramStart"/>
      <w:r w:rsidRPr="00F12DF7">
        <w:rPr>
          <w:i w:val="0"/>
          <w:sz w:val="20"/>
          <w:szCs w:val="20"/>
        </w:rPr>
        <w:t>Иммунная система</w:t>
      </w:r>
      <w:r w:rsidRPr="00F12DF7">
        <w:rPr>
          <w:b w:val="0"/>
          <w:i w:val="0"/>
          <w:sz w:val="20"/>
          <w:szCs w:val="20"/>
        </w:rPr>
        <w:t xml:space="preserve"> </w:t>
      </w:r>
      <w:r w:rsidRPr="00F12DF7">
        <w:rPr>
          <w:sz w:val="20"/>
          <w:szCs w:val="20"/>
        </w:rPr>
        <w:t>(от лат.</w:t>
      </w:r>
      <w:proofErr w:type="gramEnd"/>
      <w:r w:rsidRPr="00F12DF7">
        <w:rPr>
          <w:sz w:val="20"/>
          <w:szCs w:val="20"/>
        </w:rPr>
        <w:t xml:space="preserve"> </w:t>
      </w:r>
      <w:proofErr w:type="spellStart"/>
      <w:r w:rsidRPr="00F12DF7">
        <w:rPr>
          <w:sz w:val="20"/>
          <w:szCs w:val="20"/>
        </w:rPr>
        <w:t>Immunitas</w:t>
      </w:r>
      <w:proofErr w:type="spellEnd"/>
      <w:r w:rsidRPr="00F12DF7">
        <w:rPr>
          <w:sz w:val="20"/>
          <w:szCs w:val="20"/>
        </w:rPr>
        <w:t xml:space="preserve"> - освобождение</w:t>
      </w:r>
      <w:proofErr w:type="gramStart"/>
      <w:r w:rsidRPr="00F12DF7">
        <w:rPr>
          <w:sz w:val="20"/>
          <w:szCs w:val="20"/>
        </w:rPr>
        <w:t xml:space="preserve"> )</w:t>
      </w:r>
      <w:proofErr w:type="gramEnd"/>
      <w:r w:rsidRPr="00F12DF7">
        <w:rPr>
          <w:sz w:val="20"/>
          <w:szCs w:val="20"/>
        </w:rPr>
        <w:t xml:space="preserve"> </w:t>
      </w:r>
      <w:r w:rsidRPr="00F12DF7">
        <w:rPr>
          <w:b w:val="0"/>
          <w:i w:val="0"/>
          <w:sz w:val="20"/>
          <w:szCs w:val="20"/>
        </w:rPr>
        <w:t xml:space="preserve">– это система организма, которая </w:t>
      </w:r>
      <w:r w:rsidRPr="00F12DF7">
        <w:rPr>
          <w:i w:val="0"/>
          <w:sz w:val="20"/>
          <w:szCs w:val="20"/>
        </w:rPr>
        <w:t>распознает</w:t>
      </w:r>
      <w:r w:rsidRPr="00F12DF7">
        <w:rPr>
          <w:b w:val="0"/>
          <w:i w:val="0"/>
          <w:sz w:val="20"/>
          <w:szCs w:val="20"/>
        </w:rPr>
        <w:t xml:space="preserve">, </w:t>
      </w:r>
      <w:r w:rsidRPr="00F12DF7">
        <w:rPr>
          <w:i w:val="0"/>
          <w:sz w:val="20"/>
          <w:szCs w:val="20"/>
        </w:rPr>
        <w:t>перерабатывает</w:t>
      </w:r>
      <w:r w:rsidRPr="00F12DF7">
        <w:rPr>
          <w:b w:val="0"/>
          <w:i w:val="0"/>
          <w:sz w:val="20"/>
          <w:szCs w:val="20"/>
        </w:rPr>
        <w:t xml:space="preserve"> и </w:t>
      </w:r>
      <w:r w:rsidRPr="00F12DF7">
        <w:rPr>
          <w:i w:val="0"/>
          <w:sz w:val="20"/>
          <w:szCs w:val="20"/>
        </w:rPr>
        <w:t>устраняет</w:t>
      </w:r>
      <w:r w:rsidRPr="00F12DF7">
        <w:rPr>
          <w:b w:val="0"/>
          <w:i w:val="0"/>
          <w:sz w:val="20"/>
          <w:szCs w:val="20"/>
        </w:rPr>
        <w:t xml:space="preserve"> чужеродные тела и вещества. В результате непрерывного выполнения функций распознавания, переработки и устранения чужеродных тел и веществ организм обладает  замечательным свойством – иммунитетом.</w:t>
      </w:r>
    </w:p>
    <w:p w:rsidR="007D59B5" w:rsidRPr="00F12DF7" w:rsidRDefault="007D59B5" w:rsidP="00192C6D">
      <w:pPr>
        <w:ind w:firstLine="709"/>
        <w:jc w:val="both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Рассмотрим  особенности иммунной системы человека как системы информационной безопасности всего организма и каждой его клетки. То есть попытаемся ответить на вопросы, как</w:t>
      </w:r>
      <w:r w:rsidR="00936021">
        <w:rPr>
          <w:sz w:val="20"/>
          <w:szCs w:val="20"/>
          <w:lang w:val="ru-RU" w:eastAsia="ru-RU"/>
        </w:rPr>
        <w:t xml:space="preserve"> в</w:t>
      </w:r>
      <w:r w:rsidRPr="00F12DF7">
        <w:rPr>
          <w:sz w:val="20"/>
          <w:szCs w:val="20"/>
          <w:lang w:val="ru-RU" w:eastAsia="ru-RU"/>
        </w:rPr>
        <w:t xml:space="preserve"> биологической системе решаются задачи:</w:t>
      </w:r>
    </w:p>
    <w:p w:rsidR="007D59B5" w:rsidRPr="00F12DF7" w:rsidRDefault="007D59B5" w:rsidP="00192C6D">
      <w:pPr>
        <w:numPr>
          <w:ilvl w:val="0"/>
          <w:numId w:val="1"/>
        </w:numPr>
        <w:ind w:left="0" w:firstLine="709"/>
        <w:jc w:val="both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обеспечения целостности информации, т.е. предотвращения несанкционированной записи информации,</w:t>
      </w:r>
    </w:p>
    <w:p w:rsidR="007D59B5" w:rsidRPr="00F12DF7" w:rsidRDefault="007D59B5" w:rsidP="00192C6D">
      <w:pPr>
        <w:numPr>
          <w:ilvl w:val="0"/>
          <w:numId w:val="1"/>
        </w:numPr>
        <w:ind w:left="0" w:firstLine="709"/>
        <w:jc w:val="both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обеспечения конфиденциальности информации, т.е. предотвращения несанкционированного считывания  информации,</w:t>
      </w:r>
    </w:p>
    <w:p w:rsidR="007D59B5" w:rsidRPr="00F12DF7" w:rsidRDefault="007D59B5" w:rsidP="00192C6D">
      <w:pPr>
        <w:numPr>
          <w:ilvl w:val="0"/>
          <w:numId w:val="1"/>
        </w:numPr>
        <w:ind w:left="0" w:firstLine="709"/>
        <w:jc w:val="both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обеспечения доступности информации, т.е. предотвращение уменьшения пропускной способности информационных каналов.</w:t>
      </w:r>
    </w:p>
    <w:p w:rsidR="007D59B5" w:rsidRPr="00F12DF7" w:rsidRDefault="007D59B5" w:rsidP="00E143A4">
      <w:pPr>
        <w:ind w:left="45"/>
        <w:jc w:val="both"/>
        <w:rPr>
          <w:sz w:val="20"/>
          <w:szCs w:val="20"/>
          <w:lang w:val="ru-RU" w:eastAsia="ru-RU"/>
        </w:rPr>
      </w:pPr>
    </w:p>
    <w:p w:rsidR="007D59B5" w:rsidRPr="00F12DF7" w:rsidRDefault="007D59B5" w:rsidP="007D59B5">
      <w:pPr>
        <w:ind w:left="45"/>
        <w:rPr>
          <w:b/>
          <w:sz w:val="20"/>
          <w:szCs w:val="20"/>
          <w:lang w:val="ru-RU" w:eastAsia="ru-RU"/>
        </w:rPr>
      </w:pPr>
      <w:r w:rsidRPr="00F12DF7">
        <w:rPr>
          <w:b/>
          <w:sz w:val="20"/>
          <w:szCs w:val="20"/>
          <w:lang w:val="ru-RU" w:eastAsia="ru-RU"/>
        </w:rPr>
        <w:t>Геометрия внешнего интерфейса.</w:t>
      </w:r>
    </w:p>
    <w:p w:rsidR="007D59B5" w:rsidRPr="00F12DF7" w:rsidRDefault="007D59B5" w:rsidP="007D59B5">
      <w:pPr>
        <w:ind w:left="45"/>
        <w:rPr>
          <w:sz w:val="20"/>
          <w:szCs w:val="20"/>
          <w:lang w:val="ru-RU" w:eastAsia="ru-RU"/>
        </w:rPr>
      </w:pPr>
    </w:p>
    <w:p w:rsidR="007D59B5" w:rsidRPr="00F12DF7" w:rsidRDefault="007D59B5" w:rsidP="00E143A4">
      <w:pPr>
        <w:ind w:left="45" w:firstLine="720"/>
        <w:jc w:val="both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Поверхность, которая принимает на себя все попытки внешнего вторжения в организм человека – это мембранная поверхность клеток организма.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В работе К.</w:t>
      </w:r>
      <w:r w:rsidRPr="00F12DF7">
        <w:rPr>
          <w:sz w:val="20"/>
          <w:szCs w:val="20"/>
        </w:rPr>
        <w:t> </w:t>
      </w:r>
      <w:proofErr w:type="spellStart"/>
      <w:r w:rsidRPr="00F12DF7">
        <w:rPr>
          <w:sz w:val="20"/>
          <w:szCs w:val="20"/>
          <w:lang w:val="ru-RU"/>
        </w:rPr>
        <w:t>Шмидта-Ниельсена</w:t>
      </w:r>
      <w:proofErr w:type="spellEnd"/>
      <w:r w:rsidRPr="00F12DF7">
        <w:rPr>
          <w:sz w:val="20"/>
          <w:szCs w:val="20"/>
          <w:lang w:val="ru-RU"/>
        </w:rPr>
        <w:t xml:space="preserve"> [1], в которую вошли главные результаты его многолетних исследований, проанализированы различные закономерности в ряде организмов от мыши до слона и убедительно показано, что более крупные организмы просто содержат больше клеток, а сами клетки соответствующих органов и тканей примерно одинаковы у разных организмов. Например, диаметр лимфоцита, около 10 мкм, а диаметр обычной клетки печени примерно 20</w:t>
      </w:r>
      <w:r w:rsidRPr="00F12DF7">
        <w:rPr>
          <w:sz w:val="20"/>
          <w:szCs w:val="20"/>
        </w:rPr>
        <w:t> </w:t>
      </w:r>
      <w:r w:rsidRPr="00F12DF7">
        <w:rPr>
          <w:sz w:val="20"/>
          <w:szCs w:val="20"/>
          <w:lang w:val="ru-RU"/>
        </w:rPr>
        <w:t>мкм. Толщина плазматической мембраны составляет около 10 нм.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Известно, что в 1 грамме организма млекопитающего около 1 млрд. клеток. Диаметр одной клетки около 0,01 мм. Тогда, к  моменту рождения человека, когда почти все системы организма сформированы, из одной оплодотворенной клетки сформируется мембранная поверхность около </w:t>
      </w:r>
      <w:r w:rsidRPr="00F12DF7">
        <w:rPr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6" o:title=""/>
          </v:shape>
          <o:OLEObject Type="Embed" ProgID="Equation.3" ShapeID="_x0000_i1025" DrawAspect="Content" ObjectID="_1450778243" r:id="rId7"/>
        </w:object>
      </w:r>
      <w:r w:rsidRPr="00F12DF7">
        <w:rPr>
          <w:sz w:val="20"/>
          <w:szCs w:val="20"/>
          <w:lang w:val="ru-RU"/>
        </w:rPr>
        <w:t xml:space="preserve">. Площадь </w:t>
      </w:r>
      <w:r w:rsidRPr="00F12DF7">
        <w:rPr>
          <w:sz w:val="20"/>
          <w:szCs w:val="20"/>
          <w:lang w:val="ru-RU"/>
        </w:rPr>
        <w:lastRenderedPageBreak/>
        <w:t xml:space="preserve">поверхности всех клеток взрослого человеческого организма составляет около </w:t>
      </w:r>
      <w:r w:rsidRPr="00F12DF7">
        <w:rPr>
          <w:position w:val="-6"/>
          <w:sz w:val="20"/>
          <w:szCs w:val="20"/>
        </w:rPr>
        <w:object w:dxaOrig="940" w:dyaOrig="320">
          <v:shape id="_x0000_i1026" type="#_x0000_t75" style="width:47.25pt;height:15.75pt" o:ole="">
            <v:imagedata r:id="rId8" o:title=""/>
          </v:shape>
          <o:OLEObject Type="Embed" ProgID="Equation.3" ShapeID="_x0000_i1026" DrawAspect="Content" ObjectID="_1450778244" r:id="rId9"/>
        </w:object>
      </w:r>
      <w:r w:rsidRPr="00F12DF7">
        <w:rPr>
          <w:sz w:val="20"/>
          <w:szCs w:val="20"/>
          <w:lang w:val="ru-RU"/>
        </w:rPr>
        <w:t xml:space="preserve"> </w:t>
      </w:r>
      <w:proofErr w:type="gramStart"/>
      <w:r w:rsidRPr="00F12DF7">
        <w:rPr>
          <w:sz w:val="20"/>
          <w:szCs w:val="20"/>
          <w:lang w:val="ru-RU"/>
        </w:rPr>
        <w:t xml:space="preserve">( </w:t>
      </w:r>
      <w:proofErr w:type="gramEnd"/>
      <w:r w:rsidRPr="00F12DF7">
        <w:rPr>
          <w:sz w:val="20"/>
          <w:szCs w:val="20"/>
          <w:lang w:val="ru-RU"/>
        </w:rPr>
        <w:t>порядка</w:t>
      </w:r>
      <w:r w:rsidRPr="00F12DF7">
        <w:rPr>
          <w:position w:val="-6"/>
          <w:sz w:val="20"/>
          <w:szCs w:val="20"/>
        </w:rPr>
        <w:object w:dxaOrig="420" w:dyaOrig="320">
          <v:shape id="_x0000_i1027" type="#_x0000_t75" style="width:21pt;height:15.75pt" o:ole="">
            <v:imagedata r:id="rId10" o:title=""/>
          </v:shape>
          <o:OLEObject Type="Embed" ProgID="Equation.3" ShapeID="_x0000_i1027" DrawAspect="Content" ObjectID="_1450778245" r:id="rId11"/>
        </w:object>
      </w:r>
      <w:r w:rsidRPr="00F12DF7">
        <w:rPr>
          <w:sz w:val="20"/>
          <w:szCs w:val="20"/>
          <w:lang w:val="ru-RU"/>
        </w:rPr>
        <w:t xml:space="preserve"> клеток). Это поле размером 3 га, на котором представлены все внешние вторжения клеток.</w:t>
      </w:r>
    </w:p>
    <w:p w:rsidR="007D59B5" w:rsidRPr="00F12DF7" w:rsidRDefault="007D59B5" w:rsidP="00E143A4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На этом поле боя можно выделить передний край: желудочно-кишечный тракт, систему дыхания, кожный покров, органы слуха и зрения (биотопы </w:t>
      </w:r>
      <w:proofErr w:type="spellStart"/>
      <w:r w:rsidRPr="00F12DF7">
        <w:rPr>
          <w:sz w:val="20"/>
          <w:szCs w:val="20"/>
        </w:rPr>
        <w:t>макроорганизма</w:t>
      </w:r>
      <w:proofErr w:type="spellEnd"/>
      <w:r w:rsidRPr="00F12DF7">
        <w:rPr>
          <w:sz w:val="20"/>
          <w:szCs w:val="20"/>
        </w:rPr>
        <w:t xml:space="preserve">). Площадь соприкосновения стерильной внутренней среды </w:t>
      </w:r>
      <w:proofErr w:type="spellStart"/>
      <w:r w:rsidRPr="00F12DF7">
        <w:rPr>
          <w:sz w:val="20"/>
          <w:szCs w:val="20"/>
        </w:rPr>
        <w:t>макроорганизма</w:t>
      </w:r>
      <w:proofErr w:type="spellEnd"/>
      <w:r w:rsidRPr="00F12DF7">
        <w:rPr>
          <w:sz w:val="20"/>
          <w:szCs w:val="20"/>
        </w:rPr>
        <w:t xml:space="preserve"> </w:t>
      </w:r>
      <w:r w:rsidRPr="00F12DF7">
        <w:rPr>
          <w:b/>
          <w:sz w:val="20"/>
          <w:szCs w:val="20"/>
        </w:rPr>
        <w:t>с внешним микромиром огромна</w:t>
      </w:r>
      <w:r w:rsidRPr="00F12DF7">
        <w:rPr>
          <w:sz w:val="20"/>
          <w:szCs w:val="20"/>
        </w:rPr>
        <w:t xml:space="preserve">, например, только для </w:t>
      </w:r>
      <w:r w:rsidRPr="00F12DF7">
        <w:rPr>
          <w:b/>
          <w:sz w:val="20"/>
          <w:szCs w:val="20"/>
        </w:rPr>
        <w:t>тонкой кишки</w:t>
      </w:r>
      <w:r w:rsidRPr="00F12DF7">
        <w:rPr>
          <w:sz w:val="20"/>
          <w:szCs w:val="20"/>
        </w:rPr>
        <w:t xml:space="preserve"> при длине последней </w:t>
      </w:r>
      <w:r w:rsidRPr="00F12DF7">
        <w:rPr>
          <w:b/>
          <w:sz w:val="20"/>
          <w:szCs w:val="20"/>
        </w:rPr>
        <w:t>2,8-3,2 м</w:t>
      </w:r>
      <w:r w:rsidRPr="00F12DF7">
        <w:rPr>
          <w:sz w:val="20"/>
          <w:szCs w:val="20"/>
        </w:rPr>
        <w:t xml:space="preserve"> площадь слизистой составляет </w:t>
      </w:r>
      <w:r w:rsidRPr="00F12DF7">
        <w:rPr>
          <w:b/>
          <w:sz w:val="20"/>
          <w:szCs w:val="20"/>
        </w:rPr>
        <w:t>180-200м</w:t>
      </w:r>
      <w:r w:rsidRPr="00F12DF7">
        <w:rPr>
          <w:b/>
          <w:sz w:val="20"/>
          <w:szCs w:val="20"/>
          <w:vertAlign w:val="superscript"/>
        </w:rPr>
        <w:t>2</w:t>
      </w:r>
      <w:r w:rsidRPr="00F12DF7">
        <w:rPr>
          <w:sz w:val="20"/>
          <w:szCs w:val="20"/>
          <w:vertAlign w:val="superscript"/>
        </w:rPr>
        <w:t xml:space="preserve"> </w:t>
      </w:r>
      <w:r w:rsidRPr="00F12DF7">
        <w:rPr>
          <w:sz w:val="20"/>
          <w:szCs w:val="20"/>
        </w:rPr>
        <w:t>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Этот передний край обороны </w:t>
      </w:r>
      <w:r w:rsidRPr="00F12DF7">
        <w:rPr>
          <w:b/>
          <w:sz w:val="20"/>
          <w:szCs w:val="20"/>
          <w:lang w:val="ru-RU"/>
        </w:rPr>
        <w:t>является интерфейсом организма</w:t>
      </w:r>
      <w:r w:rsidRPr="00F12DF7">
        <w:rPr>
          <w:sz w:val="20"/>
          <w:szCs w:val="20"/>
          <w:lang w:val="ru-RU"/>
        </w:rPr>
        <w:t xml:space="preserve">, через который идет весь поток </w:t>
      </w:r>
      <w:r w:rsidRPr="00F12DF7">
        <w:rPr>
          <w:b/>
          <w:sz w:val="20"/>
          <w:szCs w:val="20"/>
          <w:lang w:val="ru-RU"/>
        </w:rPr>
        <w:t>вторжений</w:t>
      </w:r>
      <w:r w:rsidRPr="00F12DF7">
        <w:rPr>
          <w:sz w:val="20"/>
          <w:szCs w:val="20"/>
          <w:lang w:val="ru-RU"/>
        </w:rPr>
        <w:t xml:space="preserve"> и </w:t>
      </w:r>
      <w:r w:rsidRPr="00F12DF7">
        <w:rPr>
          <w:b/>
          <w:sz w:val="20"/>
          <w:szCs w:val="20"/>
          <w:lang w:val="ru-RU"/>
        </w:rPr>
        <w:t>отторжений</w:t>
      </w:r>
      <w:r w:rsidRPr="00F12DF7">
        <w:rPr>
          <w:sz w:val="20"/>
          <w:szCs w:val="20"/>
          <w:lang w:val="ru-RU"/>
        </w:rPr>
        <w:t xml:space="preserve"> в процессе взаимодействия с внешним миром. 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Под </w:t>
      </w:r>
      <w:r w:rsidRPr="00F12DF7">
        <w:rPr>
          <w:b/>
          <w:sz w:val="20"/>
          <w:szCs w:val="20"/>
          <w:lang w:val="ru-RU"/>
        </w:rPr>
        <w:t xml:space="preserve">вторжением </w:t>
      </w:r>
      <w:r w:rsidRPr="00F12DF7">
        <w:rPr>
          <w:sz w:val="20"/>
          <w:szCs w:val="20"/>
          <w:lang w:val="ru-RU"/>
        </w:rPr>
        <w:t xml:space="preserve">будем понимать проникновение внутрь организма любых веществ, нарушающих его нормальное функционирование. </w:t>
      </w:r>
      <w:r w:rsidRPr="00F12DF7">
        <w:rPr>
          <w:b/>
          <w:sz w:val="20"/>
          <w:szCs w:val="20"/>
          <w:lang w:val="ru-RU"/>
        </w:rPr>
        <w:t xml:space="preserve">Отторжение – </w:t>
      </w:r>
      <w:r w:rsidRPr="00F12DF7">
        <w:rPr>
          <w:sz w:val="20"/>
          <w:szCs w:val="20"/>
          <w:lang w:val="ru-RU"/>
        </w:rPr>
        <w:t>вывод из организма инородных, вторгшихся веществ и их производных.</w:t>
      </w:r>
    </w:p>
    <w:p w:rsidR="007D59B5" w:rsidRPr="00F12DF7" w:rsidRDefault="007D59B5" w:rsidP="007D59B5">
      <w:pPr>
        <w:ind w:firstLine="720"/>
        <w:rPr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Отметим ряд особенностей этого интерфейса.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Частота </w:t>
      </w:r>
      <w:r w:rsidRPr="00F12DF7">
        <w:rPr>
          <w:b/>
          <w:sz w:val="20"/>
          <w:szCs w:val="20"/>
          <w:lang w:val="ru-RU"/>
        </w:rPr>
        <w:t>вторжений</w:t>
      </w:r>
      <w:r w:rsidRPr="00F12DF7">
        <w:rPr>
          <w:sz w:val="20"/>
          <w:szCs w:val="20"/>
          <w:lang w:val="ru-RU"/>
        </w:rPr>
        <w:t xml:space="preserve"> и </w:t>
      </w:r>
      <w:r w:rsidRPr="00F12DF7">
        <w:rPr>
          <w:b/>
          <w:sz w:val="20"/>
          <w:szCs w:val="20"/>
          <w:lang w:val="ru-RU"/>
        </w:rPr>
        <w:t xml:space="preserve">отторжений </w:t>
      </w:r>
      <w:r w:rsidRPr="00F12DF7">
        <w:rPr>
          <w:sz w:val="20"/>
          <w:szCs w:val="20"/>
          <w:lang w:val="ru-RU"/>
        </w:rPr>
        <w:t xml:space="preserve">тем выше, чем меньше площадь вторжения. В этой связи можно высказать гипотезу о существовании ограничений пропускной способности для различных типов внешних биологических информационных каналов. 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position w:val="-62"/>
        </w:rPr>
        <w:object w:dxaOrig="6340" w:dyaOrig="999">
          <v:shape id="_x0000_i1028" type="#_x0000_t75" style="width:317.25pt;height:50.25pt" o:ole="">
            <v:imagedata r:id="rId12" o:title=""/>
          </v:shape>
          <o:OLEObject Type="Embed" ProgID="Equation.3" ShapeID="_x0000_i1028" DrawAspect="Content" ObjectID="_1450778246" r:id="rId13"/>
        </w:objec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С позиций современной иммунологии каналы звуковой и визуальной информации не рассматриваются как участники формирования иммунного ответа. Для этих каналов пока не известны соответствующие системы комплемента, обеспечивающие вывод вредной информации.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Таким образом, площадь поверхности внешних вторжений: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                                      </w:t>
      </w:r>
      <w:r w:rsidRPr="00F12DF7">
        <w:rPr>
          <w:position w:val="-12"/>
          <w:sz w:val="20"/>
          <w:szCs w:val="20"/>
        </w:rPr>
        <w:object w:dxaOrig="1579" w:dyaOrig="360">
          <v:shape id="_x0000_i1029" type="#_x0000_t75" style="width:78.75pt;height:18pt" o:ole="">
            <v:imagedata r:id="rId14" o:title=""/>
          </v:shape>
          <o:OLEObject Type="Embed" ProgID="Equation.3" ShapeID="_x0000_i1029" DrawAspect="Content" ObjectID="_1450778247" r:id="rId15"/>
        </w:object>
      </w:r>
      <w:r w:rsidRPr="00F12DF7">
        <w:rPr>
          <w:sz w:val="20"/>
          <w:szCs w:val="20"/>
          <w:lang w:val="ru-RU"/>
        </w:rPr>
        <w:t>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где     </w:t>
      </w:r>
      <w:r w:rsidRPr="00F12DF7">
        <w:rPr>
          <w:position w:val="-10"/>
        </w:rPr>
        <w:object w:dxaOrig="260" w:dyaOrig="340">
          <v:shape id="_x0000_i1030" type="#_x0000_t75" style="width:12.75pt;height:17.25pt" o:ole="">
            <v:imagedata r:id="rId16" o:title=""/>
          </v:shape>
          <o:OLEObject Type="Embed" ProgID="Equation.3" ShapeID="_x0000_i1030" DrawAspect="Content" ObjectID="_1450778248" r:id="rId17"/>
        </w:object>
      </w:r>
      <w:r w:rsidRPr="00F12DF7">
        <w:rPr>
          <w:sz w:val="16"/>
          <w:szCs w:val="16"/>
          <w:lang w:val="ru-RU"/>
        </w:rPr>
        <w:t xml:space="preserve"> </w:t>
      </w:r>
      <w:r w:rsidRPr="00F12DF7">
        <w:rPr>
          <w:sz w:val="20"/>
          <w:szCs w:val="20"/>
          <w:lang w:val="ru-RU"/>
        </w:rPr>
        <w:t>- зона ЖКТ – поверхность желудочно-кишечного тракта,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</w:t>
      </w:r>
      <w:r w:rsidRPr="00F12DF7">
        <w:rPr>
          <w:position w:val="-10"/>
        </w:rPr>
        <w:object w:dxaOrig="279" w:dyaOrig="340">
          <v:shape id="_x0000_i1031" type="#_x0000_t75" style="width:14.25pt;height:17.25pt" o:ole="">
            <v:imagedata r:id="rId18" o:title=""/>
          </v:shape>
          <o:OLEObject Type="Embed" ProgID="Equation.3" ShapeID="_x0000_i1031" DrawAspect="Content" ObjectID="_1450778249" r:id="rId19"/>
        </w:object>
      </w:r>
      <w:r w:rsidRPr="00F12DF7">
        <w:rPr>
          <w:sz w:val="16"/>
          <w:szCs w:val="16"/>
          <w:lang w:val="ru-RU"/>
        </w:rPr>
        <w:t xml:space="preserve"> </w:t>
      </w:r>
      <w:r w:rsidRPr="00F12DF7">
        <w:rPr>
          <w:sz w:val="20"/>
          <w:szCs w:val="20"/>
          <w:lang w:val="ru-RU"/>
        </w:rPr>
        <w:t>- зона</w:t>
      </w:r>
      <w:proofErr w:type="gramStart"/>
      <w:r w:rsidRPr="00F12DF7">
        <w:rPr>
          <w:sz w:val="20"/>
          <w:szCs w:val="20"/>
          <w:lang w:val="ru-RU"/>
        </w:rPr>
        <w:t xml:space="preserve"> К</w:t>
      </w:r>
      <w:proofErr w:type="gramEnd"/>
      <w:r w:rsidRPr="00F12DF7">
        <w:rPr>
          <w:sz w:val="20"/>
          <w:szCs w:val="20"/>
          <w:lang w:val="ru-RU"/>
        </w:rPr>
        <w:t xml:space="preserve">  - поверхность кожного покрова,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</w:t>
      </w:r>
      <w:r w:rsidRPr="00F12DF7">
        <w:rPr>
          <w:position w:val="-12"/>
        </w:rPr>
        <w:object w:dxaOrig="279" w:dyaOrig="360">
          <v:shape id="_x0000_i1032" type="#_x0000_t75" style="width:14.25pt;height:18pt" o:ole="">
            <v:imagedata r:id="rId20" o:title=""/>
          </v:shape>
          <o:OLEObject Type="Embed" ProgID="Equation.3" ShapeID="_x0000_i1032" DrawAspect="Content" ObjectID="_1450778250" r:id="rId21"/>
        </w:object>
      </w:r>
      <w:r w:rsidRPr="00F12DF7">
        <w:rPr>
          <w:sz w:val="16"/>
          <w:szCs w:val="16"/>
          <w:lang w:val="ru-RU"/>
        </w:rPr>
        <w:t xml:space="preserve"> - </w:t>
      </w:r>
      <w:r w:rsidRPr="00F12DF7">
        <w:rPr>
          <w:sz w:val="20"/>
          <w:szCs w:val="20"/>
          <w:lang w:val="ru-RU"/>
        </w:rPr>
        <w:t>зона</w:t>
      </w:r>
      <w:proofErr w:type="gramStart"/>
      <w:r w:rsidRPr="00F12DF7">
        <w:rPr>
          <w:sz w:val="20"/>
          <w:szCs w:val="20"/>
          <w:lang w:val="ru-RU"/>
        </w:rPr>
        <w:t xml:space="preserve"> Д</w:t>
      </w:r>
      <w:proofErr w:type="gramEnd"/>
      <w:r w:rsidRPr="00F12DF7">
        <w:rPr>
          <w:sz w:val="20"/>
          <w:szCs w:val="20"/>
          <w:lang w:val="ru-RU"/>
        </w:rPr>
        <w:t xml:space="preserve">  - поверхность системы дыхания.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Площадь </w:t>
      </w:r>
      <w:r w:rsidRPr="00F12DF7">
        <w:rPr>
          <w:position w:val="-12"/>
        </w:rPr>
        <w:object w:dxaOrig="260" w:dyaOrig="360">
          <v:shape id="_x0000_i1033" type="#_x0000_t75" style="width:12.75pt;height:18pt" o:ole="">
            <v:imagedata r:id="rId22" o:title=""/>
          </v:shape>
          <o:OLEObject Type="Embed" ProgID="Equation.3" ShapeID="_x0000_i1033" DrawAspect="Content" ObjectID="_1450778251" r:id="rId23"/>
        </w:object>
      </w:r>
      <w:r w:rsidRPr="00F12DF7">
        <w:rPr>
          <w:sz w:val="20"/>
          <w:szCs w:val="20"/>
          <w:lang w:val="ru-RU"/>
        </w:rPr>
        <w:t xml:space="preserve"> составляет около 1% от общей площади мембранной поверхности всех клеток организма. 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Рассматриваемую поверхность, имеющая площадь  </w:t>
      </w:r>
      <w:r w:rsidRPr="00F12DF7">
        <w:rPr>
          <w:position w:val="-12"/>
          <w:sz w:val="20"/>
          <w:szCs w:val="20"/>
        </w:rPr>
        <w:object w:dxaOrig="260" w:dyaOrig="360">
          <v:shape id="_x0000_i1034" type="#_x0000_t75" style="width:12.75pt;height:18pt" o:ole="">
            <v:imagedata r:id="rId22" o:title=""/>
          </v:shape>
          <o:OLEObject Type="Embed" ProgID="Equation.3" ShapeID="_x0000_i1034" DrawAspect="Content" ObjectID="_1450778252" r:id="rId24"/>
        </w:object>
      </w:r>
      <w:r w:rsidRPr="00F12DF7">
        <w:rPr>
          <w:sz w:val="20"/>
          <w:szCs w:val="20"/>
          <w:lang w:val="ru-RU"/>
        </w:rPr>
        <w:t xml:space="preserve">, назовем рабочей </w:t>
      </w:r>
      <w:proofErr w:type="spellStart"/>
      <w:r w:rsidRPr="00F12DF7">
        <w:rPr>
          <w:sz w:val="20"/>
          <w:szCs w:val="20"/>
          <w:lang w:val="ru-RU"/>
        </w:rPr>
        <w:t>АнтигенПредставляющей</w:t>
      </w:r>
      <w:proofErr w:type="spellEnd"/>
      <w:r w:rsidRPr="00F12DF7">
        <w:rPr>
          <w:sz w:val="20"/>
          <w:szCs w:val="20"/>
          <w:lang w:val="ru-RU"/>
        </w:rPr>
        <w:t xml:space="preserve"> Поверхностью (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). 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Выделив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, мы вправе утверждать, что </w:t>
      </w:r>
      <w:r w:rsidRPr="00F12DF7">
        <w:rPr>
          <w:b/>
          <w:sz w:val="20"/>
          <w:szCs w:val="20"/>
          <w:lang w:val="ru-RU"/>
        </w:rPr>
        <w:t>не существует других каналов</w:t>
      </w:r>
      <w:r w:rsidRPr="00F12DF7">
        <w:rPr>
          <w:sz w:val="20"/>
          <w:szCs w:val="20"/>
          <w:lang w:val="ru-RU"/>
        </w:rPr>
        <w:t xml:space="preserve"> вторжений и отторжений инородных </w:t>
      </w:r>
      <w:r w:rsidRPr="00F12DF7">
        <w:rPr>
          <w:b/>
          <w:sz w:val="20"/>
          <w:szCs w:val="20"/>
          <w:lang w:val="ru-RU"/>
        </w:rPr>
        <w:t>веществ</w:t>
      </w:r>
      <w:r w:rsidRPr="00F12DF7">
        <w:rPr>
          <w:sz w:val="20"/>
          <w:szCs w:val="20"/>
          <w:lang w:val="ru-RU"/>
        </w:rPr>
        <w:t xml:space="preserve"> в организм млекопитающего, в каком бы физическом состоянии это вещество не находилось: твердом, жидком или газообразном.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Чтобы исключить потерю существенной информации, проходящей через интерфейс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>, оцифровка этой информации должна происходить с частотой не менее чем 2*</w:t>
      </w:r>
      <w:r w:rsidRPr="00F12DF7">
        <w:rPr>
          <w:sz w:val="20"/>
          <w:szCs w:val="20"/>
        </w:rPr>
        <w:t>f</w:t>
      </w:r>
      <w:r w:rsidRPr="00F12DF7">
        <w:rPr>
          <w:sz w:val="20"/>
          <w:szCs w:val="20"/>
          <w:lang w:val="ru-RU"/>
        </w:rPr>
        <w:t>3 (теорема Котельникова).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Важным свойством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, с точки зрения информационной безопасности организма, является непрерывность и конечность этой поверхности. 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Поверхность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– геометрическое место точек, для каждой из которых найдется точка этой поверхности, расстояние до которой меньше некоторого  наперед заданного числа.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Целостность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является необходимым условием целостности организма. Также как целостность мембранной поверхности отдельной клетки есть условие целостности клетки.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Различие заключается в том, что, если геометрическая модель поверхности клетки может быть аппроксимирована поверхностью шара, то для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>, очевидно, этого сделать нельзя.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Для аппроксимации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может быть использована поверхность тора. Эта поверхность  имеет следующие ограничения.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lastRenderedPageBreak/>
        <w:t xml:space="preserve">Пусть                    </w:t>
      </w:r>
      <w:r w:rsidRPr="00F12DF7">
        <w:rPr>
          <w:position w:val="-12"/>
        </w:rPr>
        <w:object w:dxaOrig="900" w:dyaOrig="360">
          <v:shape id="_x0000_i1035" type="#_x0000_t75" style="width:45pt;height:18pt" o:ole="">
            <v:imagedata r:id="rId25" o:title=""/>
          </v:shape>
          <o:OLEObject Type="Embed" ProgID="Equation.3" ShapeID="_x0000_i1035" DrawAspect="Content" ObjectID="_1450778253" r:id="rId26"/>
        </w:object>
      </w:r>
      <w:r w:rsidRPr="00F12DF7">
        <w:rPr>
          <w:sz w:val="20"/>
          <w:szCs w:val="20"/>
          <w:lang w:val="ru-RU"/>
        </w:rPr>
        <w:t xml:space="preserve">,   где </w:t>
      </w:r>
      <w:r w:rsidRPr="00F12DF7">
        <w:rPr>
          <w:position w:val="-6"/>
          <w:sz w:val="20"/>
          <w:szCs w:val="20"/>
        </w:rPr>
        <w:object w:dxaOrig="139" w:dyaOrig="279">
          <v:shape id="_x0000_i1036" type="#_x0000_t75" style="width:6.75pt;height:14.25pt" o:ole="">
            <v:imagedata r:id="rId27" o:title=""/>
          </v:shape>
          <o:OLEObject Type="Embed" ProgID="Equation.3" ShapeID="_x0000_i1036" DrawAspect="Content" ObjectID="_1450778254" r:id="rId28"/>
        </w:object>
      </w:r>
      <w:r w:rsidRPr="00F12DF7">
        <w:rPr>
          <w:sz w:val="20"/>
          <w:szCs w:val="20"/>
          <w:lang w:val="ru-RU"/>
        </w:rPr>
        <w:t xml:space="preserve">- длина, </w:t>
      </w:r>
      <w:r w:rsidRPr="00F12DF7">
        <w:rPr>
          <w:position w:val="-6"/>
          <w:sz w:val="20"/>
          <w:szCs w:val="20"/>
        </w:rPr>
        <w:object w:dxaOrig="200" w:dyaOrig="279">
          <v:shape id="_x0000_i1037" type="#_x0000_t75" style="width:9.75pt;height:14.25pt" o:ole="">
            <v:imagedata r:id="rId29" o:title=""/>
          </v:shape>
          <o:OLEObject Type="Embed" ProgID="Equation.3" ShapeID="_x0000_i1037" DrawAspect="Content" ObjectID="_1450778255" r:id="rId30"/>
        </w:object>
      </w:r>
      <w:r w:rsidRPr="00F12DF7">
        <w:rPr>
          <w:sz w:val="20"/>
          <w:szCs w:val="20"/>
          <w:lang w:val="ru-RU"/>
        </w:rPr>
        <w:t xml:space="preserve"> - ширина поверхности,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тогда                    </w:t>
      </w:r>
      <w:r w:rsidRPr="00F12DF7">
        <w:rPr>
          <w:position w:val="-6"/>
        </w:rPr>
        <w:object w:dxaOrig="800" w:dyaOrig="279">
          <v:shape id="_x0000_i1038" type="#_x0000_t75" style="width:39.75pt;height:14.25pt" o:ole="">
            <v:imagedata r:id="rId31" o:title=""/>
          </v:shape>
          <o:OLEObject Type="Embed" ProgID="Equation.3" ShapeID="_x0000_i1038" DrawAspect="Content" ObjectID="_1450778256" r:id="rId32"/>
        </w:object>
      </w:r>
      <w:r w:rsidRPr="00F12DF7">
        <w:rPr>
          <w:sz w:val="20"/>
          <w:szCs w:val="20"/>
          <w:lang w:val="ru-RU"/>
        </w:rPr>
        <w:t>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                  </w:t>
      </w:r>
      <w:r w:rsidRPr="00F12DF7">
        <w:rPr>
          <w:position w:val="-24"/>
          <w:sz w:val="20"/>
          <w:szCs w:val="20"/>
        </w:rPr>
        <w:object w:dxaOrig="1460" w:dyaOrig="620">
          <v:shape id="_x0000_i1039" type="#_x0000_t75" style="width:72.75pt;height:30.75pt" o:ole="">
            <v:imagedata r:id="rId33" o:title=""/>
          </v:shape>
          <o:OLEObject Type="Embed" ProgID="Equation.3" ShapeID="_x0000_i1039" DrawAspect="Content" ObjectID="_1450778257" r:id="rId34"/>
        </w:object>
      </w:r>
      <w:r w:rsidRPr="00F12DF7">
        <w:rPr>
          <w:sz w:val="20"/>
          <w:szCs w:val="20"/>
          <w:lang w:val="ru-RU"/>
        </w:rPr>
        <w:t xml:space="preserve">, где </w:t>
      </w:r>
      <w:r w:rsidRPr="00F12DF7">
        <w:rPr>
          <w:position w:val="-10"/>
          <w:sz w:val="20"/>
          <w:szCs w:val="20"/>
        </w:rPr>
        <w:object w:dxaOrig="279" w:dyaOrig="340">
          <v:shape id="_x0000_i1040" type="#_x0000_t75" style="width:14.25pt;height:17.25pt" o:ole="">
            <v:imagedata r:id="rId35" o:title=""/>
          </v:shape>
          <o:OLEObject Type="Embed" ProgID="Equation.3" ShapeID="_x0000_i1040" DrawAspect="Content" ObjectID="_1450778258" r:id="rId36"/>
        </w:object>
      </w:r>
      <w:r w:rsidRPr="00F12DF7">
        <w:rPr>
          <w:sz w:val="20"/>
          <w:szCs w:val="20"/>
          <w:lang w:val="ru-RU"/>
        </w:rPr>
        <w:t xml:space="preserve"> - внешний радиус тора,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                   </w:t>
      </w:r>
      <w:r w:rsidRPr="00F12DF7">
        <w:rPr>
          <w:position w:val="-28"/>
          <w:sz w:val="20"/>
          <w:szCs w:val="20"/>
        </w:rPr>
        <w:object w:dxaOrig="2000" w:dyaOrig="680">
          <v:shape id="_x0000_i1041" type="#_x0000_t75" style="width:99.75pt;height:33.75pt" o:ole="">
            <v:imagedata r:id="rId37" o:title=""/>
          </v:shape>
          <o:OLEObject Type="Embed" ProgID="Equation.3" ShapeID="_x0000_i1041" DrawAspect="Content" ObjectID="_1450778259" r:id="rId38"/>
        </w:object>
      </w:r>
      <w:r w:rsidRPr="00F12DF7">
        <w:rPr>
          <w:sz w:val="20"/>
          <w:szCs w:val="20"/>
          <w:lang w:val="ru-RU"/>
        </w:rPr>
        <w:t xml:space="preserve">, где </w:t>
      </w:r>
      <w:r w:rsidRPr="00F12DF7">
        <w:rPr>
          <w:position w:val="-10"/>
          <w:sz w:val="20"/>
          <w:szCs w:val="20"/>
        </w:rPr>
        <w:object w:dxaOrig="300" w:dyaOrig="340">
          <v:shape id="_x0000_i1042" type="#_x0000_t75" style="width:15pt;height:17.25pt" o:ole="">
            <v:imagedata r:id="rId39" o:title=""/>
          </v:shape>
          <o:OLEObject Type="Embed" ProgID="Equation.3" ShapeID="_x0000_i1042" DrawAspect="Content" ObjectID="_1450778260" r:id="rId40"/>
        </w:object>
      </w:r>
      <w:r w:rsidRPr="00F12DF7">
        <w:rPr>
          <w:sz w:val="20"/>
          <w:szCs w:val="20"/>
          <w:lang w:val="ru-RU"/>
        </w:rPr>
        <w:t>- внутренний радиус тора,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                 </w:t>
      </w:r>
      <w:r w:rsidRPr="00F12DF7">
        <w:rPr>
          <w:position w:val="-24"/>
          <w:sz w:val="20"/>
          <w:szCs w:val="20"/>
        </w:rPr>
        <w:object w:dxaOrig="2320" w:dyaOrig="620">
          <v:shape id="_x0000_i1043" type="#_x0000_t75" style="width:116.25pt;height:30.75pt" o:ole="">
            <v:imagedata r:id="rId41" o:title=""/>
          </v:shape>
          <o:OLEObject Type="Embed" ProgID="Equation.3" ShapeID="_x0000_i1043" DrawAspect="Content" ObjectID="_1450778261" r:id="rId42"/>
        </w:object>
      </w:r>
      <w:r w:rsidRPr="00F12DF7">
        <w:rPr>
          <w:sz w:val="20"/>
          <w:szCs w:val="20"/>
          <w:lang w:val="ru-RU"/>
        </w:rPr>
        <w:t xml:space="preserve">,  где </w:t>
      </w:r>
      <w:r w:rsidRPr="00F12DF7">
        <w:rPr>
          <w:position w:val="-12"/>
          <w:sz w:val="20"/>
          <w:szCs w:val="20"/>
        </w:rPr>
        <w:object w:dxaOrig="920" w:dyaOrig="360">
          <v:shape id="_x0000_i1044" type="#_x0000_t75" style="width:45.75pt;height:18pt" o:ole="">
            <v:imagedata r:id="rId43" o:title=""/>
          </v:shape>
          <o:OLEObject Type="Embed" ProgID="Equation.3" ShapeID="_x0000_i1044" DrawAspect="Content" ObjectID="_1450778262" r:id="rId44"/>
        </w:object>
      </w:r>
      <w:r w:rsidRPr="00F12DF7">
        <w:rPr>
          <w:sz w:val="20"/>
          <w:szCs w:val="20"/>
          <w:lang w:val="ru-RU"/>
        </w:rPr>
        <w:t xml:space="preserve"> - радиус образующей окружности,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                         </w:t>
      </w:r>
      <w:r w:rsidRPr="00F12DF7">
        <w:rPr>
          <w:position w:val="-12"/>
        </w:rPr>
        <w:object w:dxaOrig="2900" w:dyaOrig="380">
          <v:shape id="_x0000_i1045" type="#_x0000_t75" style="width:144.75pt;height:18.75pt" o:ole="">
            <v:imagedata r:id="rId45" o:title=""/>
          </v:shape>
          <o:OLEObject Type="Embed" ProgID="Equation.3" ShapeID="_x0000_i1045" DrawAspect="Content" ObjectID="_1450778263" r:id="rId46"/>
        </w:objec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Отметим, что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формирует физический и экологический барьер, который препятствует проникновению патологических агентов внутрь организма [2]. 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Вторжение может быть локализовано в любой точке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. Однако вероятность вторжений различна для различных зон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>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Почти все клетки организма (99%), объекты охраны и обороны иммунной системы, размещены внутри </w:t>
      </w:r>
      <w:proofErr w:type="spellStart"/>
      <w:r w:rsidRPr="00F12DF7">
        <w:rPr>
          <w:sz w:val="20"/>
          <w:szCs w:val="20"/>
          <w:lang w:val="ru-RU"/>
        </w:rPr>
        <w:t>тороидальной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. </w:t>
      </w:r>
    </w:p>
    <w:p w:rsidR="007D59B5" w:rsidRPr="00F12DF7" w:rsidRDefault="007D59B5" w:rsidP="00E143A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Каждая клетка обладает кодом принадлежности данному организму (КПО), который хранится в двух экземплярах как часть кода ДНК. ДНК - это </w:t>
      </w:r>
      <w:proofErr w:type="spellStart"/>
      <w:r w:rsidRPr="00F12DF7">
        <w:rPr>
          <w:sz w:val="20"/>
          <w:szCs w:val="20"/>
          <w:lang w:val="ru-RU"/>
        </w:rPr>
        <w:t>супер-молекула</w:t>
      </w:r>
      <w:proofErr w:type="spellEnd"/>
      <w:r w:rsidRPr="00F12DF7">
        <w:rPr>
          <w:sz w:val="20"/>
          <w:szCs w:val="20"/>
          <w:lang w:val="ru-RU"/>
        </w:rPr>
        <w:t>, хранящая закодированную наследственную информацию. Она состоит из двух длинных цепочек химически  соединенных попарно. В обычных мерах измерения, длина нити ДНК составляет около 1.82 метра, при толщине 0.0000254 микрон. Это самый длинный код организма.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На поверхности мембраны каждой клетки  представлены образы КПО в форме молекул главного комплекса </w:t>
      </w:r>
      <w:proofErr w:type="spellStart"/>
      <w:r w:rsidRPr="00F12DF7">
        <w:rPr>
          <w:sz w:val="20"/>
          <w:szCs w:val="20"/>
          <w:lang w:val="ru-RU"/>
        </w:rPr>
        <w:t>гистосовместимости</w:t>
      </w:r>
      <w:proofErr w:type="spellEnd"/>
      <w:r w:rsidRPr="00F12DF7">
        <w:rPr>
          <w:sz w:val="20"/>
          <w:szCs w:val="20"/>
          <w:lang w:val="ru-RU"/>
        </w:rPr>
        <w:t xml:space="preserve"> (МНС– </w:t>
      </w:r>
      <w:proofErr w:type="gramStart"/>
      <w:r w:rsidRPr="00F12DF7">
        <w:rPr>
          <w:sz w:val="20"/>
          <w:szCs w:val="20"/>
          <w:lang w:val="ru-RU"/>
        </w:rPr>
        <w:t>от</w:t>
      </w:r>
      <w:proofErr w:type="gramEnd"/>
      <w:r w:rsidRPr="00F12DF7">
        <w:rPr>
          <w:sz w:val="20"/>
          <w:szCs w:val="20"/>
          <w:lang w:val="ru-RU"/>
        </w:rPr>
        <w:t xml:space="preserve"> </w:t>
      </w:r>
      <w:r w:rsidRPr="00F12DF7">
        <w:rPr>
          <w:sz w:val="20"/>
          <w:szCs w:val="20"/>
        </w:rPr>
        <w:t>Major</w:t>
      </w:r>
      <w:r w:rsidRPr="00F12DF7">
        <w:rPr>
          <w:sz w:val="20"/>
          <w:szCs w:val="20"/>
          <w:lang w:val="ru-RU"/>
        </w:rPr>
        <w:t xml:space="preserve"> </w:t>
      </w:r>
      <w:proofErr w:type="spellStart"/>
      <w:r w:rsidRPr="00F12DF7">
        <w:rPr>
          <w:sz w:val="20"/>
          <w:szCs w:val="20"/>
        </w:rPr>
        <w:t>Histocompatibility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r w:rsidRPr="00F12DF7">
        <w:rPr>
          <w:sz w:val="20"/>
          <w:szCs w:val="20"/>
        </w:rPr>
        <w:t>Complex</w:t>
      </w:r>
      <w:r w:rsidRPr="00F12DF7">
        <w:rPr>
          <w:sz w:val="20"/>
          <w:szCs w:val="20"/>
          <w:lang w:val="ru-RU"/>
        </w:rPr>
        <w:t>) [3].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Внутри </w:t>
      </w:r>
      <w:proofErr w:type="spellStart"/>
      <w:r w:rsidRPr="00F12DF7">
        <w:rPr>
          <w:sz w:val="20"/>
          <w:szCs w:val="20"/>
          <w:lang w:val="ru-RU"/>
        </w:rPr>
        <w:t>тороида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выполняется циркуляция крови (кровообращение) и лимфы (</w:t>
      </w:r>
      <w:proofErr w:type="spellStart"/>
      <w:r w:rsidRPr="00F12DF7">
        <w:rPr>
          <w:sz w:val="20"/>
          <w:szCs w:val="20"/>
          <w:lang w:val="ru-RU"/>
        </w:rPr>
        <w:t>хоминг</w:t>
      </w:r>
      <w:proofErr w:type="spellEnd"/>
      <w:r w:rsidRPr="00F12DF7">
        <w:rPr>
          <w:sz w:val="20"/>
          <w:szCs w:val="20"/>
          <w:lang w:val="ru-RU"/>
        </w:rPr>
        <w:t xml:space="preserve">) с опорной частотой пульсаций </w:t>
      </w:r>
      <w:r w:rsidRPr="00F12DF7">
        <w:rPr>
          <w:position w:val="-4"/>
        </w:rPr>
        <w:object w:dxaOrig="200" w:dyaOrig="200">
          <v:shape id="_x0000_i1046" type="#_x0000_t75" style="width:9.75pt;height:9.75pt" o:ole="">
            <v:imagedata r:id="rId47" o:title=""/>
          </v:shape>
          <o:OLEObject Type="Embed" ProgID="Equation.3" ShapeID="_x0000_i1046" DrawAspect="Content" ObjectID="_1450778264" r:id="rId48"/>
        </w:object>
      </w:r>
      <w:r w:rsidRPr="00F12DF7">
        <w:rPr>
          <w:sz w:val="20"/>
          <w:szCs w:val="20"/>
          <w:lang w:val="ru-RU"/>
        </w:rPr>
        <w:t xml:space="preserve">1 </w:t>
      </w:r>
      <w:proofErr w:type="spellStart"/>
      <w:r w:rsidRPr="00F12DF7">
        <w:rPr>
          <w:sz w:val="20"/>
          <w:szCs w:val="20"/>
          <w:lang w:val="ru-RU"/>
        </w:rPr>
        <w:t>гц</w:t>
      </w:r>
      <w:proofErr w:type="spellEnd"/>
      <w:r w:rsidRPr="00F12DF7">
        <w:rPr>
          <w:sz w:val="20"/>
          <w:szCs w:val="20"/>
          <w:lang w:val="ru-RU"/>
        </w:rPr>
        <w:t xml:space="preserve">. Циркуляция жидкостей организма </w:t>
      </w:r>
      <w:r w:rsidRPr="00F12DF7">
        <w:rPr>
          <w:b/>
          <w:sz w:val="20"/>
          <w:szCs w:val="20"/>
          <w:lang w:val="ru-RU"/>
        </w:rPr>
        <w:t>гарантирует</w:t>
      </w:r>
      <w:r w:rsidRPr="00F12DF7">
        <w:rPr>
          <w:sz w:val="20"/>
          <w:szCs w:val="20"/>
          <w:lang w:val="ru-RU"/>
        </w:rPr>
        <w:t xml:space="preserve">  доставку необходимых сре</w:t>
      </w:r>
      <w:proofErr w:type="gramStart"/>
      <w:r w:rsidRPr="00F12DF7">
        <w:rPr>
          <w:sz w:val="20"/>
          <w:szCs w:val="20"/>
          <w:lang w:val="ru-RU"/>
        </w:rPr>
        <w:t>дств дл</w:t>
      </w:r>
      <w:proofErr w:type="gramEnd"/>
      <w:r w:rsidRPr="00F12DF7">
        <w:rPr>
          <w:sz w:val="20"/>
          <w:szCs w:val="20"/>
          <w:lang w:val="ru-RU"/>
        </w:rPr>
        <w:t xml:space="preserve">я решения задач распознавания, переработки и устранения вторжений в любой зоне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. 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Предлагаемая геометрическая модель информационного интерфейса организма позвоночных, на наш взгляд, имеет самостоятельную ценность. </w:t>
      </w:r>
      <w:proofErr w:type="spellStart"/>
      <w:r w:rsidRPr="00F12DF7">
        <w:rPr>
          <w:sz w:val="20"/>
          <w:szCs w:val="20"/>
          <w:lang w:val="ru-RU"/>
        </w:rPr>
        <w:t>Тороид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может быть </w:t>
      </w:r>
      <w:proofErr w:type="gramStart"/>
      <w:r w:rsidRPr="00F12DF7">
        <w:rPr>
          <w:sz w:val="20"/>
          <w:szCs w:val="20"/>
          <w:lang w:val="ru-RU"/>
        </w:rPr>
        <w:t>использован</w:t>
      </w:r>
      <w:proofErr w:type="gramEnd"/>
      <w:r w:rsidRPr="00F12DF7">
        <w:rPr>
          <w:sz w:val="20"/>
          <w:szCs w:val="20"/>
          <w:lang w:val="ru-RU"/>
        </w:rPr>
        <w:t xml:space="preserve"> для исследований, например, механических вторжений несовместимых с жизнью организма.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С позиций информационной безопасности, клетку организма будем рассматривать как структурно-функциональный элемент, который хранит в двух экземплярах самый длинный код в организме и способен вырабатывать и принимать более короткие коды.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Вторжения</w:t>
      </w: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</w:p>
    <w:p w:rsidR="007D59B5" w:rsidRPr="00F12DF7" w:rsidRDefault="007D59B5" w:rsidP="00E143A4">
      <w:pPr>
        <w:jc w:val="both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Все возможные вторжения, нарушающие информационную безопасность организма, называют антигенами.</w:t>
      </w:r>
    </w:p>
    <w:p w:rsidR="007D59B5" w:rsidRPr="00F12DF7" w:rsidRDefault="007D59B5" w:rsidP="00E143A4">
      <w:pPr>
        <w:jc w:val="both"/>
        <w:rPr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 xml:space="preserve">Антигены </w:t>
      </w:r>
      <w:r w:rsidRPr="00F12DF7">
        <w:rPr>
          <w:sz w:val="20"/>
          <w:szCs w:val="20"/>
          <w:lang w:val="ru-RU"/>
        </w:rPr>
        <w:t xml:space="preserve">- (от  “против” и греч. </w:t>
      </w:r>
      <w:r w:rsidRPr="00F12DF7">
        <w:rPr>
          <w:sz w:val="20"/>
          <w:szCs w:val="20"/>
        </w:rPr>
        <w:t>g</w:t>
      </w:r>
      <w:proofErr w:type="spellStart"/>
      <w:r w:rsidRPr="00F12DF7">
        <w:rPr>
          <w:sz w:val="20"/>
          <w:szCs w:val="20"/>
          <w:lang w:val="ru-RU"/>
        </w:rPr>
        <w:t>é</w:t>
      </w:r>
      <w:r w:rsidRPr="00F12DF7">
        <w:rPr>
          <w:sz w:val="20"/>
          <w:szCs w:val="20"/>
        </w:rPr>
        <w:t>nos</w:t>
      </w:r>
      <w:proofErr w:type="spellEnd"/>
      <w:r w:rsidRPr="00F12DF7">
        <w:rPr>
          <w:sz w:val="20"/>
          <w:szCs w:val="20"/>
          <w:lang w:val="ru-RU"/>
        </w:rPr>
        <w:t xml:space="preserve"> - рождение, происхождение), высокомолекулярные коллоидные вещества, которые при попадании в организм животных и человека вызывают образование специфических реагирующих с ними антител. Непременным условием </w:t>
      </w:r>
      <w:proofErr w:type="spellStart"/>
      <w:r w:rsidRPr="00F12DF7">
        <w:rPr>
          <w:sz w:val="20"/>
          <w:szCs w:val="20"/>
          <w:lang w:val="ru-RU"/>
        </w:rPr>
        <w:t>антигенности</w:t>
      </w:r>
      <w:proofErr w:type="spellEnd"/>
      <w:r w:rsidRPr="00F12DF7">
        <w:rPr>
          <w:sz w:val="20"/>
          <w:szCs w:val="20"/>
          <w:lang w:val="ru-RU"/>
        </w:rPr>
        <w:t xml:space="preserve"> является отличие антигенов от веществ, имеющихся в норме в организме человека. 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Определим вторжение как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16"/>
          <w:szCs w:val="16"/>
          <w:lang w:val="ru-RU"/>
        </w:rPr>
      </w:pPr>
      <w:r w:rsidRPr="00F12DF7">
        <w:rPr>
          <w:sz w:val="16"/>
          <w:szCs w:val="16"/>
          <w:lang w:val="ru-RU"/>
        </w:rPr>
        <w:t>&lt;вторжение</w:t>
      </w:r>
      <w:proofErr w:type="gramStart"/>
      <w:r w:rsidRPr="00F12DF7">
        <w:rPr>
          <w:sz w:val="16"/>
          <w:szCs w:val="16"/>
          <w:lang w:val="ru-RU"/>
        </w:rPr>
        <w:t>&gt; ::= &lt;</w:t>
      </w:r>
      <w:proofErr w:type="gramEnd"/>
      <w:r w:rsidRPr="00F12DF7">
        <w:rPr>
          <w:sz w:val="16"/>
          <w:szCs w:val="16"/>
          <w:lang w:val="ru-RU"/>
        </w:rPr>
        <w:t>антиген&gt;│&lt;пептид&gt;&amp;&lt;</w:t>
      </w:r>
      <w:proofErr w:type="spellStart"/>
      <w:r w:rsidRPr="00F12DF7">
        <w:rPr>
          <w:sz w:val="16"/>
          <w:szCs w:val="16"/>
          <w:lang w:val="ru-RU"/>
        </w:rPr>
        <w:t>эпитоп</w:t>
      </w:r>
      <w:proofErr w:type="spellEnd"/>
      <w:r w:rsidRPr="00F12DF7">
        <w:rPr>
          <w:sz w:val="16"/>
          <w:szCs w:val="16"/>
          <w:lang w:val="ru-RU"/>
        </w:rPr>
        <w:t>&gt;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Знак</w:t>
      </w:r>
      <w:proofErr w:type="gramStart"/>
      <w:r w:rsidRPr="00F12DF7">
        <w:rPr>
          <w:sz w:val="20"/>
          <w:szCs w:val="20"/>
          <w:lang w:val="ru-RU"/>
        </w:rPr>
        <w:t xml:space="preserve"> “::=” </w:t>
      </w:r>
      <w:proofErr w:type="gramEnd"/>
      <w:r w:rsidRPr="00F12DF7">
        <w:rPr>
          <w:sz w:val="20"/>
          <w:szCs w:val="20"/>
          <w:lang w:val="ru-RU"/>
        </w:rPr>
        <w:t>означает, что вместо понятия слева от знака может быть подставлено понятие стоящее справа от знака. Знак “│” читается как “или”. Знак “&amp;” читается как “и”.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E143A4">
      <w:pPr>
        <w:jc w:val="both"/>
        <w:rPr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Пептид</w:t>
      </w:r>
      <w:r w:rsidRPr="00F12DF7">
        <w:rPr>
          <w:sz w:val="20"/>
          <w:szCs w:val="20"/>
          <w:lang w:val="ru-RU"/>
        </w:rPr>
        <w:t xml:space="preserve"> (</w:t>
      </w:r>
      <w:r w:rsidRPr="00F12DF7">
        <w:rPr>
          <w:sz w:val="20"/>
          <w:szCs w:val="20"/>
        </w:rPr>
        <w:t>peptide</w:t>
      </w:r>
      <w:r w:rsidRPr="00F12DF7">
        <w:rPr>
          <w:sz w:val="20"/>
          <w:szCs w:val="20"/>
          <w:lang w:val="ru-RU"/>
        </w:rPr>
        <w:t>) - вещество, молекула которого образована из двух или более аминокислот, связанных между собой с помощью аминогруппы (-</w:t>
      </w:r>
      <w:r w:rsidRPr="00F12DF7">
        <w:rPr>
          <w:sz w:val="20"/>
          <w:szCs w:val="20"/>
        </w:rPr>
        <w:t>NH</w:t>
      </w:r>
      <w:r w:rsidRPr="00F12DF7">
        <w:rPr>
          <w:sz w:val="20"/>
          <w:szCs w:val="20"/>
          <w:lang w:val="ru-RU"/>
        </w:rPr>
        <w:t>) и карбоксильной группы (-</w:t>
      </w:r>
      <w:proofErr w:type="gramStart"/>
      <w:r w:rsidRPr="00F12DF7">
        <w:rPr>
          <w:sz w:val="20"/>
          <w:szCs w:val="20"/>
          <w:lang w:val="ru-RU"/>
        </w:rPr>
        <w:t>СО</w:t>
      </w:r>
      <w:proofErr w:type="gramEnd"/>
      <w:r w:rsidRPr="00F12DF7">
        <w:rPr>
          <w:sz w:val="20"/>
          <w:szCs w:val="20"/>
          <w:lang w:val="ru-RU"/>
        </w:rPr>
        <w:t>). Можно проинтерпретировать как длинный код, упорядоченный набор чисел.</w:t>
      </w:r>
    </w:p>
    <w:p w:rsidR="007D59B5" w:rsidRPr="00F12DF7" w:rsidRDefault="007D59B5" w:rsidP="00E143A4">
      <w:pPr>
        <w:pStyle w:val="6"/>
        <w:jc w:val="both"/>
        <w:rPr>
          <w:b w:val="0"/>
          <w:sz w:val="20"/>
          <w:szCs w:val="20"/>
          <w:lang w:val="ru-RU"/>
        </w:rPr>
      </w:pPr>
      <w:proofErr w:type="spellStart"/>
      <w:r w:rsidRPr="00F12DF7">
        <w:rPr>
          <w:sz w:val="20"/>
          <w:szCs w:val="20"/>
          <w:lang w:val="ru-RU"/>
        </w:rPr>
        <w:t>Эпитоп</w:t>
      </w:r>
      <w:proofErr w:type="spellEnd"/>
      <w:r w:rsidRPr="00F12DF7">
        <w:rPr>
          <w:rStyle w:val="a4"/>
          <w:bCs/>
          <w:sz w:val="20"/>
          <w:szCs w:val="20"/>
          <w:lang w:val="ru-RU"/>
        </w:rPr>
        <w:t>(</w:t>
      </w:r>
      <w:proofErr w:type="spellStart"/>
      <w:r w:rsidRPr="00F12DF7">
        <w:rPr>
          <w:rStyle w:val="a4"/>
          <w:bCs/>
          <w:sz w:val="20"/>
          <w:szCs w:val="20"/>
        </w:rPr>
        <w:t>Epitope</w:t>
      </w:r>
      <w:proofErr w:type="spellEnd"/>
      <w:r w:rsidRPr="00F12DF7">
        <w:rPr>
          <w:rStyle w:val="a4"/>
          <w:bCs/>
          <w:sz w:val="20"/>
          <w:szCs w:val="20"/>
          <w:lang w:val="ru-RU"/>
        </w:rPr>
        <w:t>)</w:t>
      </w:r>
      <w:r w:rsidRPr="00F12DF7">
        <w:rPr>
          <w:rStyle w:val="a4"/>
          <w:b/>
          <w:bCs/>
          <w:sz w:val="20"/>
          <w:szCs w:val="20"/>
          <w:lang w:val="ru-RU"/>
        </w:rPr>
        <w:t xml:space="preserve"> - </w:t>
      </w:r>
      <w:r w:rsidRPr="00F12DF7">
        <w:rPr>
          <w:b w:val="0"/>
          <w:sz w:val="20"/>
          <w:szCs w:val="20"/>
          <w:lang w:val="ru-RU"/>
        </w:rPr>
        <w:t xml:space="preserve">или </w:t>
      </w:r>
      <w:proofErr w:type="spellStart"/>
      <w:r w:rsidRPr="00F12DF7">
        <w:rPr>
          <w:b w:val="0"/>
          <w:sz w:val="20"/>
          <w:szCs w:val="20"/>
          <w:lang w:val="ru-RU"/>
        </w:rPr>
        <w:t>антигенная</w:t>
      </w:r>
      <w:proofErr w:type="spellEnd"/>
      <w:r w:rsidRPr="00F12DF7">
        <w:rPr>
          <w:b w:val="0"/>
          <w:sz w:val="20"/>
          <w:szCs w:val="20"/>
          <w:lang w:val="ru-RU"/>
        </w:rPr>
        <w:t xml:space="preserve"> детерминанта (</w:t>
      </w:r>
      <w:r w:rsidRPr="00F12DF7">
        <w:rPr>
          <w:b w:val="0"/>
          <w:sz w:val="20"/>
          <w:szCs w:val="20"/>
        </w:rPr>
        <w:t>Antigenic</w:t>
      </w:r>
      <w:r w:rsidRPr="00F12DF7">
        <w:rPr>
          <w:b w:val="0"/>
          <w:sz w:val="20"/>
          <w:szCs w:val="20"/>
          <w:lang w:val="ru-RU"/>
        </w:rPr>
        <w:t xml:space="preserve"> </w:t>
      </w:r>
      <w:r w:rsidRPr="00F12DF7">
        <w:rPr>
          <w:b w:val="0"/>
          <w:sz w:val="20"/>
          <w:szCs w:val="20"/>
        </w:rPr>
        <w:t>determinant</w:t>
      </w:r>
      <w:r w:rsidRPr="00F12DF7">
        <w:rPr>
          <w:b w:val="0"/>
          <w:sz w:val="20"/>
          <w:szCs w:val="20"/>
          <w:lang w:val="ru-RU"/>
        </w:rPr>
        <w:t xml:space="preserve">, </w:t>
      </w:r>
      <w:r w:rsidRPr="00F12DF7">
        <w:rPr>
          <w:b w:val="0"/>
          <w:sz w:val="20"/>
          <w:szCs w:val="20"/>
        </w:rPr>
        <w:t>site</w:t>
      </w:r>
      <w:r w:rsidRPr="00F12DF7">
        <w:rPr>
          <w:b w:val="0"/>
          <w:sz w:val="20"/>
          <w:szCs w:val="20"/>
          <w:lang w:val="ru-RU"/>
        </w:rPr>
        <w:t xml:space="preserve">) — химическая структура на поверхности сложно построенного антигена; в силу особенности своей конфигурации способна взаимодействовать с </w:t>
      </w:r>
      <w:proofErr w:type="spellStart"/>
      <w:r w:rsidRPr="00F12DF7">
        <w:rPr>
          <w:b w:val="0"/>
          <w:sz w:val="20"/>
          <w:szCs w:val="20"/>
          <w:lang w:val="ru-RU"/>
        </w:rPr>
        <w:t>комплементарной</w:t>
      </w:r>
      <w:proofErr w:type="spellEnd"/>
      <w:r w:rsidRPr="00F12DF7">
        <w:rPr>
          <w:b w:val="0"/>
          <w:sz w:val="20"/>
          <w:szCs w:val="20"/>
          <w:lang w:val="ru-RU"/>
        </w:rPr>
        <w:t xml:space="preserve"> ей структурой в составе антитела (</w:t>
      </w:r>
      <w:proofErr w:type="spellStart"/>
      <w:r w:rsidRPr="00F12DF7">
        <w:rPr>
          <w:b w:val="0"/>
          <w:sz w:val="20"/>
          <w:szCs w:val="20"/>
          <w:lang w:val="ru-RU"/>
        </w:rPr>
        <w:t>паратопом</w:t>
      </w:r>
      <w:proofErr w:type="spellEnd"/>
      <w:r w:rsidRPr="00F12DF7">
        <w:rPr>
          <w:b w:val="0"/>
          <w:sz w:val="20"/>
          <w:szCs w:val="20"/>
          <w:lang w:val="ru-RU"/>
        </w:rPr>
        <w:t>), определяя тем самым специфичность данной реакции</w:t>
      </w:r>
      <w:r w:rsidRPr="00F12DF7">
        <w:rPr>
          <w:sz w:val="20"/>
          <w:szCs w:val="20"/>
          <w:lang w:val="ru-RU"/>
        </w:rPr>
        <w:t xml:space="preserve">. </w:t>
      </w:r>
      <w:r w:rsidRPr="00F12DF7">
        <w:rPr>
          <w:b w:val="0"/>
          <w:sz w:val="20"/>
          <w:szCs w:val="20"/>
          <w:lang w:val="ru-RU"/>
        </w:rPr>
        <w:t>Можно проинтерпретировать как код, упорядоченный набор чисел.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lastRenderedPageBreak/>
        <w:t xml:space="preserve">Процедура распознавания, переработки и устранения вторжений “ответ </w:t>
      </w:r>
      <w:proofErr w:type="spellStart"/>
      <w:r w:rsidRPr="00F12DF7">
        <w:rPr>
          <w:b/>
          <w:sz w:val="20"/>
          <w:szCs w:val="20"/>
          <w:lang w:val="ru-RU"/>
        </w:rPr>
        <w:t>ИмС</w:t>
      </w:r>
      <w:proofErr w:type="spellEnd"/>
      <w:r w:rsidRPr="00F12DF7">
        <w:rPr>
          <w:b/>
          <w:sz w:val="20"/>
          <w:szCs w:val="20"/>
          <w:lang w:val="ru-RU"/>
        </w:rPr>
        <w:t>”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Алгоритм распознавания, переработки и устранения вторжений выполняется  иммунной системой (</w:t>
      </w:r>
      <w:proofErr w:type="spellStart"/>
      <w:r w:rsidRPr="00F12DF7">
        <w:rPr>
          <w:sz w:val="20"/>
          <w:szCs w:val="20"/>
          <w:lang w:val="ru-RU"/>
        </w:rPr>
        <w:t>ИмС</w:t>
      </w:r>
      <w:proofErr w:type="spellEnd"/>
      <w:r w:rsidRPr="00F12DF7">
        <w:rPr>
          <w:sz w:val="20"/>
          <w:szCs w:val="20"/>
          <w:lang w:val="ru-RU"/>
        </w:rPr>
        <w:t xml:space="preserve">). Эту процедуру  называют </w:t>
      </w:r>
      <w:r w:rsidRPr="00F12DF7">
        <w:rPr>
          <w:b/>
          <w:sz w:val="20"/>
          <w:szCs w:val="20"/>
          <w:lang w:val="ru-RU"/>
        </w:rPr>
        <w:t xml:space="preserve">ответом </w:t>
      </w:r>
      <w:r w:rsidRPr="00F12DF7">
        <w:rPr>
          <w:sz w:val="20"/>
          <w:szCs w:val="20"/>
          <w:lang w:val="ru-RU"/>
        </w:rPr>
        <w:t xml:space="preserve">иммунной системы. 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Параметры процедуры</w:t>
      </w:r>
    </w:p>
    <w:p w:rsidR="007D59B5" w:rsidRPr="00F12DF7" w:rsidRDefault="007D59B5" w:rsidP="007D59B5">
      <w:pPr>
        <w:rPr>
          <w:b/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Для выполнения процедуры необходимо определить ее переменные,  которые назовем адептами </w:t>
      </w:r>
      <w:proofErr w:type="spellStart"/>
      <w:r w:rsidRPr="00F12DF7">
        <w:rPr>
          <w:sz w:val="20"/>
          <w:szCs w:val="20"/>
          <w:lang w:val="ru-RU"/>
        </w:rPr>
        <w:t>ИмС</w:t>
      </w:r>
      <w:proofErr w:type="spellEnd"/>
      <w:r w:rsidRPr="00F12DF7">
        <w:rPr>
          <w:sz w:val="20"/>
          <w:szCs w:val="20"/>
          <w:lang w:val="ru-RU"/>
        </w:rPr>
        <w:t xml:space="preserve"> (хранителями тайн) и определим так: 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адепты </w:t>
      </w:r>
      <w:proofErr w:type="spellStart"/>
      <w:r w:rsidRPr="00F12DF7">
        <w:rPr>
          <w:sz w:val="16"/>
          <w:szCs w:val="16"/>
        </w:rPr>
        <w:t>ИмС</w:t>
      </w:r>
      <w:proofErr w:type="spellEnd"/>
      <w:proofErr w:type="gramStart"/>
      <w:r w:rsidRPr="00F12DF7">
        <w:rPr>
          <w:sz w:val="16"/>
          <w:szCs w:val="16"/>
        </w:rPr>
        <w:t xml:space="preserve"> &gt; ::=&lt;</w:t>
      </w:r>
      <w:proofErr w:type="gramEnd"/>
      <w:r w:rsidRPr="00F12DF7">
        <w:rPr>
          <w:sz w:val="16"/>
          <w:szCs w:val="16"/>
        </w:rPr>
        <w:t>антитела&gt;│&lt;лимфоциты&gt;│&lt;</w:t>
      </w:r>
      <w:proofErr w:type="spellStart"/>
      <w:r w:rsidRPr="00F12DF7">
        <w:rPr>
          <w:sz w:val="16"/>
          <w:szCs w:val="16"/>
        </w:rPr>
        <w:t>цитокины</w:t>
      </w:r>
      <w:proofErr w:type="spellEnd"/>
      <w:r w:rsidRPr="00F12DF7">
        <w:rPr>
          <w:sz w:val="16"/>
          <w:szCs w:val="16"/>
        </w:rPr>
        <w:t>&gt;│&lt;фагоциты&gt;│&lt;система комплемента&gt;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антитела</w:t>
      </w:r>
      <w:proofErr w:type="gramStart"/>
      <w:r w:rsidRPr="00F12DF7">
        <w:rPr>
          <w:sz w:val="16"/>
          <w:szCs w:val="16"/>
        </w:rPr>
        <w:t xml:space="preserve"> &gt; ::= &lt; </w:t>
      </w:r>
      <w:proofErr w:type="gramEnd"/>
      <w:r w:rsidRPr="00F12DF7">
        <w:rPr>
          <w:sz w:val="16"/>
          <w:szCs w:val="16"/>
        </w:rPr>
        <w:t xml:space="preserve">иммуноглобулин &gt;&amp;&lt; </w:t>
      </w:r>
      <w:proofErr w:type="spellStart"/>
      <w:r w:rsidRPr="00F12DF7">
        <w:rPr>
          <w:sz w:val="16"/>
          <w:szCs w:val="16"/>
        </w:rPr>
        <w:t>паратоп</w:t>
      </w:r>
      <w:proofErr w:type="spellEnd"/>
      <w:r w:rsidRPr="00F12DF7">
        <w:rPr>
          <w:sz w:val="16"/>
          <w:szCs w:val="16"/>
        </w:rPr>
        <w:t xml:space="preserve"> &gt; </w:t>
      </w:r>
    </w:p>
    <w:p w:rsidR="007D59B5" w:rsidRPr="00F12DF7" w:rsidRDefault="007D59B5" w:rsidP="00E143A4">
      <w:pPr>
        <w:pStyle w:val="a3"/>
        <w:shd w:val="clear" w:color="auto" w:fill="F8FCFF"/>
        <w:jc w:val="both"/>
        <w:rPr>
          <w:sz w:val="20"/>
          <w:szCs w:val="20"/>
        </w:rPr>
      </w:pPr>
      <w:r w:rsidRPr="00F12DF7">
        <w:rPr>
          <w:b/>
          <w:bCs/>
          <w:sz w:val="20"/>
          <w:szCs w:val="20"/>
        </w:rPr>
        <w:t>Антитела (</w:t>
      </w:r>
      <w:r w:rsidRPr="00F12DF7">
        <w:rPr>
          <w:sz w:val="20"/>
          <w:szCs w:val="20"/>
        </w:rPr>
        <w:t xml:space="preserve"> </w:t>
      </w:r>
      <w:proofErr w:type="spellStart"/>
      <w:r w:rsidRPr="00F12DF7">
        <w:rPr>
          <w:rStyle w:val="a4"/>
          <w:b w:val="0"/>
          <w:bCs w:val="0"/>
          <w:sz w:val="20"/>
          <w:szCs w:val="20"/>
        </w:rPr>
        <w:t>antibodies</w:t>
      </w:r>
      <w:proofErr w:type="spellEnd"/>
      <w:r w:rsidRPr="00F12DF7">
        <w:rPr>
          <w:rStyle w:val="a4"/>
          <w:b w:val="0"/>
          <w:bCs w:val="0"/>
          <w:sz w:val="20"/>
          <w:szCs w:val="20"/>
        </w:rPr>
        <w:t>)</w:t>
      </w:r>
      <w:r w:rsidRPr="00F12DF7">
        <w:rPr>
          <w:sz w:val="20"/>
          <w:szCs w:val="20"/>
        </w:rPr>
        <w:t xml:space="preserve">—белки, образующиеся в организме при попадании в него некоторых чужеродных веществ </w:t>
      </w:r>
      <w:proofErr w:type="gramStart"/>
      <w:r w:rsidRPr="00F12DF7">
        <w:rPr>
          <w:sz w:val="20"/>
          <w:szCs w:val="20"/>
        </w:rPr>
        <w:t>—а</w:t>
      </w:r>
      <w:proofErr w:type="gramEnd"/>
      <w:r w:rsidRPr="00F12DF7">
        <w:rPr>
          <w:sz w:val="20"/>
          <w:szCs w:val="20"/>
        </w:rPr>
        <w:t>нтигенов— и обладающие способностью избирательно соединяться с теми же антигенами или (в меньшей степени) со сходными с ними по строению веществами, вызывая тем самым иммунный ответ организма. Длинный код, упорядоченный набор чисел.</w:t>
      </w:r>
    </w:p>
    <w:p w:rsidR="007D59B5" w:rsidRPr="00F12DF7" w:rsidRDefault="007D59B5" w:rsidP="00E143A4">
      <w:pPr>
        <w:pStyle w:val="6"/>
        <w:jc w:val="both"/>
        <w:rPr>
          <w:b w:val="0"/>
          <w:sz w:val="20"/>
          <w:szCs w:val="20"/>
          <w:lang w:val="ru-RU"/>
        </w:rPr>
      </w:pPr>
      <w:proofErr w:type="spellStart"/>
      <w:r w:rsidRPr="00F12DF7">
        <w:rPr>
          <w:sz w:val="20"/>
          <w:szCs w:val="20"/>
          <w:lang w:val="ru-RU"/>
        </w:rPr>
        <w:t>Паратоп</w:t>
      </w:r>
      <w:proofErr w:type="spellEnd"/>
      <w:r w:rsidRPr="00F12DF7">
        <w:rPr>
          <w:rStyle w:val="a4"/>
          <w:bCs/>
          <w:sz w:val="20"/>
          <w:szCs w:val="20"/>
          <w:lang w:val="ru-RU"/>
        </w:rPr>
        <w:t>(</w:t>
      </w:r>
      <w:proofErr w:type="spellStart"/>
      <w:r w:rsidRPr="00F12DF7">
        <w:rPr>
          <w:rStyle w:val="a4"/>
          <w:bCs/>
          <w:sz w:val="20"/>
          <w:szCs w:val="20"/>
        </w:rPr>
        <w:t>paratope</w:t>
      </w:r>
      <w:proofErr w:type="spellEnd"/>
      <w:r w:rsidRPr="00F12DF7">
        <w:rPr>
          <w:rStyle w:val="a4"/>
          <w:bCs/>
          <w:sz w:val="20"/>
          <w:szCs w:val="20"/>
          <w:lang w:val="ru-RU"/>
        </w:rPr>
        <w:t>)</w:t>
      </w:r>
      <w:r w:rsidRPr="00F12DF7">
        <w:rPr>
          <w:rStyle w:val="a4"/>
          <w:b/>
          <w:bCs/>
          <w:sz w:val="20"/>
          <w:szCs w:val="20"/>
          <w:lang w:val="ru-RU"/>
        </w:rPr>
        <w:t xml:space="preserve"> – </w:t>
      </w:r>
      <w:r w:rsidRPr="00F12DF7">
        <w:rPr>
          <w:b w:val="0"/>
          <w:sz w:val="20"/>
          <w:szCs w:val="20"/>
          <w:lang w:val="ru-RU"/>
        </w:rPr>
        <w:t xml:space="preserve">антигенсвязывающий центр антитела; в силу особенности своей конфигурации способен взаимодействовать с </w:t>
      </w:r>
      <w:proofErr w:type="spellStart"/>
      <w:r w:rsidRPr="00F12DF7">
        <w:rPr>
          <w:b w:val="0"/>
          <w:sz w:val="20"/>
          <w:szCs w:val="20"/>
          <w:lang w:val="ru-RU"/>
        </w:rPr>
        <w:t>комплементарной</w:t>
      </w:r>
      <w:proofErr w:type="spellEnd"/>
      <w:r w:rsidRPr="00F12DF7">
        <w:rPr>
          <w:b w:val="0"/>
          <w:sz w:val="20"/>
          <w:szCs w:val="20"/>
          <w:lang w:val="ru-RU"/>
        </w:rPr>
        <w:t xml:space="preserve"> ему структурой в составе антигена (</w:t>
      </w:r>
      <w:proofErr w:type="spellStart"/>
      <w:r w:rsidRPr="00F12DF7">
        <w:rPr>
          <w:b w:val="0"/>
          <w:sz w:val="20"/>
          <w:szCs w:val="20"/>
          <w:lang w:val="ru-RU"/>
        </w:rPr>
        <w:t>эпитопом</w:t>
      </w:r>
      <w:proofErr w:type="spellEnd"/>
      <w:r w:rsidRPr="00F12DF7">
        <w:rPr>
          <w:b w:val="0"/>
          <w:sz w:val="20"/>
          <w:szCs w:val="20"/>
          <w:lang w:val="ru-RU"/>
        </w:rPr>
        <w:t>), определяя тем самым специфичность данной реакции</w:t>
      </w:r>
      <w:r w:rsidRPr="00F12DF7">
        <w:rPr>
          <w:sz w:val="20"/>
          <w:szCs w:val="20"/>
          <w:lang w:val="ru-RU"/>
        </w:rPr>
        <w:t xml:space="preserve">. </w:t>
      </w:r>
      <w:r w:rsidRPr="00F12DF7">
        <w:rPr>
          <w:b w:val="0"/>
          <w:sz w:val="20"/>
          <w:szCs w:val="20"/>
          <w:lang w:val="ru-RU"/>
        </w:rPr>
        <w:t>Можно проинтерпретировать как код, упорядоченный набор чисел.</w:t>
      </w:r>
    </w:p>
    <w:p w:rsidR="007D59B5" w:rsidRPr="00F12DF7" w:rsidRDefault="007D59B5" w:rsidP="007D59B5">
      <w:pPr>
        <w:pStyle w:val="a3"/>
        <w:shd w:val="clear" w:color="auto" w:fill="F8FCFF"/>
        <w:rPr>
          <w:sz w:val="16"/>
          <w:szCs w:val="16"/>
        </w:rPr>
      </w:pPr>
      <w:r w:rsidRPr="00F12DF7">
        <w:rPr>
          <w:sz w:val="16"/>
          <w:szCs w:val="16"/>
        </w:rPr>
        <w:t xml:space="preserve">&lt; иммуноглобулин &gt;::= &lt; </w:t>
      </w:r>
      <w:proofErr w:type="spellStart"/>
      <w:r w:rsidRPr="00F12DF7">
        <w:rPr>
          <w:sz w:val="16"/>
          <w:szCs w:val="16"/>
          <w:lang w:val="en-US"/>
        </w:rPr>
        <w:t>IgA</w:t>
      </w:r>
      <w:proofErr w:type="spellEnd"/>
      <w:r w:rsidRPr="00F12DF7">
        <w:rPr>
          <w:sz w:val="16"/>
          <w:szCs w:val="16"/>
        </w:rPr>
        <w:t xml:space="preserve"> </w:t>
      </w:r>
      <w:proofErr w:type="gramStart"/>
      <w:r w:rsidRPr="00F12DF7">
        <w:rPr>
          <w:sz w:val="16"/>
          <w:szCs w:val="16"/>
        </w:rPr>
        <w:t>&gt;  │</w:t>
      </w:r>
      <w:proofErr w:type="gramEnd"/>
      <w:r w:rsidRPr="00F12DF7">
        <w:rPr>
          <w:sz w:val="16"/>
          <w:szCs w:val="16"/>
        </w:rPr>
        <w:t xml:space="preserve">&lt; </w:t>
      </w:r>
      <w:proofErr w:type="spellStart"/>
      <w:r w:rsidRPr="00F12DF7">
        <w:rPr>
          <w:sz w:val="16"/>
          <w:szCs w:val="16"/>
          <w:lang w:val="en-US"/>
        </w:rPr>
        <w:t>IgD</w:t>
      </w:r>
      <w:proofErr w:type="spellEnd"/>
      <w:r w:rsidRPr="00F12DF7">
        <w:rPr>
          <w:sz w:val="16"/>
          <w:szCs w:val="16"/>
        </w:rPr>
        <w:t xml:space="preserve"> &gt;│ &lt; </w:t>
      </w:r>
      <w:proofErr w:type="spellStart"/>
      <w:r w:rsidRPr="00F12DF7">
        <w:rPr>
          <w:sz w:val="16"/>
          <w:szCs w:val="16"/>
          <w:lang w:val="en-US"/>
        </w:rPr>
        <w:t>IgE</w:t>
      </w:r>
      <w:proofErr w:type="spellEnd"/>
      <w:r w:rsidRPr="00F12DF7">
        <w:rPr>
          <w:sz w:val="16"/>
          <w:szCs w:val="16"/>
        </w:rPr>
        <w:t xml:space="preserve"> &gt; │ &lt; </w:t>
      </w:r>
      <w:proofErr w:type="spellStart"/>
      <w:r w:rsidRPr="00F12DF7">
        <w:rPr>
          <w:sz w:val="16"/>
          <w:szCs w:val="16"/>
          <w:lang w:val="en-US"/>
        </w:rPr>
        <w:t>IgG</w:t>
      </w:r>
      <w:proofErr w:type="spellEnd"/>
      <w:r w:rsidRPr="00F12DF7">
        <w:rPr>
          <w:sz w:val="16"/>
          <w:szCs w:val="16"/>
        </w:rPr>
        <w:t xml:space="preserve"> &gt; │ &lt; </w:t>
      </w:r>
      <w:proofErr w:type="spellStart"/>
      <w:r w:rsidRPr="00F12DF7">
        <w:rPr>
          <w:sz w:val="16"/>
          <w:szCs w:val="16"/>
          <w:lang w:val="en-US"/>
        </w:rPr>
        <w:t>IgM</w:t>
      </w:r>
      <w:proofErr w:type="spellEnd"/>
      <w:r w:rsidRPr="00F12DF7">
        <w:rPr>
          <w:sz w:val="16"/>
          <w:szCs w:val="16"/>
        </w:rPr>
        <w:t xml:space="preserve"> &gt;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Иммуноглобулинами</w:t>
      </w:r>
      <w:r w:rsidRPr="00F12DF7">
        <w:rPr>
          <w:sz w:val="20"/>
          <w:szCs w:val="20"/>
          <w:lang w:val="ru-RU"/>
        </w:rPr>
        <w:t xml:space="preserve"> называются белки, которые синтезируются под влиянием антигена и специфически с ним реагируют. Иммуноглобулины состоят из полипептидных цепей. Можно проинтерпретировать как длинный код, упорядоченный набор чисел.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&lt;лимфоциты</w:t>
      </w:r>
      <w:proofErr w:type="gramStart"/>
      <w:r w:rsidRPr="00F12DF7">
        <w:rPr>
          <w:sz w:val="16"/>
          <w:szCs w:val="16"/>
        </w:rPr>
        <w:t xml:space="preserve">&gt; ::= &lt; </w:t>
      </w:r>
      <w:proofErr w:type="gramEnd"/>
      <w:r w:rsidRPr="00F12DF7">
        <w:rPr>
          <w:sz w:val="16"/>
          <w:szCs w:val="16"/>
        </w:rPr>
        <w:t xml:space="preserve">Т-лимфоциты &gt; │&lt; </w:t>
      </w:r>
      <w:r w:rsidRPr="00F12DF7">
        <w:rPr>
          <w:sz w:val="16"/>
          <w:szCs w:val="16"/>
          <w:lang w:val="en-US"/>
        </w:rPr>
        <w:t>B</w:t>
      </w:r>
      <w:r w:rsidRPr="00F12DF7">
        <w:rPr>
          <w:sz w:val="16"/>
          <w:szCs w:val="16"/>
        </w:rPr>
        <w:t>-лимфоциты &gt; │ &lt; NK-клетки &gt;</w:t>
      </w:r>
    </w:p>
    <w:p w:rsidR="007D59B5" w:rsidRPr="00F12DF7" w:rsidRDefault="007D59B5" w:rsidP="007D59B5">
      <w:pPr>
        <w:pStyle w:val="a3"/>
        <w:rPr>
          <w:sz w:val="20"/>
          <w:szCs w:val="20"/>
        </w:rPr>
      </w:pPr>
      <w:r w:rsidRPr="00F12DF7">
        <w:rPr>
          <w:b/>
          <w:sz w:val="20"/>
          <w:szCs w:val="20"/>
        </w:rPr>
        <w:t>Лимфоциты</w:t>
      </w:r>
      <w:r w:rsidRPr="00F12DF7">
        <w:rPr>
          <w:sz w:val="20"/>
          <w:szCs w:val="20"/>
        </w:rPr>
        <w:t xml:space="preserve"> — это вид белых кровяных телец (клеток). </w:t>
      </w:r>
      <w:r w:rsidRPr="00F12DF7">
        <w:rPr>
          <w:b/>
          <w:sz w:val="20"/>
          <w:szCs w:val="20"/>
        </w:rPr>
        <w:t xml:space="preserve"> </w:t>
      </w:r>
      <w:r w:rsidRPr="00F12DF7">
        <w:rPr>
          <w:sz w:val="20"/>
          <w:szCs w:val="20"/>
        </w:rPr>
        <w:t>Различают малые, средние и большие лимфоциты. Малые лимфоциты имеют диаметр менее 8 мкм. Средние лимфоциты имеют сходную с малыми структуру, размеры их 8-12 мкм. Большие лимфоциты имеют диаметр 12-14 мкм. Лимфоциты составляют основную массу клеточных элементов лимфоидной ткани, 95 % клеток лимфы и 30 % общего числа лейкоцитов крови.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Т-лимфоциты &gt;::= &lt;Т</w:t>
      </w:r>
      <w:proofErr w:type="gramStart"/>
      <w:r w:rsidRPr="00F12DF7">
        <w:rPr>
          <w:sz w:val="16"/>
          <w:szCs w:val="16"/>
          <w:lang w:val="en-US"/>
        </w:rPr>
        <w:t>n</w:t>
      </w:r>
      <w:proofErr w:type="gramEnd"/>
      <w:r w:rsidRPr="00F12DF7">
        <w:rPr>
          <w:sz w:val="16"/>
          <w:szCs w:val="16"/>
        </w:rPr>
        <w:t>&gt; │ &lt;Т-хелперы&gt; │ &lt;Т-киллеры&gt;│ &lt;Т-памяти&gt;│ &lt;</w:t>
      </w:r>
      <w:proofErr w:type="spellStart"/>
      <w:r w:rsidRPr="00F12DF7">
        <w:rPr>
          <w:sz w:val="16"/>
          <w:szCs w:val="16"/>
        </w:rPr>
        <w:t>Т-супрессоры</w:t>
      </w:r>
      <w:proofErr w:type="spellEnd"/>
      <w:r w:rsidRPr="00F12DF7">
        <w:rPr>
          <w:sz w:val="16"/>
          <w:szCs w:val="16"/>
        </w:rPr>
        <w:t>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Т</w:t>
      </w:r>
      <w:r w:rsidRPr="00F12DF7">
        <w:rPr>
          <w:sz w:val="16"/>
          <w:szCs w:val="16"/>
          <w:lang w:val="en-US"/>
        </w:rPr>
        <w:t>n</w:t>
      </w:r>
      <w:r w:rsidRPr="00F12DF7">
        <w:rPr>
          <w:sz w:val="16"/>
          <w:szCs w:val="16"/>
        </w:rPr>
        <w:t xml:space="preserve"> &gt;</w:t>
      </w:r>
      <w:proofErr w:type="gramStart"/>
      <w:r w:rsidRPr="00F12DF7">
        <w:rPr>
          <w:sz w:val="16"/>
          <w:szCs w:val="16"/>
        </w:rPr>
        <w:t xml:space="preserve"> :</w:t>
      </w:r>
      <w:proofErr w:type="gramEnd"/>
      <w:r w:rsidRPr="00F12DF7">
        <w:rPr>
          <w:sz w:val="16"/>
          <w:szCs w:val="16"/>
        </w:rPr>
        <w:t>:= &lt;</w:t>
      </w:r>
      <w:proofErr w:type="spellStart"/>
      <w:proofErr w:type="gramStart"/>
      <w:r w:rsidRPr="00F12DF7">
        <w:rPr>
          <w:sz w:val="16"/>
          <w:szCs w:val="16"/>
        </w:rPr>
        <w:t>Т-наивный</w:t>
      </w:r>
      <w:proofErr w:type="spellEnd"/>
      <w:proofErr w:type="gramEnd"/>
      <w:r w:rsidRPr="00F12DF7">
        <w:rPr>
          <w:sz w:val="16"/>
          <w:szCs w:val="16"/>
        </w:rPr>
        <w:t>&gt;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Т-лимфоциты</w:t>
      </w:r>
      <w:r w:rsidRPr="00F12DF7">
        <w:rPr>
          <w:sz w:val="20"/>
          <w:szCs w:val="20"/>
          <w:lang w:val="ru-RU"/>
        </w:rPr>
        <w:t xml:space="preserve"> — это средние лимфоциты. </w:t>
      </w:r>
      <w:r w:rsidRPr="00F12DF7">
        <w:rPr>
          <w:color w:val="000000"/>
          <w:sz w:val="20"/>
          <w:szCs w:val="20"/>
          <w:lang w:val="ru-RU"/>
        </w:rPr>
        <w:t>Незрелые лимфоциты покидают костный мозг и попадают в кровяное русло. Некоторые из них направляются к тимусу (вилочковой железе), расположенному у основания шеи, где происходит их созревание. Прошедшие через тимус лимфоциты известны как Т-лимфоциты, или Т-клетки (Т от «тимус»). Зрелые Т-лимфоциты представлены в организме различными типами:</w:t>
      </w:r>
      <w:r w:rsidRPr="00F12DF7">
        <w:rPr>
          <w:sz w:val="20"/>
          <w:szCs w:val="20"/>
          <w:lang w:val="ru-RU"/>
        </w:rPr>
        <w:t xml:space="preserve"> Т-хелперы, Т-киллеры, Т-памяти, </w:t>
      </w:r>
      <w:proofErr w:type="spellStart"/>
      <w:r w:rsidRPr="00F12DF7">
        <w:rPr>
          <w:sz w:val="20"/>
          <w:szCs w:val="20"/>
          <w:lang w:val="ru-RU"/>
        </w:rPr>
        <w:t>Т-супрессоры</w:t>
      </w:r>
      <w:proofErr w:type="spellEnd"/>
      <w:proofErr w:type="gramStart"/>
      <w:r w:rsidRPr="00F12DF7">
        <w:rPr>
          <w:color w:val="000000"/>
          <w:sz w:val="20"/>
          <w:szCs w:val="20"/>
          <w:lang w:val="ru-RU"/>
        </w:rPr>
        <w:t xml:space="preserve"> .</w:t>
      </w:r>
      <w:proofErr w:type="gramEnd"/>
      <w:r w:rsidRPr="00F12DF7">
        <w:rPr>
          <w:color w:val="000000"/>
          <w:sz w:val="20"/>
          <w:szCs w:val="20"/>
          <w:lang w:val="ru-RU"/>
        </w:rPr>
        <w:t xml:space="preserve"> Роль этих клеток поясним при описании алгоритма ответа иммунной системы.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</w:t>
      </w:r>
      <w:r w:rsidRPr="00F12DF7">
        <w:rPr>
          <w:sz w:val="16"/>
          <w:szCs w:val="16"/>
          <w:lang w:val="en-US"/>
        </w:rPr>
        <w:t>B</w:t>
      </w:r>
      <w:r w:rsidRPr="00F12DF7">
        <w:rPr>
          <w:sz w:val="16"/>
          <w:szCs w:val="16"/>
        </w:rPr>
        <w:t>-лимфоциты &gt;::= &lt;В</w:t>
      </w:r>
      <w:proofErr w:type="gramStart"/>
      <w:r w:rsidRPr="00F12DF7">
        <w:rPr>
          <w:sz w:val="16"/>
          <w:szCs w:val="16"/>
          <w:lang w:val="en-US"/>
        </w:rPr>
        <w:t>n</w:t>
      </w:r>
      <w:proofErr w:type="gramEnd"/>
      <w:r w:rsidRPr="00F12DF7">
        <w:rPr>
          <w:sz w:val="16"/>
          <w:szCs w:val="16"/>
        </w:rPr>
        <w:t>&gt; │&lt;В-памяти&gt; │&lt; плазматические клетки&gt;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&lt;В</w:t>
      </w:r>
      <w:r w:rsidRPr="00F12DF7">
        <w:rPr>
          <w:sz w:val="16"/>
          <w:szCs w:val="16"/>
          <w:lang w:val="en-US"/>
        </w:rPr>
        <w:t>n</w:t>
      </w:r>
      <w:r w:rsidRPr="00F12DF7">
        <w:rPr>
          <w:sz w:val="16"/>
          <w:szCs w:val="16"/>
        </w:rPr>
        <w:t>&gt;</w:t>
      </w:r>
      <w:proofErr w:type="gramStart"/>
      <w:r w:rsidRPr="00F12DF7">
        <w:rPr>
          <w:sz w:val="16"/>
          <w:szCs w:val="16"/>
        </w:rPr>
        <w:t xml:space="preserve"> :</w:t>
      </w:r>
      <w:proofErr w:type="gramEnd"/>
      <w:r w:rsidRPr="00F12DF7">
        <w:rPr>
          <w:sz w:val="16"/>
          <w:szCs w:val="16"/>
        </w:rPr>
        <w:t>:= &lt;</w:t>
      </w:r>
      <w:proofErr w:type="spellStart"/>
      <w:proofErr w:type="gramStart"/>
      <w:r w:rsidRPr="00F12DF7">
        <w:rPr>
          <w:sz w:val="16"/>
          <w:szCs w:val="16"/>
        </w:rPr>
        <w:t>В-наивный</w:t>
      </w:r>
      <w:proofErr w:type="spellEnd"/>
      <w:proofErr w:type="gramEnd"/>
      <w:r w:rsidRPr="00F12DF7">
        <w:rPr>
          <w:sz w:val="16"/>
          <w:szCs w:val="16"/>
        </w:rPr>
        <w:t>&gt;</w:t>
      </w:r>
    </w:p>
    <w:p w:rsidR="007D59B5" w:rsidRPr="00F12DF7" w:rsidRDefault="007D59B5" w:rsidP="007D59B5">
      <w:pPr>
        <w:pStyle w:val="a3"/>
        <w:rPr>
          <w:color w:val="000000"/>
          <w:sz w:val="20"/>
          <w:szCs w:val="20"/>
        </w:rPr>
      </w:pPr>
      <w:r w:rsidRPr="00F12DF7">
        <w:rPr>
          <w:b/>
          <w:sz w:val="20"/>
          <w:szCs w:val="20"/>
          <w:lang w:val="en-US"/>
        </w:rPr>
        <w:t>B</w:t>
      </w:r>
      <w:r w:rsidRPr="00F12DF7">
        <w:rPr>
          <w:b/>
          <w:sz w:val="20"/>
          <w:szCs w:val="20"/>
        </w:rPr>
        <w:t>-</w:t>
      </w:r>
      <w:proofErr w:type="gramStart"/>
      <w:r w:rsidRPr="00F12DF7">
        <w:rPr>
          <w:b/>
          <w:sz w:val="20"/>
          <w:szCs w:val="20"/>
        </w:rPr>
        <w:t xml:space="preserve">лимфоциты  </w:t>
      </w:r>
      <w:r w:rsidRPr="00F12DF7">
        <w:rPr>
          <w:sz w:val="20"/>
          <w:szCs w:val="20"/>
        </w:rPr>
        <w:t>—</w:t>
      </w:r>
      <w:proofErr w:type="gramEnd"/>
      <w:r w:rsidRPr="00F12DF7">
        <w:rPr>
          <w:sz w:val="20"/>
          <w:szCs w:val="20"/>
        </w:rPr>
        <w:t xml:space="preserve"> это малые и средние лимфоциты. </w:t>
      </w:r>
      <w:r w:rsidRPr="00F12DF7">
        <w:rPr>
          <w:color w:val="000000"/>
          <w:sz w:val="20"/>
          <w:szCs w:val="20"/>
        </w:rPr>
        <w:t xml:space="preserve">В экспериментах на цыплятах было показано, что часть незрелых лимфоцитов закрепляется и созревает в сумке Фабрициуса – лимфоидном органе около клоаки. Такие лимфоциты известны как В-лимфоциты, или В-клетки (B от </w:t>
      </w:r>
      <w:proofErr w:type="spellStart"/>
      <w:r w:rsidRPr="00F12DF7">
        <w:rPr>
          <w:i/>
          <w:iCs/>
          <w:color w:val="000000"/>
          <w:sz w:val="20"/>
          <w:szCs w:val="20"/>
        </w:rPr>
        <w:t>bursa</w:t>
      </w:r>
      <w:proofErr w:type="spellEnd"/>
      <w:r w:rsidRPr="00F12DF7">
        <w:rPr>
          <w:color w:val="000000"/>
          <w:sz w:val="20"/>
          <w:szCs w:val="20"/>
        </w:rPr>
        <w:t xml:space="preserve"> – сумка). У человека и других млекопитающих В-клетки созревают в лимфатических узлах и лимфоидной ткани всего организма. Зрелые В-лимфоциты представлены в организме различными типами:</w:t>
      </w:r>
      <w:r w:rsidRPr="00F12DF7">
        <w:rPr>
          <w:sz w:val="20"/>
          <w:szCs w:val="20"/>
        </w:rPr>
        <w:t xml:space="preserve"> </w:t>
      </w:r>
      <w:proofErr w:type="spellStart"/>
      <w:proofErr w:type="gramStart"/>
      <w:r w:rsidRPr="00F12DF7">
        <w:rPr>
          <w:sz w:val="20"/>
          <w:szCs w:val="20"/>
        </w:rPr>
        <w:t>В-наивные</w:t>
      </w:r>
      <w:proofErr w:type="spellEnd"/>
      <w:proofErr w:type="gramEnd"/>
      <w:r w:rsidRPr="00F12DF7">
        <w:rPr>
          <w:sz w:val="20"/>
          <w:szCs w:val="20"/>
        </w:rPr>
        <w:t xml:space="preserve">, В-памяти и плазматические клетки. </w:t>
      </w:r>
      <w:r w:rsidRPr="00F12DF7">
        <w:rPr>
          <w:color w:val="000000"/>
          <w:sz w:val="20"/>
          <w:szCs w:val="20"/>
        </w:rPr>
        <w:t>Роль этих клеток выяснится при описании алгоритма ответа иммунной системы.</w:t>
      </w:r>
    </w:p>
    <w:p w:rsidR="007D59B5" w:rsidRPr="00F12DF7" w:rsidRDefault="007D59B5" w:rsidP="00E143A4">
      <w:pPr>
        <w:ind w:firstLine="720"/>
        <w:jc w:val="both"/>
        <w:rPr>
          <w:sz w:val="20"/>
          <w:szCs w:val="20"/>
          <w:lang w:val="ru-RU"/>
        </w:rPr>
      </w:pPr>
      <w:proofErr w:type="spellStart"/>
      <w:r w:rsidRPr="00F12DF7">
        <w:rPr>
          <w:sz w:val="20"/>
          <w:szCs w:val="20"/>
          <w:lang w:val="ru-RU"/>
        </w:rPr>
        <w:lastRenderedPageBreak/>
        <w:t>Антигенраспознающий</w:t>
      </w:r>
      <w:proofErr w:type="spellEnd"/>
      <w:r w:rsidRPr="00F12DF7">
        <w:rPr>
          <w:sz w:val="20"/>
          <w:szCs w:val="20"/>
          <w:lang w:val="ru-RU"/>
        </w:rPr>
        <w:t xml:space="preserve"> рецептор (порт для приема/передачи информации) и функциональные потенции приобретаются лимфоцитами в процессе их развития. При этом срабатывают механизмы, обеспечивающие невозможность формирования на клетке более</w:t>
      </w:r>
      <w:proofErr w:type="gramStart"/>
      <w:r w:rsidRPr="00F12DF7">
        <w:rPr>
          <w:sz w:val="20"/>
          <w:szCs w:val="20"/>
          <w:lang w:val="ru-RU"/>
        </w:rPr>
        <w:t>,</w:t>
      </w:r>
      <w:proofErr w:type="gramEnd"/>
      <w:r w:rsidRPr="00F12DF7">
        <w:rPr>
          <w:sz w:val="20"/>
          <w:szCs w:val="20"/>
          <w:lang w:val="ru-RU"/>
        </w:rPr>
        <w:t xml:space="preserve"> чем одного типа рецепторов. В результате каждый созревающий лимфоцит имеет рецепторы, уникальные по специфичности [7,8].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b/>
          <w:sz w:val="20"/>
          <w:szCs w:val="20"/>
        </w:rPr>
        <w:t>NK-клетки</w:t>
      </w:r>
      <w:r w:rsidRPr="00F12DF7">
        <w:rPr>
          <w:sz w:val="20"/>
          <w:szCs w:val="20"/>
        </w:rPr>
        <w:t xml:space="preserve"> - большие лимфоциты, известные как естественные </w:t>
      </w:r>
      <w:proofErr w:type="gramStart"/>
      <w:r w:rsidRPr="00F12DF7">
        <w:rPr>
          <w:sz w:val="20"/>
          <w:szCs w:val="20"/>
        </w:rPr>
        <w:t>киллеры</w:t>
      </w:r>
      <w:proofErr w:type="gramEnd"/>
      <w:r w:rsidRPr="00F12DF7">
        <w:rPr>
          <w:sz w:val="20"/>
          <w:szCs w:val="20"/>
        </w:rPr>
        <w:t>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20"/>
          <w:szCs w:val="20"/>
        </w:rPr>
        <w:t xml:space="preserve"> </w:t>
      </w:r>
      <w:r w:rsidRPr="00F12DF7">
        <w:rPr>
          <w:sz w:val="16"/>
          <w:szCs w:val="16"/>
        </w:rPr>
        <w:t>&lt;</w:t>
      </w:r>
      <w:proofErr w:type="spellStart"/>
      <w:r w:rsidRPr="00F12DF7">
        <w:rPr>
          <w:sz w:val="16"/>
          <w:szCs w:val="16"/>
        </w:rPr>
        <w:t>цитокины</w:t>
      </w:r>
      <w:proofErr w:type="spellEnd"/>
      <w:proofErr w:type="gramStart"/>
      <w:r w:rsidRPr="00F12DF7">
        <w:rPr>
          <w:sz w:val="16"/>
          <w:szCs w:val="16"/>
        </w:rPr>
        <w:t>&gt; ::= &lt;</w:t>
      </w:r>
      <w:r w:rsidRPr="00F12DF7">
        <w:rPr>
          <w:bCs/>
          <w:sz w:val="16"/>
          <w:szCs w:val="16"/>
        </w:rPr>
        <w:t xml:space="preserve"> </w:t>
      </w:r>
      <w:proofErr w:type="spellStart"/>
      <w:proofErr w:type="gramEnd"/>
      <w:r w:rsidRPr="00F12DF7">
        <w:rPr>
          <w:bCs/>
          <w:sz w:val="16"/>
          <w:szCs w:val="16"/>
        </w:rPr>
        <w:t>интерлейкины</w:t>
      </w:r>
      <w:proofErr w:type="spellEnd"/>
      <w:r w:rsidRPr="00F12DF7">
        <w:rPr>
          <w:sz w:val="16"/>
          <w:szCs w:val="16"/>
        </w:rPr>
        <w:t xml:space="preserve"> &gt;│&lt;</w:t>
      </w:r>
      <w:r w:rsidRPr="00F12DF7">
        <w:rPr>
          <w:bCs/>
          <w:sz w:val="16"/>
          <w:szCs w:val="16"/>
        </w:rPr>
        <w:t xml:space="preserve"> интерфероны</w:t>
      </w:r>
      <w:r w:rsidRPr="00F12DF7">
        <w:rPr>
          <w:sz w:val="16"/>
          <w:szCs w:val="16"/>
        </w:rPr>
        <w:t xml:space="preserve"> &gt;│&lt;</w:t>
      </w:r>
      <w:r w:rsidRPr="00F12DF7">
        <w:rPr>
          <w:bCs/>
          <w:sz w:val="16"/>
          <w:szCs w:val="16"/>
        </w:rPr>
        <w:t xml:space="preserve"> факторы некроза опухолей</w:t>
      </w:r>
      <w:r w:rsidRPr="00F12DF7">
        <w:rPr>
          <w:sz w:val="16"/>
          <w:szCs w:val="16"/>
        </w:rPr>
        <w:t xml:space="preserve"> &gt;│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20"/>
          <w:szCs w:val="20"/>
        </w:rPr>
        <w:t xml:space="preserve">                              </w:t>
      </w:r>
      <w:r w:rsidRPr="00F12DF7">
        <w:rPr>
          <w:sz w:val="16"/>
          <w:szCs w:val="16"/>
        </w:rPr>
        <w:t>&lt;</w:t>
      </w:r>
      <w:r w:rsidRPr="00F12DF7">
        <w:rPr>
          <w:bCs/>
          <w:sz w:val="16"/>
          <w:szCs w:val="16"/>
        </w:rPr>
        <w:t xml:space="preserve"> </w:t>
      </w:r>
      <w:proofErr w:type="spellStart"/>
      <w:r w:rsidRPr="00F12DF7">
        <w:rPr>
          <w:bCs/>
          <w:sz w:val="16"/>
          <w:szCs w:val="16"/>
        </w:rPr>
        <w:t>колониестимулирующие</w:t>
      </w:r>
      <w:proofErr w:type="spellEnd"/>
      <w:r w:rsidRPr="00F12DF7">
        <w:rPr>
          <w:bCs/>
          <w:sz w:val="16"/>
          <w:szCs w:val="16"/>
        </w:rPr>
        <w:t xml:space="preserve"> факторы</w:t>
      </w:r>
      <w:r w:rsidRPr="00F12DF7">
        <w:rPr>
          <w:sz w:val="16"/>
          <w:szCs w:val="16"/>
        </w:rPr>
        <w:t xml:space="preserve"> 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</w:t>
      </w:r>
      <w:r w:rsidRPr="00F12DF7">
        <w:rPr>
          <w:bCs/>
          <w:sz w:val="16"/>
          <w:szCs w:val="16"/>
        </w:rPr>
        <w:t xml:space="preserve"> </w:t>
      </w:r>
      <w:proofErr w:type="spellStart"/>
      <w:r w:rsidRPr="00F12DF7">
        <w:rPr>
          <w:bCs/>
          <w:sz w:val="16"/>
          <w:szCs w:val="16"/>
        </w:rPr>
        <w:t>интерлейкины</w:t>
      </w:r>
      <w:proofErr w:type="spellEnd"/>
      <w:r w:rsidRPr="00F12DF7">
        <w:rPr>
          <w:sz w:val="16"/>
          <w:szCs w:val="16"/>
        </w:rPr>
        <w:t xml:space="preserve"> &gt;::= 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-2&gt;│&lt;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-3&gt;│&lt;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-4&gt;│&lt;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-12&gt;│…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</w:t>
      </w:r>
      <w:r w:rsidRPr="00F12DF7">
        <w:rPr>
          <w:bCs/>
          <w:sz w:val="16"/>
          <w:szCs w:val="16"/>
        </w:rPr>
        <w:t xml:space="preserve"> интерфероны</w:t>
      </w:r>
      <w:r w:rsidRPr="00F12DF7">
        <w:rPr>
          <w:sz w:val="16"/>
          <w:szCs w:val="16"/>
        </w:rPr>
        <w:t xml:space="preserve"> &gt;::= &lt;</w:t>
      </w:r>
      <w:r w:rsidRPr="00F12DF7">
        <w:rPr>
          <w:sz w:val="16"/>
          <w:szCs w:val="16"/>
          <w:lang w:val="en-US"/>
        </w:rPr>
        <w:t>INF</w:t>
      </w:r>
      <w:r w:rsidRPr="00F12DF7">
        <w:rPr>
          <w:sz w:val="16"/>
          <w:szCs w:val="16"/>
        </w:rPr>
        <w:t>-гамма&gt;│…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</w:t>
      </w:r>
      <w:r w:rsidRPr="00F12DF7">
        <w:rPr>
          <w:bCs/>
          <w:sz w:val="16"/>
          <w:szCs w:val="16"/>
        </w:rPr>
        <w:t xml:space="preserve"> факторы некроза опухолей</w:t>
      </w:r>
      <w:r w:rsidRPr="00F12DF7">
        <w:rPr>
          <w:sz w:val="16"/>
          <w:szCs w:val="16"/>
        </w:rPr>
        <w:t xml:space="preserve"> &gt;::=&lt;</w:t>
      </w:r>
      <w:r w:rsidRPr="00F12DF7">
        <w:rPr>
          <w:sz w:val="16"/>
          <w:szCs w:val="16"/>
          <w:lang w:val="en-US"/>
        </w:rPr>
        <w:t>FNO</w:t>
      </w:r>
      <w:r w:rsidRPr="00F12DF7">
        <w:rPr>
          <w:sz w:val="16"/>
          <w:szCs w:val="16"/>
        </w:rPr>
        <w:t>-α&gt;│&lt;</w:t>
      </w:r>
      <w:r w:rsidRPr="00F12DF7">
        <w:rPr>
          <w:sz w:val="16"/>
          <w:szCs w:val="16"/>
          <w:lang w:val="en-US"/>
        </w:rPr>
        <w:t>FNO</w:t>
      </w:r>
      <w:r w:rsidRPr="00F12DF7">
        <w:rPr>
          <w:sz w:val="16"/>
          <w:szCs w:val="16"/>
        </w:rPr>
        <w:t>-β&gt;│…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16"/>
          <w:szCs w:val="16"/>
        </w:rPr>
        <w:t>&lt;</w:t>
      </w:r>
      <w:r w:rsidRPr="00F12DF7">
        <w:rPr>
          <w:bCs/>
          <w:sz w:val="16"/>
          <w:szCs w:val="16"/>
        </w:rPr>
        <w:t xml:space="preserve"> </w:t>
      </w:r>
      <w:proofErr w:type="spellStart"/>
      <w:r w:rsidRPr="00F12DF7">
        <w:rPr>
          <w:bCs/>
          <w:sz w:val="16"/>
          <w:szCs w:val="16"/>
        </w:rPr>
        <w:t>колониестимулирующие</w:t>
      </w:r>
      <w:proofErr w:type="spellEnd"/>
      <w:r w:rsidRPr="00F12DF7">
        <w:rPr>
          <w:bCs/>
          <w:sz w:val="16"/>
          <w:szCs w:val="16"/>
        </w:rPr>
        <w:t xml:space="preserve"> факторы</w:t>
      </w:r>
      <w:proofErr w:type="gramStart"/>
      <w:r w:rsidRPr="00F12DF7">
        <w:rPr>
          <w:sz w:val="16"/>
          <w:szCs w:val="16"/>
        </w:rPr>
        <w:t xml:space="preserve"> &gt;::=&lt;</w:t>
      </w:r>
      <w:proofErr w:type="gramEnd"/>
      <w:r w:rsidRPr="00F12DF7">
        <w:rPr>
          <w:sz w:val="16"/>
          <w:szCs w:val="16"/>
        </w:rPr>
        <w:t>ГМ-КСФ&gt;│…</w:t>
      </w:r>
    </w:p>
    <w:p w:rsidR="007D59B5" w:rsidRPr="00F12DF7" w:rsidRDefault="007D59B5" w:rsidP="00E143A4">
      <w:pPr>
        <w:pStyle w:val="a3"/>
        <w:jc w:val="both"/>
        <w:rPr>
          <w:sz w:val="20"/>
          <w:szCs w:val="20"/>
        </w:rPr>
      </w:pPr>
      <w:proofErr w:type="spellStart"/>
      <w:r w:rsidRPr="00F12DF7">
        <w:rPr>
          <w:b/>
          <w:sz w:val="20"/>
          <w:szCs w:val="20"/>
        </w:rPr>
        <w:t>Цитокины</w:t>
      </w:r>
      <w:proofErr w:type="spellEnd"/>
      <w:r w:rsidRPr="00F12DF7">
        <w:rPr>
          <w:b/>
          <w:sz w:val="20"/>
          <w:szCs w:val="20"/>
        </w:rPr>
        <w:t xml:space="preserve"> </w:t>
      </w:r>
      <w:r w:rsidRPr="00F12DF7">
        <w:rPr>
          <w:sz w:val="20"/>
          <w:szCs w:val="20"/>
        </w:rPr>
        <w:t>- это небольшие белки (мол</w:t>
      </w:r>
      <w:proofErr w:type="gramStart"/>
      <w:r w:rsidRPr="00F12DF7">
        <w:rPr>
          <w:sz w:val="20"/>
          <w:szCs w:val="20"/>
        </w:rPr>
        <w:t>.</w:t>
      </w:r>
      <w:proofErr w:type="gramEnd"/>
      <w:r w:rsidRPr="00F12DF7">
        <w:rPr>
          <w:sz w:val="20"/>
          <w:szCs w:val="20"/>
        </w:rPr>
        <w:t xml:space="preserve"> </w:t>
      </w:r>
      <w:proofErr w:type="gramStart"/>
      <w:r w:rsidRPr="00F12DF7">
        <w:rPr>
          <w:sz w:val="20"/>
          <w:szCs w:val="20"/>
        </w:rPr>
        <w:t>м</w:t>
      </w:r>
      <w:proofErr w:type="gramEnd"/>
      <w:r w:rsidRPr="00F12DF7">
        <w:rPr>
          <w:sz w:val="20"/>
          <w:szCs w:val="20"/>
        </w:rPr>
        <w:t xml:space="preserve">асса от 8 до 80 </w:t>
      </w:r>
      <w:proofErr w:type="spellStart"/>
      <w:r w:rsidRPr="00F12DF7">
        <w:rPr>
          <w:sz w:val="20"/>
          <w:szCs w:val="20"/>
        </w:rPr>
        <w:t>КДа</w:t>
      </w:r>
      <w:proofErr w:type="spellEnd"/>
      <w:r w:rsidRPr="00F12DF7">
        <w:rPr>
          <w:sz w:val="20"/>
          <w:szCs w:val="20"/>
        </w:rPr>
        <w:t xml:space="preserve">), действующие </w:t>
      </w:r>
      <w:proofErr w:type="spellStart"/>
      <w:r w:rsidRPr="00F12DF7">
        <w:rPr>
          <w:sz w:val="20"/>
          <w:szCs w:val="20"/>
        </w:rPr>
        <w:t>аутокринно</w:t>
      </w:r>
      <w:proofErr w:type="spellEnd"/>
      <w:r w:rsidRPr="00F12DF7">
        <w:rPr>
          <w:sz w:val="20"/>
          <w:szCs w:val="20"/>
        </w:rPr>
        <w:t xml:space="preserve"> (т.е. на клетку, которая их продуцирует) или </w:t>
      </w:r>
      <w:proofErr w:type="spellStart"/>
      <w:r w:rsidRPr="00F12DF7">
        <w:rPr>
          <w:sz w:val="20"/>
          <w:szCs w:val="20"/>
        </w:rPr>
        <w:t>паракринно</w:t>
      </w:r>
      <w:proofErr w:type="spellEnd"/>
      <w:r w:rsidRPr="00F12DF7">
        <w:rPr>
          <w:sz w:val="20"/>
          <w:szCs w:val="20"/>
        </w:rPr>
        <w:t xml:space="preserve"> (на клетки, расположенные вблизи). Образование и высвобождение этих высокоактивных молекул происходит кратковременно и жестко регулируется. Все клетки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производят </w:t>
      </w:r>
      <w:proofErr w:type="spellStart"/>
      <w:r w:rsidRPr="00F12DF7">
        <w:rPr>
          <w:sz w:val="20"/>
          <w:szCs w:val="20"/>
        </w:rPr>
        <w:t>цитокины</w:t>
      </w:r>
      <w:proofErr w:type="spellEnd"/>
      <w:r w:rsidRPr="00F12DF7">
        <w:rPr>
          <w:sz w:val="20"/>
          <w:szCs w:val="20"/>
        </w:rPr>
        <w:t xml:space="preserve"> или, по крайней мере, готовы принять </w:t>
      </w:r>
      <w:proofErr w:type="spellStart"/>
      <w:r w:rsidRPr="00F12DF7">
        <w:rPr>
          <w:sz w:val="20"/>
          <w:szCs w:val="20"/>
        </w:rPr>
        <w:t>сообщение-цитокин</w:t>
      </w:r>
      <w:proofErr w:type="spellEnd"/>
      <w:r w:rsidRPr="00F12DF7">
        <w:rPr>
          <w:sz w:val="20"/>
          <w:szCs w:val="20"/>
        </w:rPr>
        <w:t xml:space="preserve"> через свой порт (рецептор) на мембранной поверхности. Вся совокупность </w:t>
      </w:r>
      <w:proofErr w:type="spellStart"/>
      <w:r w:rsidRPr="00F12DF7">
        <w:rPr>
          <w:sz w:val="20"/>
          <w:szCs w:val="20"/>
        </w:rPr>
        <w:t>цитокинов</w:t>
      </w:r>
      <w:proofErr w:type="spellEnd"/>
      <w:r w:rsidRPr="00F12DF7">
        <w:rPr>
          <w:sz w:val="20"/>
          <w:szCs w:val="20"/>
        </w:rPr>
        <w:t xml:space="preserve"> определяет трафик обмена информацией внутри организма. Код, упорядоченный набор чисел.</w:t>
      </w:r>
    </w:p>
    <w:p w:rsidR="007D59B5" w:rsidRPr="00F12DF7" w:rsidRDefault="007D59B5" w:rsidP="007D59B5">
      <w:pPr>
        <w:pStyle w:val="a3"/>
        <w:rPr>
          <w:sz w:val="16"/>
          <w:szCs w:val="16"/>
        </w:rPr>
      </w:pPr>
      <w:r w:rsidRPr="00F12DF7">
        <w:rPr>
          <w:sz w:val="16"/>
          <w:szCs w:val="16"/>
        </w:rPr>
        <w:t>&lt;фагоциты</w:t>
      </w:r>
      <w:proofErr w:type="gramStart"/>
      <w:r w:rsidRPr="00F12DF7">
        <w:rPr>
          <w:sz w:val="16"/>
          <w:szCs w:val="16"/>
        </w:rPr>
        <w:t>&gt;::= &lt;</w:t>
      </w:r>
      <w:proofErr w:type="gramEnd"/>
      <w:r w:rsidRPr="00F12DF7">
        <w:rPr>
          <w:sz w:val="16"/>
          <w:szCs w:val="16"/>
        </w:rPr>
        <w:t>макрофаги&gt;│&lt;дендритные клетки&gt;│&lt;тучные клетки&gt;│…</w:t>
      </w:r>
    </w:p>
    <w:p w:rsidR="007D59B5" w:rsidRPr="00F12DF7" w:rsidRDefault="007D59B5" w:rsidP="007D59B5">
      <w:pPr>
        <w:pStyle w:val="a3"/>
        <w:rPr>
          <w:sz w:val="20"/>
          <w:szCs w:val="20"/>
        </w:rPr>
      </w:pPr>
      <w:r w:rsidRPr="00F12DF7">
        <w:rPr>
          <w:b/>
          <w:bCs/>
          <w:sz w:val="20"/>
          <w:szCs w:val="20"/>
        </w:rPr>
        <w:t>Макрофаги</w:t>
      </w:r>
      <w:r w:rsidRPr="00F12DF7">
        <w:rPr>
          <w:sz w:val="20"/>
          <w:szCs w:val="20"/>
        </w:rPr>
        <w:t xml:space="preserve"> — это вид белых кровяных телец лейкоцитов, известных как фагоциты, получившие свое название от греческого </w:t>
      </w:r>
      <w:proofErr w:type="spellStart"/>
      <w:r w:rsidRPr="00F12DF7">
        <w:rPr>
          <w:sz w:val="20"/>
          <w:szCs w:val="20"/>
        </w:rPr>
        <w:t>phago</w:t>
      </w:r>
      <w:proofErr w:type="spellEnd"/>
      <w:r w:rsidRPr="00F12DF7">
        <w:rPr>
          <w:sz w:val="20"/>
          <w:szCs w:val="20"/>
        </w:rPr>
        <w:t xml:space="preserve"> —«есть» и </w:t>
      </w:r>
      <w:proofErr w:type="spellStart"/>
      <w:r w:rsidRPr="00F12DF7">
        <w:rPr>
          <w:sz w:val="20"/>
          <w:szCs w:val="20"/>
        </w:rPr>
        <w:t>cyt</w:t>
      </w:r>
      <w:proofErr w:type="spellEnd"/>
      <w:r w:rsidRPr="00F12DF7">
        <w:rPr>
          <w:sz w:val="20"/>
          <w:szCs w:val="20"/>
        </w:rPr>
        <w:t xml:space="preserve"> — «клетка». Они постоянно стремятся «съесть», уничтожить чужеродных «захватчиков», таких, как микроорганизмы, пылинки в легких, </w:t>
      </w:r>
      <w:r w:rsidRPr="00F12DF7">
        <w:rPr>
          <w:bCs/>
          <w:sz w:val="20"/>
          <w:szCs w:val="20"/>
        </w:rPr>
        <w:t>патогенные грибки</w:t>
      </w:r>
      <w:r w:rsidRPr="00F12DF7">
        <w:rPr>
          <w:sz w:val="20"/>
          <w:szCs w:val="20"/>
        </w:rPr>
        <w:t>, загрязняющие вещества из дыма и многое другое, что они могут распознать как нагрузку, нежелательную для здоровья организма.</w:t>
      </w:r>
    </w:p>
    <w:p w:rsidR="007D59B5" w:rsidRPr="00F12DF7" w:rsidRDefault="007D59B5" w:rsidP="007D59B5">
      <w:pPr>
        <w:pStyle w:val="a3"/>
        <w:rPr>
          <w:sz w:val="20"/>
          <w:szCs w:val="20"/>
        </w:rPr>
      </w:pPr>
      <w:r w:rsidRPr="00F12DF7">
        <w:rPr>
          <w:b/>
          <w:sz w:val="20"/>
          <w:szCs w:val="20"/>
        </w:rPr>
        <w:t>Дендритные клетки</w:t>
      </w:r>
      <w:r w:rsidRPr="00F12DF7">
        <w:rPr>
          <w:sz w:val="20"/>
          <w:szCs w:val="20"/>
        </w:rPr>
        <w:t xml:space="preserve"> (DENDRITIC CELLS) - тип клеток иммунной системы, имеющих длинные, похожие на щупальца, ответвления, которыми они захватывают чужеродные объекты.</w:t>
      </w:r>
    </w:p>
    <w:p w:rsidR="007D59B5" w:rsidRPr="00F12DF7" w:rsidRDefault="007D59B5" w:rsidP="007D59B5">
      <w:pPr>
        <w:pStyle w:val="a3"/>
        <w:rPr>
          <w:color w:val="000000"/>
          <w:sz w:val="20"/>
          <w:szCs w:val="20"/>
        </w:rPr>
      </w:pPr>
      <w:r w:rsidRPr="00F12DF7">
        <w:rPr>
          <w:b/>
          <w:bCs/>
          <w:sz w:val="20"/>
          <w:szCs w:val="20"/>
        </w:rPr>
        <w:t>Тучные</w:t>
      </w:r>
      <w:r w:rsidRPr="00F12DF7">
        <w:rPr>
          <w:sz w:val="20"/>
          <w:szCs w:val="20"/>
        </w:rPr>
        <w:t xml:space="preserve"> </w:t>
      </w:r>
      <w:r w:rsidRPr="00F12DF7">
        <w:rPr>
          <w:b/>
          <w:bCs/>
          <w:sz w:val="20"/>
          <w:szCs w:val="20"/>
        </w:rPr>
        <w:t>клетки</w:t>
      </w:r>
      <w:r w:rsidRPr="00F12DF7">
        <w:rPr>
          <w:sz w:val="20"/>
          <w:szCs w:val="20"/>
        </w:rPr>
        <w:t xml:space="preserve"> — одна из основных клеточных форм соединительной ткани.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&lt;система комплемента</w:t>
      </w:r>
      <w:proofErr w:type="gramStart"/>
      <w:r w:rsidRPr="00F12DF7">
        <w:rPr>
          <w:sz w:val="16"/>
          <w:szCs w:val="16"/>
        </w:rPr>
        <w:t xml:space="preserve">&gt;::= &lt; </w:t>
      </w:r>
      <w:proofErr w:type="spellStart"/>
      <w:proofErr w:type="gramEnd"/>
      <w:r w:rsidRPr="00F12DF7">
        <w:rPr>
          <w:sz w:val="16"/>
          <w:szCs w:val="16"/>
        </w:rPr>
        <w:t>комплементные</w:t>
      </w:r>
      <w:proofErr w:type="spellEnd"/>
      <w:r w:rsidRPr="00F12DF7">
        <w:rPr>
          <w:sz w:val="16"/>
          <w:szCs w:val="16"/>
        </w:rPr>
        <w:t xml:space="preserve"> белки&gt;│&lt; МАК 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</w:t>
      </w:r>
      <w:proofErr w:type="spellStart"/>
      <w:r w:rsidRPr="00F12DF7">
        <w:rPr>
          <w:sz w:val="16"/>
          <w:szCs w:val="16"/>
        </w:rPr>
        <w:t>комплементные</w:t>
      </w:r>
      <w:proofErr w:type="spellEnd"/>
      <w:r w:rsidRPr="00F12DF7">
        <w:rPr>
          <w:sz w:val="16"/>
          <w:szCs w:val="16"/>
        </w:rPr>
        <w:t xml:space="preserve"> белки&gt;</w:t>
      </w:r>
      <w:proofErr w:type="gramStart"/>
      <w:r w:rsidRPr="00F12DF7">
        <w:rPr>
          <w:sz w:val="16"/>
          <w:szCs w:val="16"/>
        </w:rPr>
        <w:t xml:space="preserve"> :</w:t>
      </w:r>
      <w:proofErr w:type="gramEnd"/>
      <w:r w:rsidRPr="00F12DF7">
        <w:rPr>
          <w:sz w:val="16"/>
          <w:szCs w:val="16"/>
        </w:rPr>
        <w:t>:= &lt;</w:t>
      </w:r>
      <w:r w:rsidRPr="00F12DF7">
        <w:rPr>
          <w:sz w:val="16"/>
          <w:szCs w:val="16"/>
          <w:lang w:val="en-US"/>
        </w:rPr>
        <w:t>C</w:t>
      </w:r>
      <w:r w:rsidRPr="00F12DF7">
        <w:rPr>
          <w:sz w:val="16"/>
          <w:szCs w:val="16"/>
        </w:rPr>
        <w:t>1&gt;│</w:t>
      </w:r>
      <w:proofErr w:type="gramStart"/>
      <w:r w:rsidRPr="00F12DF7">
        <w:rPr>
          <w:sz w:val="16"/>
          <w:szCs w:val="16"/>
        </w:rPr>
        <w:t>.</w:t>
      </w:r>
      <w:proofErr w:type="gramEnd"/>
      <w:r w:rsidRPr="00F12DF7">
        <w:rPr>
          <w:sz w:val="16"/>
          <w:szCs w:val="16"/>
        </w:rPr>
        <w:t xml:space="preserve"> . . │&lt;</w:t>
      </w:r>
      <w:r w:rsidRPr="00F12DF7">
        <w:rPr>
          <w:sz w:val="16"/>
          <w:szCs w:val="16"/>
          <w:lang w:val="en-US"/>
        </w:rPr>
        <w:t>C</w:t>
      </w:r>
      <w:r w:rsidRPr="00F12DF7">
        <w:rPr>
          <w:sz w:val="16"/>
          <w:szCs w:val="16"/>
        </w:rPr>
        <w:t>9&gt;│&lt;фактор В&gt;│ . . 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МАК</w:t>
      </w:r>
      <w:proofErr w:type="gramStart"/>
      <w:r w:rsidRPr="00F12DF7">
        <w:rPr>
          <w:sz w:val="16"/>
          <w:szCs w:val="16"/>
        </w:rPr>
        <w:t xml:space="preserve"> &gt; ::= &lt;</w:t>
      </w:r>
      <w:proofErr w:type="gramEnd"/>
      <w:r w:rsidRPr="00F12DF7">
        <w:rPr>
          <w:sz w:val="16"/>
          <w:szCs w:val="16"/>
        </w:rPr>
        <w:t>мембранный атакующий комплекс&gt;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b/>
          <w:sz w:val="20"/>
          <w:szCs w:val="20"/>
        </w:rPr>
        <w:t>Система комплемента</w:t>
      </w:r>
      <w:r w:rsidRPr="00F12DF7">
        <w:rPr>
          <w:sz w:val="20"/>
          <w:szCs w:val="20"/>
        </w:rPr>
        <w:t xml:space="preserve"> - это совокупность более 25 белков сыворотки крови, циркулирующих в неактивном состоянии. При попадании в ткани (кровь) активаторов (иммунных комплексов &lt;</w:t>
      </w:r>
      <w:proofErr w:type="spellStart"/>
      <w:r w:rsidRPr="00F12DF7">
        <w:rPr>
          <w:sz w:val="20"/>
          <w:szCs w:val="20"/>
        </w:rPr>
        <w:t>антиген+антитело</w:t>
      </w:r>
      <w:proofErr w:type="spellEnd"/>
      <w:r w:rsidRPr="00F12DF7">
        <w:rPr>
          <w:sz w:val="20"/>
          <w:szCs w:val="20"/>
        </w:rPr>
        <w:t xml:space="preserve">&gt;) происходит активация системы - каскадное взаимодействие белков системы комплемента с образованием повреждений в мембране клеток-мишеней. Последовательная активация всех компонентов системы комплемента имеет ряд последствий. Во-первых, происходит каскадное усиление реакции, почти каждый последующий этап реакции активации комплемента является ферментативным, при котором продуктов реакции образуется несравнимо больше, чем исходных реагирующих веществ. Во-вторых, на поверхности бактерии фиксируются компоненты комплемента, резко усиливающие фагоцитоз этих клеток, то есть сродство их к </w:t>
      </w:r>
      <w:proofErr w:type="spellStart"/>
      <w:r w:rsidRPr="00F12DF7">
        <w:rPr>
          <w:sz w:val="20"/>
          <w:szCs w:val="20"/>
        </w:rPr>
        <w:t>фагоцитирующим</w:t>
      </w:r>
      <w:proofErr w:type="spellEnd"/>
      <w:r w:rsidRPr="00F12DF7">
        <w:rPr>
          <w:sz w:val="20"/>
          <w:szCs w:val="20"/>
        </w:rPr>
        <w:t xml:space="preserve"> клеткам организма. В-третьих, при ферментативном расщеплении белков системы комплемента образуются фрагменты, обладающие мощной воспалительной активностью. И, наконец, при включении в комплекс антиген-антитело последнего компонента комплемента этот комплекс приобретает способность ''продырявливать'' клеточную мембрану и тем самым убивать чужеродные клетки.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В составе параметров процедуры </w:t>
      </w:r>
      <w:r w:rsidRPr="00F12DF7">
        <w:rPr>
          <w:b/>
          <w:sz w:val="20"/>
          <w:szCs w:val="20"/>
        </w:rPr>
        <w:t xml:space="preserve">“ответ </w:t>
      </w:r>
      <w:proofErr w:type="spellStart"/>
      <w:r w:rsidRPr="00F12DF7">
        <w:rPr>
          <w:b/>
          <w:sz w:val="20"/>
          <w:szCs w:val="20"/>
        </w:rPr>
        <w:t>ИмС</w:t>
      </w:r>
      <w:proofErr w:type="spellEnd"/>
      <w:r w:rsidRPr="00F12DF7">
        <w:rPr>
          <w:b/>
          <w:sz w:val="20"/>
          <w:szCs w:val="20"/>
        </w:rPr>
        <w:t>”</w:t>
      </w:r>
      <w:r w:rsidRPr="00F12DF7">
        <w:rPr>
          <w:sz w:val="20"/>
          <w:szCs w:val="20"/>
        </w:rPr>
        <w:t xml:space="preserve"> выделим те из них, которые непосредственно связывают и устраняют вторжения. Назовем эти параметры эффекторами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>. К этим параметрам относятся:</w:t>
      </w:r>
    </w:p>
    <w:p w:rsidR="007D59B5" w:rsidRPr="00F12DF7" w:rsidRDefault="007D59B5" w:rsidP="007D59B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F12DF7">
        <w:rPr>
          <w:sz w:val="20"/>
          <w:szCs w:val="20"/>
        </w:rPr>
        <w:lastRenderedPageBreak/>
        <w:t>&lt;фагоциты&gt; - клетки, которые при встрече с антигеном захватывают его без учета специфичности и пытаются переработать внутри клетки,</w:t>
      </w:r>
    </w:p>
    <w:p w:rsidR="007D59B5" w:rsidRPr="00F12DF7" w:rsidRDefault="007D59B5" w:rsidP="007D59B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F12DF7">
        <w:rPr>
          <w:sz w:val="20"/>
          <w:szCs w:val="20"/>
        </w:rPr>
        <w:t>&lt;</w:t>
      </w:r>
      <w:proofErr w:type="gramStart"/>
      <w:r w:rsidRPr="00F12DF7">
        <w:rPr>
          <w:sz w:val="20"/>
          <w:szCs w:val="20"/>
          <w:lang w:val="en-US"/>
        </w:rPr>
        <w:t>c</w:t>
      </w:r>
      <w:proofErr w:type="spellStart"/>
      <w:proofErr w:type="gramEnd"/>
      <w:r w:rsidRPr="00F12DF7">
        <w:rPr>
          <w:sz w:val="20"/>
          <w:szCs w:val="20"/>
        </w:rPr>
        <w:t>истема</w:t>
      </w:r>
      <w:proofErr w:type="spellEnd"/>
      <w:r w:rsidRPr="00F12DF7">
        <w:rPr>
          <w:sz w:val="20"/>
          <w:szCs w:val="20"/>
        </w:rPr>
        <w:t xml:space="preserve"> комплемента&gt; - набор белков, которые при встрече с комплексом &lt;</w:t>
      </w:r>
      <w:proofErr w:type="spellStart"/>
      <w:r w:rsidRPr="00F12DF7">
        <w:rPr>
          <w:sz w:val="20"/>
          <w:szCs w:val="20"/>
        </w:rPr>
        <w:t>антиген+антитело</w:t>
      </w:r>
      <w:proofErr w:type="spellEnd"/>
      <w:r w:rsidRPr="00F12DF7">
        <w:rPr>
          <w:sz w:val="20"/>
          <w:szCs w:val="20"/>
        </w:rPr>
        <w:t xml:space="preserve">&gt; активируются без учета специфики антигена и разрушают данный комплекс, либо клетку, если данный комплекс закреплен на ее поверхности. </w:t>
      </w:r>
    </w:p>
    <w:p w:rsidR="007D59B5" w:rsidRPr="00F12DF7" w:rsidRDefault="007D59B5" w:rsidP="007D59B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&lt;антитело&gt; - белок, который при встрече с </w:t>
      </w:r>
      <w:r w:rsidRPr="00F12DF7">
        <w:rPr>
          <w:b/>
          <w:sz w:val="20"/>
          <w:szCs w:val="20"/>
        </w:rPr>
        <w:t>соответствующим</w:t>
      </w:r>
      <w:r w:rsidRPr="00F12DF7">
        <w:rPr>
          <w:sz w:val="20"/>
          <w:szCs w:val="20"/>
        </w:rPr>
        <w:t xml:space="preserve"> антигеном взаимодействует с ним, образуя иммунный комплекс &lt;</w:t>
      </w:r>
      <w:proofErr w:type="spellStart"/>
      <w:r w:rsidRPr="00F12DF7">
        <w:rPr>
          <w:sz w:val="20"/>
          <w:szCs w:val="20"/>
        </w:rPr>
        <w:t>антиген+антитело</w:t>
      </w:r>
      <w:proofErr w:type="spellEnd"/>
      <w:r w:rsidRPr="00F12DF7">
        <w:rPr>
          <w:sz w:val="20"/>
          <w:szCs w:val="20"/>
        </w:rPr>
        <w:t>&gt;,</w:t>
      </w:r>
    </w:p>
    <w:p w:rsidR="007D59B5" w:rsidRPr="00F12DF7" w:rsidRDefault="007D59B5" w:rsidP="007D59B5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F12DF7">
        <w:rPr>
          <w:sz w:val="20"/>
          <w:szCs w:val="20"/>
        </w:rPr>
        <w:t>&lt;Т-</w:t>
      </w:r>
      <w:proofErr w:type="gramStart"/>
      <w:r w:rsidRPr="00F12DF7">
        <w:rPr>
          <w:sz w:val="20"/>
          <w:szCs w:val="20"/>
        </w:rPr>
        <w:t>киллеры</w:t>
      </w:r>
      <w:proofErr w:type="gramEnd"/>
      <w:r w:rsidRPr="00F12DF7">
        <w:rPr>
          <w:sz w:val="20"/>
          <w:szCs w:val="20"/>
        </w:rPr>
        <w:t xml:space="preserve">&gt; - клетки, которые при встрече с клетками, на мембране которых размещен </w:t>
      </w:r>
      <w:r w:rsidRPr="00F12DF7">
        <w:rPr>
          <w:b/>
          <w:sz w:val="20"/>
          <w:szCs w:val="20"/>
        </w:rPr>
        <w:t xml:space="preserve">соответствующий </w:t>
      </w:r>
      <w:r w:rsidRPr="00F12DF7">
        <w:rPr>
          <w:sz w:val="20"/>
          <w:szCs w:val="20"/>
        </w:rPr>
        <w:t xml:space="preserve">антиген и код </w:t>
      </w:r>
      <w:proofErr w:type="spellStart"/>
      <w:r w:rsidRPr="00F12DF7">
        <w:rPr>
          <w:sz w:val="20"/>
          <w:szCs w:val="20"/>
        </w:rPr>
        <w:t>несоответсвия</w:t>
      </w:r>
      <w:proofErr w:type="spellEnd"/>
      <w:r w:rsidRPr="00F12DF7">
        <w:rPr>
          <w:sz w:val="20"/>
          <w:szCs w:val="20"/>
        </w:rPr>
        <w:t xml:space="preserve"> клетки данному организму (молекула МНС </w:t>
      </w:r>
      <w:r w:rsidRPr="00F12DF7">
        <w:rPr>
          <w:sz w:val="20"/>
          <w:szCs w:val="20"/>
          <w:lang w:val="en-US"/>
        </w:rPr>
        <w:t>I</w:t>
      </w:r>
      <w:r w:rsidRPr="00F12DF7">
        <w:rPr>
          <w:sz w:val="20"/>
          <w:szCs w:val="20"/>
        </w:rPr>
        <w:t xml:space="preserve">), атакуют клетку-мишень, вводя внутрь клетки </w:t>
      </w:r>
      <w:proofErr w:type="spellStart"/>
      <w:r w:rsidRPr="00F12DF7">
        <w:rPr>
          <w:sz w:val="20"/>
          <w:szCs w:val="20"/>
        </w:rPr>
        <w:t>лизирующее</w:t>
      </w:r>
      <w:proofErr w:type="spellEnd"/>
      <w:r w:rsidRPr="00F12DF7">
        <w:rPr>
          <w:sz w:val="20"/>
          <w:szCs w:val="20"/>
        </w:rPr>
        <w:t xml:space="preserve"> (растворяющее) вещество.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Одной из ключевых функций иммунной системы является управление синтезом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и регулирование их численности.</w:t>
      </w:r>
    </w:p>
    <w:p w:rsidR="007D59B5" w:rsidRPr="00F12DF7" w:rsidRDefault="007D59B5" w:rsidP="007D59B5">
      <w:pPr>
        <w:pStyle w:val="a3"/>
        <w:jc w:val="both"/>
        <w:rPr>
          <w:b/>
          <w:sz w:val="20"/>
          <w:szCs w:val="20"/>
        </w:rPr>
      </w:pPr>
      <w:r w:rsidRPr="00F12DF7">
        <w:rPr>
          <w:b/>
          <w:sz w:val="20"/>
          <w:szCs w:val="20"/>
        </w:rPr>
        <w:t xml:space="preserve">Условие запуска процедуры “ответ </w:t>
      </w:r>
      <w:proofErr w:type="spellStart"/>
      <w:r w:rsidRPr="00F12DF7">
        <w:rPr>
          <w:b/>
          <w:sz w:val="20"/>
          <w:szCs w:val="20"/>
        </w:rPr>
        <w:t>ИмС</w:t>
      </w:r>
      <w:proofErr w:type="spellEnd"/>
      <w:r w:rsidRPr="00F12DF7">
        <w:rPr>
          <w:b/>
          <w:sz w:val="20"/>
          <w:szCs w:val="20"/>
        </w:rPr>
        <w:t>”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b/>
          <w:sz w:val="20"/>
          <w:szCs w:val="20"/>
          <w:lang w:val="ru-RU"/>
        </w:rPr>
        <w:t>Для запуска иммунного ответа</w:t>
      </w:r>
      <w:r w:rsidRPr="00F12DF7">
        <w:rPr>
          <w:sz w:val="20"/>
          <w:szCs w:val="20"/>
          <w:lang w:val="ru-RU"/>
        </w:rPr>
        <w:t xml:space="preserve"> на новое (ранее не встречавшееся) вторжение  необходима</w:t>
      </w:r>
      <w:r w:rsidRPr="00F12DF7">
        <w:rPr>
          <w:b/>
          <w:sz w:val="20"/>
          <w:szCs w:val="20"/>
          <w:lang w:val="ru-RU"/>
        </w:rPr>
        <w:t xml:space="preserve"> локализация </w:t>
      </w:r>
      <w:r w:rsidRPr="00F12DF7">
        <w:rPr>
          <w:sz w:val="20"/>
          <w:szCs w:val="20"/>
          <w:lang w:val="ru-RU"/>
        </w:rPr>
        <w:t xml:space="preserve">следующих условий [4,5,6,7]:  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numPr>
          <w:ilvl w:val="0"/>
          <w:numId w:val="4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имеется поверхность (мембрана) </w:t>
      </w:r>
      <w:proofErr w:type="spellStart"/>
      <w:r w:rsidRPr="00F12DF7">
        <w:rPr>
          <w:sz w:val="20"/>
          <w:szCs w:val="20"/>
          <w:lang w:val="ru-RU"/>
        </w:rPr>
        <w:t>антигенпрезентирующей</w:t>
      </w:r>
      <w:proofErr w:type="spellEnd"/>
      <w:r w:rsidRPr="00F12DF7">
        <w:rPr>
          <w:sz w:val="20"/>
          <w:szCs w:val="20"/>
          <w:lang w:val="ru-RU"/>
        </w:rPr>
        <w:t xml:space="preserve"> клетки - АПК (макрофага или дендритной клетки или В-лимфоцита</w:t>
      </w:r>
      <w:proofErr w:type="gramStart"/>
      <w:r w:rsidRPr="00F12DF7">
        <w:rPr>
          <w:sz w:val="20"/>
          <w:szCs w:val="20"/>
          <w:lang w:val="ru-RU"/>
        </w:rPr>
        <w:t xml:space="preserve"> )</w:t>
      </w:r>
      <w:proofErr w:type="gramEnd"/>
      <w:r w:rsidRPr="00F12DF7">
        <w:rPr>
          <w:sz w:val="20"/>
          <w:szCs w:val="20"/>
          <w:lang w:val="ru-RU"/>
        </w:rPr>
        <w:t>,</w:t>
      </w:r>
    </w:p>
    <w:p w:rsidR="007D59B5" w:rsidRPr="00F12DF7" w:rsidRDefault="007D59B5" w:rsidP="007D59B5">
      <w:pPr>
        <w:numPr>
          <w:ilvl w:val="0"/>
          <w:numId w:val="4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на поверхности АПК зафиксирован пептид с </w:t>
      </w:r>
      <w:proofErr w:type="spellStart"/>
      <w:r w:rsidRPr="00F12DF7">
        <w:rPr>
          <w:sz w:val="20"/>
          <w:szCs w:val="20"/>
          <w:lang w:val="ru-RU"/>
        </w:rPr>
        <w:t>антигенной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proofErr w:type="spellStart"/>
      <w:r w:rsidRPr="00F12DF7">
        <w:rPr>
          <w:sz w:val="20"/>
          <w:szCs w:val="20"/>
          <w:lang w:val="ru-RU"/>
        </w:rPr>
        <w:t>детерминантой</w:t>
      </w:r>
      <w:proofErr w:type="spellEnd"/>
      <w:r w:rsidRPr="00F12DF7">
        <w:rPr>
          <w:sz w:val="20"/>
          <w:szCs w:val="20"/>
          <w:lang w:val="ru-RU"/>
        </w:rPr>
        <w:t xml:space="preserve"> (</w:t>
      </w:r>
      <w:proofErr w:type="spellStart"/>
      <w:r w:rsidRPr="00F12DF7">
        <w:rPr>
          <w:sz w:val="20"/>
          <w:szCs w:val="20"/>
          <w:lang w:val="ru-RU"/>
        </w:rPr>
        <w:t>эпитопом</w:t>
      </w:r>
      <w:proofErr w:type="spellEnd"/>
      <w:r w:rsidRPr="00F12DF7">
        <w:rPr>
          <w:sz w:val="20"/>
          <w:szCs w:val="20"/>
          <w:lang w:val="ru-RU"/>
        </w:rPr>
        <w:t>),</w:t>
      </w:r>
    </w:p>
    <w:p w:rsidR="007D59B5" w:rsidRPr="00F12DF7" w:rsidRDefault="007D59B5" w:rsidP="007D59B5">
      <w:pPr>
        <w:numPr>
          <w:ilvl w:val="0"/>
          <w:numId w:val="4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на поверхности АПК зафиксирована молекула МНС </w:t>
      </w:r>
      <w:r w:rsidRPr="00F12DF7">
        <w:rPr>
          <w:sz w:val="20"/>
          <w:szCs w:val="20"/>
        </w:rPr>
        <w:t>II</w:t>
      </w:r>
      <w:r w:rsidRPr="00F12DF7">
        <w:rPr>
          <w:sz w:val="20"/>
          <w:szCs w:val="20"/>
          <w:lang w:val="ru-RU"/>
        </w:rPr>
        <w:t xml:space="preserve"> - идентификатор организма-хозяина,</w:t>
      </w:r>
    </w:p>
    <w:p w:rsidR="007D59B5" w:rsidRPr="00F12DF7" w:rsidRDefault="007D59B5" w:rsidP="007D59B5">
      <w:pPr>
        <w:numPr>
          <w:ilvl w:val="0"/>
          <w:numId w:val="4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с этой поверхности стартует (</w:t>
      </w:r>
      <w:proofErr w:type="spellStart"/>
      <w:r w:rsidRPr="00F12DF7">
        <w:rPr>
          <w:sz w:val="20"/>
          <w:szCs w:val="20"/>
          <w:lang w:val="ru-RU"/>
        </w:rPr>
        <w:t>экспрессирует</w:t>
      </w:r>
      <w:proofErr w:type="spellEnd"/>
      <w:r w:rsidRPr="00F12DF7">
        <w:rPr>
          <w:sz w:val="20"/>
          <w:szCs w:val="20"/>
          <w:lang w:val="ru-RU"/>
        </w:rPr>
        <w:t xml:space="preserve">) </w:t>
      </w:r>
      <w:proofErr w:type="spellStart"/>
      <w:r w:rsidRPr="00F12DF7">
        <w:rPr>
          <w:sz w:val="20"/>
          <w:szCs w:val="20"/>
          <w:lang w:val="ru-RU"/>
        </w:rPr>
        <w:t>цитокин-сообщение</w:t>
      </w:r>
      <w:proofErr w:type="spellEnd"/>
      <w:r w:rsidRPr="00F12DF7">
        <w:rPr>
          <w:sz w:val="20"/>
          <w:szCs w:val="20"/>
          <w:lang w:val="ru-RU"/>
        </w:rPr>
        <w:t xml:space="preserve"> </w:t>
      </w:r>
      <w:proofErr w:type="gramStart"/>
      <w:r w:rsidRPr="00F12DF7">
        <w:rPr>
          <w:sz w:val="20"/>
          <w:szCs w:val="20"/>
          <w:lang w:val="ru-RU"/>
        </w:rPr>
        <w:t xml:space="preserve">( </w:t>
      </w:r>
      <w:proofErr w:type="gramEnd"/>
      <w:r w:rsidRPr="00F12DF7">
        <w:rPr>
          <w:sz w:val="20"/>
          <w:szCs w:val="20"/>
        </w:rPr>
        <w:t>IL</w:t>
      </w:r>
      <w:r w:rsidRPr="00F12DF7">
        <w:rPr>
          <w:sz w:val="20"/>
          <w:szCs w:val="20"/>
          <w:lang w:val="ru-RU"/>
        </w:rPr>
        <w:t>-2), которое, в частности, подтверждает события 1,2,3.</w:t>
      </w:r>
    </w:p>
    <w:p w:rsidR="007D59B5" w:rsidRPr="00F12DF7" w:rsidRDefault="007D59B5" w:rsidP="007D59B5">
      <w:pPr>
        <w:ind w:left="360"/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left="36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Коротко условие запуска процедуры запишем так: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АПК &gt;&amp;&lt; молекула МНС II &gt;&amp;&lt; антиген &gt; </w:t>
      </w:r>
      <w:r w:rsidRPr="00F12DF7">
        <w:rPr>
          <w:position w:val="-6"/>
        </w:rPr>
        <w:object w:dxaOrig="1020" w:dyaOrig="320">
          <v:shape id="_x0000_i1047" type="#_x0000_t75" style="width:51pt;height:15.75pt" o:ole="">
            <v:imagedata r:id="rId49" o:title=""/>
          </v:shape>
          <o:OLEObject Type="Embed" ProgID="Equation.3" ShapeID="_x0000_i1047" DrawAspect="Content" ObjectID="_1450778265" r:id="rId50"/>
        </w:objec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АПК</w:t>
      </w:r>
      <w:proofErr w:type="gramStart"/>
      <w:r w:rsidRPr="00F12DF7">
        <w:rPr>
          <w:sz w:val="16"/>
          <w:szCs w:val="16"/>
        </w:rPr>
        <w:t xml:space="preserve"> &gt;::=&lt;</w:t>
      </w:r>
      <w:proofErr w:type="spellStart"/>
      <w:proofErr w:type="gramEnd"/>
      <w:r w:rsidRPr="00F12DF7">
        <w:rPr>
          <w:sz w:val="16"/>
          <w:szCs w:val="16"/>
        </w:rPr>
        <w:t>антингенпрезентирующая</w:t>
      </w:r>
      <w:proofErr w:type="spellEnd"/>
      <w:r w:rsidRPr="00F12DF7">
        <w:rPr>
          <w:sz w:val="16"/>
          <w:szCs w:val="16"/>
        </w:rPr>
        <w:t xml:space="preserve"> клетка&gt;│&lt;макрофаг&gt;│&lt;</w:t>
      </w:r>
      <w:r w:rsidRPr="00F12DF7">
        <w:rPr>
          <w:sz w:val="16"/>
          <w:szCs w:val="16"/>
          <w:lang w:val="en-US"/>
        </w:rPr>
        <w:t>B</w:t>
      </w:r>
      <w:r w:rsidRPr="00F12DF7">
        <w:rPr>
          <w:sz w:val="16"/>
          <w:szCs w:val="16"/>
        </w:rPr>
        <w:t>-лимфоцит&gt;│&lt;дендритная клетка&gt;</w:t>
      </w:r>
    </w:p>
    <w:p w:rsidR="007D59B5" w:rsidRPr="00F12DF7" w:rsidRDefault="007D59B5" w:rsidP="007D59B5">
      <w:pPr>
        <w:ind w:firstLine="720"/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Данное событие связано с передачей информации о локализации вторжения и о специфике антигена. Эта информация передается ближайшему </w:t>
      </w:r>
      <w:r w:rsidRPr="00F12DF7">
        <w:rPr>
          <w:b/>
          <w:sz w:val="20"/>
          <w:szCs w:val="20"/>
          <w:lang w:val="ru-RU"/>
        </w:rPr>
        <w:t>подходящему</w:t>
      </w:r>
      <w:r w:rsidRPr="00F12DF7">
        <w:rPr>
          <w:sz w:val="20"/>
          <w:szCs w:val="20"/>
          <w:lang w:val="ru-RU"/>
        </w:rPr>
        <w:t xml:space="preserve"> “наивному” Т-лимфоциту. Получивший информацию Т</w:t>
      </w:r>
      <w:proofErr w:type="gramStart"/>
      <w:r w:rsidRPr="00F12DF7">
        <w:rPr>
          <w:sz w:val="20"/>
          <w:szCs w:val="20"/>
        </w:rPr>
        <w:t>n</w:t>
      </w:r>
      <w:proofErr w:type="gramEnd"/>
      <w:r w:rsidRPr="00F12DF7">
        <w:rPr>
          <w:sz w:val="20"/>
          <w:szCs w:val="20"/>
          <w:lang w:val="ru-RU"/>
        </w:rPr>
        <w:t xml:space="preserve"> активируется. Начинается процесс деления (пролиферации) активированной Т-клетки. При этом может быть произведено от 500 до 1000 клеток. Вся вновь возникшая популяция поступает в поток циркуляции жидкостей организма, чтобы добраться до тимуса и там завершить свое развитие.  </w:t>
      </w:r>
    </w:p>
    <w:p w:rsidR="007D59B5" w:rsidRPr="00F12DF7" w:rsidRDefault="007D59B5" w:rsidP="007D59B5">
      <w:pPr>
        <w:pStyle w:val="a3"/>
      </w:pPr>
      <w:r w:rsidRPr="00F12DF7">
        <w:rPr>
          <w:sz w:val="20"/>
          <w:szCs w:val="20"/>
        </w:rPr>
        <w:t xml:space="preserve">&lt; АПК &gt;&amp;&lt; молекула МНС II &gt;&amp;&lt; антиген &gt; </w:t>
      </w:r>
      <w:r w:rsidRPr="00F12DF7">
        <w:rPr>
          <w:position w:val="-6"/>
          <w:sz w:val="20"/>
          <w:szCs w:val="20"/>
        </w:rPr>
        <w:object w:dxaOrig="760" w:dyaOrig="320">
          <v:shape id="_x0000_i1048" type="#_x0000_t75" style="width:38.25pt;height:15.75pt" o:ole="">
            <v:imagedata r:id="rId51" o:title=""/>
          </v:shape>
          <o:OLEObject Type="Embed" ProgID="Equation.3" ShapeID="_x0000_i1048" DrawAspect="Content" ObjectID="_1450778266" r:id="rId52"/>
        </w:object>
      </w:r>
      <w:r w:rsidRPr="00F12DF7">
        <w:rPr>
          <w:position w:val="-12"/>
        </w:rPr>
        <w:object w:dxaOrig="800" w:dyaOrig="380">
          <v:shape id="_x0000_i1049" type="#_x0000_t75" style="width:39.75pt;height:18.75pt" o:ole="">
            <v:imagedata r:id="rId53" o:title=""/>
          </v:shape>
          <o:OLEObject Type="Embed" ProgID="Equation.3" ShapeID="_x0000_i1049" DrawAspect="Content" ObjectID="_1450778267" r:id="rId54"/>
        </w:object>
      </w:r>
      <w:r w:rsidRPr="00F12DF7">
        <w:t>,                                             (1)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где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position w:val="-12"/>
        </w:rPr>
        <w:object w:dxaOrig="800" w:dyaOrig="380">
          <v:shape id="_x0000_i1050" type="#_x0000_t75" style="width:39.75pt;height:18.75pt" o:ole="">
            <v:imagedata r:id="rId55" o:title=""/>
          </v:shape>
          <o:OLEObject Type="Embed" ProgID="Equation.3" ShapeID="_x0000_i1050" DrawAspect="Content" ObjectID="_1450778268" r:id="rId56"/>
        </w:object>
      </w:r>
      <w:r w:rsidRPr="00F12DF7">
        <w:rPr>
          <w:sz w:val="20"/>
          <w:szCs w:val="20"/>
        </w:rPr>
        <w:t>- активная “наивная” Т-клетка, обладающая информацией об антигене,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>знак “</w:t>
      </w:r>
      <w:r w:rsidRPr="00F12DF7">
        <w:rPr>
          <w:position w:val="-6"/>
          <w:sz w:val="20"/>
          <w:szCs w:val="20"/>
        </w:rPr>
        <w:object w:dxaOrig="1180" w:dyaOrig="320">
          <v:shape id="_x0000_i1051" type="#_x0000_t75" style="width:59.25pt;height:15.75pt" o:ole="">
            <v:imagedata r:id="rId57" o:title=""/>
          </v:shape>
          <o:OLEObject Type="Embed" ProgID="Equation.3" ShapeID="_x0000_i1051" DrawAspect="Content" ObjectID="_1450778269" r:id="rId58"/>
        </w:object>
      </w:r>
      <w:r w:rsidRPr="00F12DF7">
        <w:rPr>
          <w:sz w:val="20"/>
          <w:szCs w:val="20"/>
        </w:rPr>
        <w:t>” означает необходимое преобразование понятия слева от стрелки в понятие справа от стрелки при исполнении заданного условия.</w:t>
      </w:r>
    </w:p>
    <w:p w:rsidR="007D59B5" w:rsidRPr="00F12DF7" w:rsidRDefault="007D59B5" w:rsidP="007D59B5">
      <w:pPr>
        <w:pStyle w:val="a3"/>
        <w:ind w:firstLine="720"/>
        <w:jc w:val="both"/>
      </w:pPr>
      <w:r w:rsidRPr="00F12DF7">
        <w:rPr>
          <w:sz w:val="20"/>
          <w:szCs w:val="20"/>
        </w:rPr>
        <w:t xml:space="preserve">Событие (1) указывает на то, что вторжение обнаружено!  Информация о локализации вторжения и его коде (или часть этой информации) записана в клетке </w:t>
      </w:r>
      <w:r w:rsidRPr="00F12DF7">
        <w:rPr>
          <w:position w:val="-12"/>
        </w:rPr>
        <w:object w:dxaOrig="800" w:dyaOrig="380">
          <v:shape id="_x0000_i1052" type="#_x0000_t75" style="width:39.75pt;height:18.75pt" o:ole="">
            <v:imagedata r:id="rId59" o:title=""/>
          </v:shape>
          <o:OLEObject Type="Embed" ProgID="Equation.3" ShapeID="_x0000_i1052" DrawAspect="Content" ObjectID="_1450778270" r:id="rId60"/>
        </w:object>
      </w:r>
      <w:r w:rsidRPr="00F12DF7">
        <w:t>.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Событие (1) также говорит о том, что в окружении АПК нет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>.</w:t>
      </w:r>
    </w:p>
    <w:p w:rsidR="007D59B5" w:rsidRPr="00F12DF7" w:rsidRDefault="007D59B5" w:rsidP="007D59B5">
      <w:pPr>
        <w:pStyle w:val="a3"/>
        <w:ind w:firstLine="720"/>
        <w:jc w:val="both"/>
      </w:pPr>
      <w:r w:rsidRPr="00F12DF7">
        <w:rPr>
          <w:sz w:val="20"/>
          <w:szCs w:val="20"/>
        </w:rPr>
        <w:t xml:space="preserve">В результате события (1) формируется клон клеток </w:t>
      </w:r>
      <w:r w:rsidRPr="00F12DF7">
        <w:rPr>
          <w:position w:val="-12"/>
          <w:sz w:val="20"/>
          <w:szCs w:val="20"/>
        </w:rPr>
        <w:object w:dxaOrig="800" w:dyaOrig="380">
          <v:shape id="_x0000_i1053" type="#_x0000_t75" style="width:39.75pt;height:18.75pt" o:ole="">
            <v:imagedata r:id="rId59" o:title=""/>
          </v:shape>
          <o:OLEObject Type="Embed" ProgID="Equation.3" ShapeID="_x0000_i1053" DrawAspect="Content" ObjectID="_1450778271" r:id="rId61"/>
        </w:object>
      </w:r>
      <w:r w:rsidRPr="00F12DF7">
        <w:rPr>
          <w:sz w:val="20"/>
          <w:szCs w:val="20"/>
        </w:rPr>
        <w:t>[15].</w:t>
      </w:r>
      <w:r w:rsidRPr="00F12DF7">
        <w:t xml:space="preserve"> </w:t>
      </w:r>
      <w:r w:rsidRPr="00F12DF7">
        <w:rPr>
          <w:sz w:val="20"/>
          <w:szCs w:val="20"/>
        </w:rPr>
        <w:t xml:space="preserve">Обозначим клон клеток как </w:t>
      </w:r>
      <w:r w:rsidRPr="00F12DF7">
        <w:rPr>
          <w:position w:val="-12"/>
        </w:rPr>
        <w:object w:dxaOrig="1060" w:dyaOrig="380">
          <v:shape id="_x0000_i1054" type="#_x0000_t75" style="width:53.25pt;height:18.75pt" o:ole="">
            <v:imagedata r:id="rId62" o:title=""/>
          </v:shape>
          <o:OLEObject Type="Embed" ProgID="Equation.3" ShapeID="_x0000_i1054" DrawAspect="Content" ObjectID="_1450778272" r:id="rId63"/>
        </w:object>
      </w:r>
      <w:r w:rsidRPr="00F12DF7">
        <w:t>.</w:t>
      </w:r>
    </w:p>
    <w:p w:rsidR="007D59B5" w:rsidRPr="00F12DF7" w:rsidRDefault="007D59B5" w:rsidP="007D59B5">
      <w:pPr>
        <w:pStyle w:val="a3"/>
        <w:jc w:val="both"/>
        <w:rPr>
          <w:b/>
          <w:sz w:val="20"/>
          <w:szCs w:val="20"/>
        </w:rPr>
      </w:pPr>
      <w:r w:rsidRPr="00F12DF7">
        <w:rPr>
          <w:b/>
          <w:sz w:val="20"/>
          <w:szCs w:val="20"/>
        </w:rPr>
        <w:t>Синтез эффекторов иммунной системы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lastRenderedPageBreak/>
        <w:t xml:space="preserve">Созревание клеток </w:t>
      </w:r>
      <w:r w:rsidRPr="00F12DF7">
        <w:rPr>
          <w:position w:val="-12"/>
          <w:sz w:val="20"/>
          <w:szCs w:val="20"/>
        </w:rPr>
        <w:object w:dxaOrig="1060" w:dyaOrig="380">
          <v:shape id="_x0000_i1055" type="#_x0000_t75" style="width:53.25pt;height:18.75pt" o:ole="">
            <v:imagedata r:id="rId64" o:title=""/>
          </v:shape>
          <o:OLEObject Type="Embed" ProgID="Equation.3" ShapeID="_x0000_i1055" DrawAspect="Content" ObjectID="_1450778273" r:id="rId65"/>
        </w:object>
      </w:r>
      <w:r w:rsidRPr="00F12DF7">
        <w:rPr>
          <w:sz w:val="20"/>
          <w:szCs w:val="20"/>
        </w:rPr>
        <w:t xml:space="preserve"> связано с развитием конкретных рецепторов (портов) и  конкретных функциональных потенций (дифференцировка) клеток.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Из конкретной </w:t>
      </w:r>
      <w:r w:rsidRPr="00F12DF7">
        <w:rPr>
          <w:position w:val="-12"/>
          <w:sz w:val="20"/>
          <w:szCs w:val="20"/>
        </w:rPr>
        <w:object w:dxaOrig="800" w:dyaOrig="380">
          <v:shape id="_x0000_i1056" type="#_x0000_t75" style="width:39.75pt;height:18.75pt" o:ole="">
            <v:imagedata r:id="rId59" o:title=""/>
          </v:shape>
          <o:OLEObject Type="Embed" ProgID="Equation.3" ShapeID="_x0000_i1056" DrawAspect="Content" ObjectID="_1450778274" r:id="rId66"/>
        </w:object>
      </w:r>
      <w:r w:rsidRPr="00F12DF7">
        <w:rPr>
          <w:sz w:val="20"/>
          <w:szCs w:val="20"/>
        </w:rPr>
        <w:t xml:space="preserve"> может созреть либо &lt;Т-</w:t>
      </w:r>
      <w:proofErr w:type="gramStart"/>
      <w:r w:rsidRPr="00F12DF7">
        <w:rPr>
          <w:sz w:val="20"/>
          <w:szCs w:val="20"/>
        </w:rPr>
        <w:t>киллер</w:t>
      </w:r>
      <w:proofErr w:type="gramEnd"/>
      <w:r w:rsidRPr="00F12DF7">
        <w:rPr>
          <w:sz w:val="20"/>
          <w:szCs w:val="20"/>
        </w:rPr>
        <w:t>&gt;, либо  &lt;Т-хелпер&gt;, либо &lt;</w:t>
      </w:r>
      <w:proofErr w:type="spellStart"/>
      <w:r w:rsidRPr="00F12DF7">
        <w:rPr>
          <w:sz w:val="20"/>
          <w:szCs w:val="20"/>
        </w:rPr>
        <w:t>Т-супрессор</w:t>
      </w:r>
      <w:proofErr w:type="spellEnd"/>
      <w:r w:rsidRPr="00F12DF7">
        <w:rPr>
          <w:sz w:val="20"/>
          <w:szCs w:val="20"/>
        </w:rPr>
        <w:t>&gt;, либо остановиться в развитии в виде &lt;Т-памяти&gt;.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Т-хелпер</w:t>
      </w:r>
      <w:proofErr w:type="gramStart"/>
      <w:r w:rsidRPr="00F12DF7">
        <w:rPr>
          <w:sz w:val="16"/>
          <w:szCs w:val="16"/>
        </w:rPr>
        <w:t xml:space="preserve"> &gt; ::= </w:t>
      </w:r>
      <w:r w:rsidRPr="00F12DF7">
        <w:rPr>
          <w:position w:val="-12"/>
          <w:sz w:val="16"/>
          <w:szCs w:val="16"/>
        </w:rPr>
        <w:object w:dxaOrig="800" w:dyaOrig="380">
          <v:shape id="_x0000_i1057" type="#_x0000_t75" style="width:39.75pt;height:18.75pt" o:ole="">
            <v:imagedata r:id="rId59" o:title=""/>
          </v:shape>
          <o:OLEObject Type="Embed" ProgID="Equation.3" ShapeID="_x0000_i1057" DrawAspect="Content" ObjectID="_1450778275" r:id="rId67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 xml:space="preserve">рецептор </w:t>
      </w:r>
      <w:r w:rsidRPr="00F12DF7">
        <w:rPr>
          <w:sz w:val="16"/>
          <w:szCs w:val="16"/>
          <w:lang w:val="en-US"/>
        </w:rPr>
        <w:t>CD</w:t>
      </w:r>
      <w:r w:rsidRPr="00F12DF7">
        <w:rPr>
          <w:sz w:val="16"/>
          <w:szCs w:val="16"/>
        </w:rPr>
        <w:t>4&gt;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Т-памяти</w:t>
      </w:r>
      <w:proofErr w:type="gramStart"/>
      <w:r w:rsidRPr="00F12DF7">
        <w:rPr>
          <w:sz w:val="16"/>
          <w:szCs w:val="16"/>
        </w:rPr>
        <w:t xml:space="preserve"> &gt; ::= </w:t>
      </w:r>
      <w:r w:rsidRPr="00F12DF7">
        <w:rPr>
          <w:position w:val="-12"/>
          <w:sz w:val="16"/>
          <w:szCs w:val="16"/>
        </w:rPr>
        <w:object w:dxaOrig="800" w:dyaOrig="380">
          <v:shape id="_x0000_i1058" type="#_x0000_t75" style="width:39.75pt;height:18.75pt" o:ole="">
            <v:imagedata r:id="rId59" o:title=""/>
          </v:shape>
          <o:OLEObject Type="Embed" ProgID="Equation.3" ShapeID="_x0000_i1058" DrawAspect="Content" ObjectID="_1450778276" r:id="rId68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>рецептор памяти&gt;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</w:t>
      </w:r>
      <w:proofErr w:type="spellStart"/>
      <w:r w:rsidRPr="00F12DF7">
        <w:rPr>
          <w:sz w:val="16"/>
          <w:szCs w:val="16"/>
        </w:rPr>
        <w:t>Т-супрессор</w:t>
      </w:r>
      <w:proofErr w:type="spellEnd"/>
      <w:proofErr w:type="gramStart"/>
      <w:r w:rsidRPr="00F12DF7">
        <w:rPr>
          <w:sz w:val="16"/>
          <w:szCs w:val="16"/>
        </w:rPr>
        <w:t xml:space="preserve"> &gt; ::= </w:t>
      </w:r>
      <w:r w:rsidRPr="00F12DF7">
        <w:rPr>
          <w:position w:val="-12"/>
          <w:sz w:val="16"/>
          <w:szCs w:val="16"/>
        </w:rPr>
        <w:object w:dxaOrig="800" w:dyaOrig="380">
          <v:shape id="_x0000_i1059" type="#_x0000_t75" style="width:39.75pt;height:18.75pt" o:ole="">
            <v:imagedata r:id="rId59" o:title=""/>
          </v:shape>
          <o:OLEObject Type="Embed" ProgID="Equation.3" ShapeID="_x0000_i1059" DrawAspect="Content" ObjectID="_1450778277" r:id="rId69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>рецептор торможения&gt;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&lt;Т-киллер</w:t>
      </w:r>
      <w:proofErr w:type="gramStart"/>
      <w:r w:rsidRPr="00F12DF7">
        <w:rPr>
          <w:sz w:val="16"/>
          <w:szCs w:val="16"/>
        </w:rPr>
        <w:t xml:space="preserve"> &gt; ::=  </w:t>
      </w:r>
      <w:r w:rsidRPr="00F12DF7">
        <w:rPr>
          <w:position w:val="-12"/>
          <w:sz w:val="16"/>
          <w:szCs w:val="16"/>
        </w:rPr>
        <w:object w:dxaOrig="800" w:dyaOrig="380">
          <v:shape id="_x0000_i1060" type="#_x0000_t75" style="width:39.75pt;height:18.75pt" o:ole="">
            <v:imagedata r:id="rId59" o:title=""/>
          </v:shape>
          <o:OLEObject Type="Embed" ProgID="Equation.3" ShapeID="_x0000_i1060" DrawAspect="Content" ObjectID="_1450778278" r:id="rId70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 xml:space="preserve">рецептор </w:t>
      </w:r>
      <w:r w:rsidRPr="00F12DF7">
        <w:rPr>
          <w:sz w:val="16"/>
          <w:szCs w:val="16"/>
          <w:lang w:val="en-US"/>
        </w:rPr>
        <w:t>CD</w:t>
      </w:r>
      <w:r w:rsidRPr="00F12DF7">
        <w:rPr>
          <w:sz w:val="16"/>
          <w:szCs w:val="16"/>
        </w:rPr>
        <w:t>8&gt; │&lt;ЦТЛ&gt;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&lt;ЦТЛ&gt; ::=  &lt; </w:t>
      </w:r>
      <w:proofErr w:type="gramStart"/>
      <w:r w:rsidRPr="00F12DF7">
        <w:rPr>
          <w:sz w:val="16"/>
          <w:szCs w:val="16"/>
        </w:rPr>
        <w:t>цитотоксический</w:t>
      </w:r>
      <w:proofErr w:type="gramEnd"/>
      <w:r w:rsidRPr="00F12DF7">
        <w:rPr>
          <w:sz w:val="16"/>
          <w:szCs w:val="16"/>
        </w:rPr>
        <w:t xml:space="preserve"> Т-лимфоцит&gt;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Количественное распределение производных типов клеток от клона </w:t>
      </w:r>
      <w:r w:rsidRPr="00F12DF7">
        <w:rPr>
          <w:position w:val="-12"/>
          <w:sz w:val="20"/>
          <w:szCs w:val="20"/>
        </w:rPr>
        <w:object w:dxaOrig="1060" w:dyaOrig="380">
          <v:shape id="_x0000_i1061" type="#_x0000_t75" style="width:53.25pt;height:18.75pt" o:ole="">
            <v:imagedata r:id="rId64" o:title=""/>
          </v:shape>
          <o:OLEObject Type="Embed" ProgID="Equation.3" ShapeID="_x0000_i1061" DrawAspect="Content" ObjectID="_1450778279" r:id="rId71"/>
        </w:object>
      </w:r>
      <w:r w:rsidRPr="00F12DF7">
        <w:rPr>
          <w:sz w:val="20"/>
          <w:szCs w:val="20"/>
        </w:rPr>
        <w:t xml:space="preserve"> - </w:t>
      </w:r>
      <w:proofErr w:type="gramStart"/>
      <w:r w:rsidRPr="00F12DF7">
        <w:rPr>
          <w:sz w:val="20"/>
          <w:szCs w:val="20"/>
        </w:rPr>
        <w:t>вопрос</w:t>
      </w:r>
      <w:proofErr w:type="gramEnd"/>
      <w:r w:rsidRPr="00F12DF7">
        <w:rPr>
          <w:sz w:val="20"/>
          <w:szCs w:val="20"/>
        </w:rPr>
        <w:t xml:space="preserve"> требующий специального рассмотрения.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Если в результате созревания клеток из клона </w:t>
      </w:r>
      <w:r w:rsidRPr="00F12DF7">
        <w:rPr>
          <w:position w:val="-12"/>
          <w:sz w:val="20"/>
          <w:szCs w:val="20"/>
        </w:rPr>
        <w:object w:dxaOrig="1060" w:dyaOrig="380">
          <v:shape id="_x0000_i1062" type="#_x0000_t75" style="width:53.25pt;height:18.75pt" o:ole="">
            <v:imagedata r:id="rId64" o:title=""/>
          </v:shape>
          <o:OLEObject Type="Embed" ProgID="Equation.3" ShapeID="_x0000_i1062" DrawAspect="Content" ObjectID="_1450778280" r:id="rId72"/>
        </w:object>
      </w:r>
      <w:r w:rsidRPr="00F12DF7">
        <w:rPr>
          <w:sz w:val="20"/>
          <w:szCs w:val="20"/>
        </w:rPr>
        <w:t xml:space="preserve"> популяция  Т-</w:t>
      </w:r>
      <w:proofErr w:type="gramStart"/>
      <w:r w:rsidRPr="00F12DF7">
        <w:rPr>
          <w:sz w:val="20"/>
          <w:szCs w:val="20"/>
        </w:rPr>
        <w:t>киллеров</w:t>
      </w:r>
      <w:proofErr w:type="gramEnd"/>
      <w:r w:rsidRPr="00F12DF7">
        <w:rPr>
          <w:sz w:val="20"/>
          <w:szCs w:val="20"/>
        </w:rPr>
        <w:t xml:space="preserve"> не пуста, то одна из промежуточных задач ответа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решена – синтезирован (</w:t>
      </w:r>
      <w:proofErr w:type="spellStart"/>
      <w:r w:rsidRPr="00F12DF7">
        <w:rPr>
          <w:sz w:val="20"/>
          <w:szCs w:val="20"/>
        </w:rPr>
        <w:t>ы</w:t>
      </w:r>
      <w:proofErr w:type="spellEnd"/>
      <w:r w:rsidRPr="00F12DF7">
        <w:rPr>
          <w:sz w:val="20"/>
          <w:szCs w:val="20"/>
        </w:rPr>
        <w:t xml:space="preserve">) специализированный эффектор для переработки вторжения (1) - </w:t>
      </w:r>
      <w:r w:rsidRPr="00F12DF7">
        <w:rPr>
          <w:position w:val="-12"/>
        </w:rPr>
        <w:object w:dxaOrig="1060" w:dyaOrig="380">
          <v:shape id="_x0000_i1063" type="#_x0000_t75" style="width:53.25pt;height:18.75pt" o:ole="">
            <v:imagedata r:id="rId73" o:title=""/>
          </v:shape>
          <o:OLEObject Type="Embed" ProgID="Equation.3" ShapeID="_x0000_i1063" DrawAspect="Content" ObjectID="_1450778281" r:id="rId74"/>
        </w:object>
      </w:r>
      <w:r w:rsidRPr="00F12DF7">
        <w:rPr>
          <w:sz w:val="20"/>
          <w:szCs w:val="20"/>
        </w:rPr>
        <w:t>.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Синтез других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связан с дальнейшим развитием Т-хелперов [6].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 xml:space="preserve">&lt; Т-хелпер &gt; </w:t>
      </w:r>
      <w:r w:rsidRPr="00F12DF7">
        <w:rPr>
          <w:position w:val="-6"/>
          <w:sz w:val="16"/>
          <w:szCs w:val="16"/>
        </w:rPr>
        <w:object w:dxaOrig="1780" w:dyaOrig="320">
          <v:shape id="_x0000_i1064" type="#_x0000_t75" style="width:89.25pt;height:15.75pt" o:ole="">
            <v:imagedata r:id="rId75" o:title=""/>
          </v:shape>
          <o:OLEObject Type="Embed" ProgID="Equation.3" ShapeID="_x0000_i1064" DrawAspect="Content" ObjectID="_1450778282" r:id="rId76"/>
        </w:object>
      </w:r>
      <w:r w:rsidRPr="00F12DF7">
        <w:rPr>
          <w:sz w:val="16"/>
          <w:szCs w:val="16"/>
        </w:rPr>
        <w:t>&lt; Т</w:t>
      </w:r>
      <w:proofErr w:type="gramStart"/>
      <w:r w:rsidRPr="00F12DF7">
        <w:rPr>
          <w:sz w:val="16"/>
          <w:szCs w:val="16"/>
          <w:lang w:val="en-US"/>
        </w:rPr>
        <w:t>h</w:t>
      </w:r>
      <w:proofErr w:type="gramEnd"/>
      <w:r w:rsidRPr="00F12DF7">
        <w:rPr>
          <w:sz w:val="16"/>
          <w:szCs w:val="16"/>
        </w:rPr>
        <w:t xml:space="preserve"> клеточной активности&gt;│</w:t>
      </w:r>
      <w:r w:rsidRPr="00F12DF7">
        <w:rPr>
          <w:position w:val="-12"/>
          <w:sz w:val="16"/>
          <w:szCs w:val="16"/>
        </w:rPr>
        <w:object w:dxaOrig="880" w:dyaOrig="380">
          <v:shape id="_x0000_i1065" type="#_x0000_t75" style="width:44.25pt;height:18.75pt" o:ole="">
            <v:imagedata r:id="rId77" o:title=""/>
          </v:shape>
          <o:OLEObject Type="Embed" ProgID="Equation.3" ShapeID="_x0000_i1065" DrawAspect="Content" ObjectID="_1450778283" r:id="rId78"/>
        </w:object>
      </w:r>
    </w:p>
    <w:p w:rsidR="007D59B5" w:rsidRPr="00F12DF7" w:rsidRDefault="007D59B5" w:rsidP="007D59B5">
      <w:pPr>
        <w:pStyle w:val="a3"/>
        <w:jc w:val="both"/>
        <w:rPr>
          <w:color w:val="000000"/>
          <w:sz w:val="20"/>
          <w:szCs w:val="20"/>
        </w:rPr>
      </w:pPr>
      <w:r w:rsidRPr="00F12DF7">
        <w:rPr>
          <w:sz w:val="16"/>
          <w:szCs w:val="16"/>
        </w:rPr>
        <w:t>&lt; Т-хелпер &gt;</w:t>
      </w:r>
      <w:r w:rsidRPr="00F12DF7">
        <w:rPr>
          <w:position w:val="-6"/>
          <w:sz w:val="16"/>
          <w:szCs w:val="16"/>
        </w:rPr>
        <w:object w:dxaOrig="1020" w:dyaOrig="320">
          <v:shape id="_x0000_i1066" type="#_x0000_t75" style="width:51pt;height:15.75pt" o:ole="">
            <v:imagedata r:id="rId79" o:title=""/>
          </v:shape>
          <o:OLEObject Type="Embed" ProgID="Equation.3" ShapeID="_x0000_i1066" DrawAspect="Content" ObjectID="_1450778284" r:id="rId80"/>
        </w:object>
      </w:r>
      <w:r w:rsidRPr="00F12DF7">
        <w:rPr>
          <w:sz w:val="16"/>
          <w:szCs w:val="16"/>
        </w:rPr>
        <w:t>&lt; Т</w:t>
      </w:r>
      <w:proofErr w:type="gramStart"/>
      <w:r w:rsidRPr="00F12DF7">
        <w:rPr>
          <w:sz w:val="16"/>
          <w:szCs w:val="16"/>
          <w:lang w:val="en-US"/>
        </w:rPr>
        <w:t>h</w:t>
      </w:r>
      <w:proofErr w:type="gramEnd"/>
      <w:r w:rsidRPr="00F12DF7">
        <w:rPr>
          <w:sz w:val="16"/>
          <w:szCs w:val="16"/>
        </w:rPr>
        <w:t xml:space="preserve"> гуморальной активности&gt;│</w:t>
      </w:r>
      <w:r w:rsidRPr="00F12DF7">
        <w:rPr>
          <w:position w:val="-12"/>
          <w:sz w:val="16"/>
          <w:szCs w:val="16"/>
        </w:rPr>
        <w:object w:dxaOrig="920" w:dyaOrig="380">
          <v:shape id="_x0000_i1067" type="#_x0000_t75" style="width:45.75pt;height:18.75pt" o:ole="">
            <v:imagedata r:id="rId81" o:title=""/>
          </v:shape>
          <o:OLEObject Type="Embed" ProgID="Equation.3" ShapeID="_x0000_i1067" DrawAspect="Content" ObjectID="_1450778285" r:id="rId82"/>
        </w:object>
      </w:r>
      <w:r w:rsidRPr="00F12DF7">
        <w:t xml:space="preserve">  </w:t>
      </w:r>
      <w:r w:rsidRPr="00F12DF7">
        <w:rPr>
          <w:color w:val="000000"/>
          <w:sz w:val="20"/>
          <w:szCs w:val="20"/>
        </w:rPr>
        <w:t xml:space="preserve">(от лат. </w:t>
      </w:r>
      <w:proofErr w:type="spellStart"/>
      <w:r w:rsidRPr="00F12DF7">
        <w:rPr>
          <w:i/>
          <w:iCs/>
          <w:color w:val="000000"/>
          <w:sz w:val="20"/>
          <w:szCs w:val="20"/>
        </w:rPr>
        <w:t>humor</w:t>
      </w:r>
      <w:proofErr w:type="spellEnd"/>
      <w:r w:rsidRPr="00F12DF7">
        <w:rPr>
          <w:color w:val="000000"/>
          <w:sz w:val="20"/>
          <w:szCs w:val="20"/>
        </w:rPr>
        <w:t xml:space="preserve"> – жидкость)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color w:val="000000"/>
          <w:sz w:val="20"/>
          <w:szCs w:val="20"/>
        </w:rPr>
        <w:t xml:space="preserve">Клетки </w:t>
      </w:r>
      <w:r w:rsidRPr="00F12DF7">
        <w:rPr>
          <w:position w:val="-12"/>
          <w:sz w:val="20"/>
          <w:szCs w:val="20"/>
        </w:rPr>
        <w:object w:dxaOrig="880" w:dyaOrig="380">
          <v:shape id="_x0000_i1068" type="#_x0000_t75" style="width:44.25pt;height:18.75pt" o:ole="">
            <v:imagedata r:id="rId77" o:title=""/>
          </v:shape>
          <o:OLEObject Type="Embed" ProgID="Equation.3" ShapeID="_x0000_i1068" DrawAspect="Content" ObjectID="_1450778286" r:id="rId83"/>
        </w:object>
      </w:r>
      <w:r w:rsidRPr="00F12DF7">
        <w:rPr>
          <w:sz w:val="20"/>
          <w:szCs w:val="20"/>
        </w:rPr>
        <w:t xml:space="preserve"> и </w:t>
      </w:r>
      <w:r w:rsidRPr="00F12DF7">
        <w:rPr>
          <w:position w:val="-12"/>
          <w:sz w:val="20"/>
          <w:szCs w:val="20"/>
        </w:rPr>
        <w:object w:dxaOrig="920" w:dyaOrig="380">
          <v:shape id="_x0000_i1069" type="#_x0000_t75" style="width:45.75pt;height:18.75pt" o:ole="">
            <v:imagedata r:id="rId81" o:title=""/>
          </v:shape>
          <o:OLEObject Type="Embed" ProgID="Equation.3" ShapeID="_x0000_i1069" DrawAspect="Content" ObjectID="_1450778287" r:id="rId84"/>
        </w:object>
      </w:r>
      <w:r w:rsidRPr="00F12DF7">
        <w:rPr>
          <w:sz w:val="20"/>
          <w:szCs w:val="20"/>
        </w:rPr>
        <w:t xml:space="preserve"> являются генераторами своего (отличающегося) набора </w:t>
      </w:r>
      <w:proofErr w:type="spellStart"/>
      <w:r w:rsidRPr="00F12DF7">
        <w:rPr>
          <w:sz w:val="20"/>
          <w:szCs w:val="20"/>
        </w:rPr>
        <w:t>цитокинов</w:t>
      </w:r>
      <w:proofErr w:type="spellEnd"/>
      <w:r w:rsidRPr="00F12DF7">
        <w:rPr>
          <w:sz w:val="20"/>
          <w:szCs w:val="20"/>
        </w:rPr>
        <w:t>.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Если популяция   </w:t>
      </w:r>
      <w:r w:rsidRPr="00F12DF7">
        <w:rPr>
          <w:position w:val="-12"/>
          <w:sz w:val="20"/>
          <w:szCs w:val="20"/>
        </w:rPr>
        <w:object w:dxaOrig="880" w:dyaOrig="380">
          <v:shape id="_x0000_i1070" type="#_x0000_t75" style="width:44.25pt;height:18.75pt" o:ole="">
            <v:imagedata r:id="rId77" o:title=""/>
          </v:shape>
          <o:OLEObject Type="Embed" ProgID="Equation.3" ShapeID="_x0000_i1070" DrawAspect="Content" ObjectID="_1450778288" r:id="rId85"/>
        </w:object>
      </w:r>
      <w:r w:rsidRPr="00F12DF7">
        <w:rPr>
          <w:sz w:val="20"/>
          <w:szCs w:val="20"/>
        </w:rPr>
        <w:t xml:space="preserve"> от клона   </w:t>
      </w:r>
      <w:r w:rsidRPr="00F12DF7">
        <w:rPr>
          <w:position w:val="-12"/>
          <w:sz w:val="20"/>
          <w:szCs w:val="20"/>
        </w:rPr>
        <w:object w:dxaOrig="1060" w:dyaOrig="380">
          <v:shape id="_x0000_i1071" type="#_x0000_t75" style="width:53.25pt;height:18.75pt" o:ole="">
            <v:imagedata r:id="rId64" o:title=""/>
          </v:shape>
          <o:OLEObject Type="Embed" ProgID="Equation.3" ShapeID="_x0000_i1071" DrawAspect="Content" ObjectID="_1450778289" r:id="rId86"/>
        </w:object>
      </w:r>
      <w:r w:rsidRPr="00F12DF7">
        <w:rPr>
          <w:sz w:val="20"/>
          <w:szCs w:val="20"/>
        </w:rPr>
        <w:t xml:space="preserve"> не пуста, то стимулируется активность фагоцитов и ЦТЛ, подтверждая информацию о событии (1).   Под активностью соответствующих клеток следует понимать увеличение их числа в области вторжения.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position w:val="-12"/>
          <w:sz w:val="16"/>
          <w:szCs w:val="16"/>
        </w:rPr>
        <w:object w:dxaOrig="880" w:dyaOrig="380">
          <v:shape id="_x0000_i1072" type="#_x0000_t75" style="width:44.25pt;height:18.75pt" o:ole="">
            <v:imagedata r:id="rId77" o:title=""/>
          </v:shape>
          <o:OLEObject Type="Embed" ProgID="Equation.3" ShapeID="_x0000_i1072" DrawAspect="Content" ObjectID="_1450778290" r:id="rId87"/>
        </w:object>
      </w:r>
      <w:r w:rsidRPr="00F12DF7">
        <w:rPr>
          <w:position w:val="-6"/>
          <w:sz w:val="16"/>
          <w:szCs w:val="16"/>
        </w:rPr>
        <w:object w:dxaOrig="1380" w:dyaOrig="480">
          <v:shape id="_x0000_i1073" type="#_x0000_t75" style="width:69pt;height:24pt" o:ole="">
            <v:imagedata r:id="rId88" o:title=""/>
          </v:shape>
          <o:OLEObject Type="Embed" ProgID="Equation.3" ShapeID="_x0000_i1073" DrawAspect="Content" ObjectID="_1450778291" r:id="rId89"/>
        </w:object>
      </w:r>
      <w:r w:rsidRPr="00F12DF7">
        <w:rPr>
          <w:sz w:val="16"/>
          <w:szCs w:val="16"/>
        </w:rPr>
        <w:t>&lt;активность фагоцитов и ЦТЛ&gt;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position w:val="-20"/>
          <w:sz w:val="16"/>
          <w:szCs w:val="16"/>
        </w:rPr>
        <w:object w:dxaOrig="760" w:dyaOrig="440">
          <v:shape id="_x0000_i1074" type="#_x0000_t75" style="width:38.25pt;height:21.75pt" o:ole="">
            <v:imagedata r:id="rId90" o:title=""/>
          </v:shape>
          <o:OLEObject Type="Embed" ProgID="Equation.3" ShapeID="_x0000_i1074" DrawAspect="Content" ObjectID="_1450778292" r:id="rId91"/>
        </w:object>
      </w:r>
      <w:r w:rsidRPr="00F12DF7">
        <w:rPr>
          <w:sz w:val="16"/>
          <w:szCs w:val="16"/>
        </w:rPr>
        <w:t>::=&lt;</w:t>
      </w:r>
      <w:proofErr w:type="spellStart"/>
      <w:r w:rsidRPr="00F12DF7">
        <w:rPr>
          <w:sz w:val="16"/>
          <w:szCs w:val="16"/>
        </w:rPr>
        <w:t>цитокины_клеточной_активностью</w:t>
      </w:r>
      <w:proofErr w:type="spellEnd"/>
      <w:r w:rsidRPr="00F12DF7">
        <w:rPr>
          <w:sz w:val="16"/>
          <w:szCs w:val="16"/>
        </w:rPr>
        <w:t>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2&gt;│&lt;</w:t>
      </w:r>
      <w:r w:rsidRPr="00F12DF7">
        <w:rPr>
          <w:sz w:val="16"/>
          <w:szCs w:val="16"/>
          <w:lang w:val="en-US"/>
        </w:rPr>
        <w:t>IFN</w:t>
      </w:r>
      <w:r w:rsidRPr="00F12DF7">
        <w:rPr>
          <w:sz w:val="16"/>
          <w:szCs w:val="16"/>
        </w:rPr>
        <w:t>-γ&gt;│&lt;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3&gt;│&lt;</w:t>
      </w:r>
      <w:r w:rsidRPr="00F12DF7">
        <w:rPr>
          <w:sz w:val="16"/>
          <w:szCs w:val="16"/>
          <w:lang w:val="en-US"/>
        </w:rPr>
        <w:t>FNO</w:t>
      </w:r>
      <w:r w:rsidRPr="00F12DF7">
        <w:rPr>
          <w:sz w:val="16"/>
          <w:szCs w:val="16"/>
        </w:rPr>
        <w:t>-α&gt;│&lt;</w:t>
      </w:r>
      <w:r w:rsidRPr="00F12DF7">
        <w:rPr>
          <w:sz w:val="16"/>
          <w:szCs w:val="16"/>
          <w:lang w:val="en-US"/>
        </w:rPr>
        <w:t>FNO</w:t>
      </w:r>
      <w:r w:rsidRPr="00F12DF7">
        <w:rPr>
          <w:sz w:val="16"/>
          <w:szCs w:val="16"/>
        </w:rPr>
        <w:t xml:space="preserve">-β&gt;│&lt;ГМ-КСФ&gt;                                                                 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Если популяция   </w:t>
      </w:r>
      <w:r w:rsidRPr="00F12DF7">
        <w:rPr>
          <w:position w:val="-12"/>
          <w:sz w:val="20"/>
          <w:szCs w:val="20"/>
        </w:rPr>
        <w:object w:dxaOrig="920" w:dyaOrig="380">
          <v:shape id="_x0000_i1075" type="#_x0000_t75" style="width:45.75pt;height:18.75pt" o:ole="">
            <v:imagedata r:id="rId81" o:title=""/>
          </v:shape>
          <o:OLEObject Type="Embed" ProgID="Equation.3" ShapeID="_x0000_i1075" DrawAspect="Content" ObjectID="_1450778293" r:id="rId92"/>
        </w:object>
      </w:r>
      <w:r w:rsidRPr="00F12DF7">
        <w:rPr>
          <w:sz w:val="20"/>
          <w:szCs w:val="20"/>
        </w:rPr>
        <w:t xml:space="preserve"> от клона   </w:t>
      </w:r>
      <w:r w:rsidRPr="00F12DF7">
        <w:rPr>
          <w:position w:val="-12"/>
          <w:sz w:val="20"/>
          <w:szCs w:val="20"/>
        </w:rPr>
        <w:object w:dxaOrig="1060" w:dyaOrig="380">
          <v:shape id="_x0000_i1076" type="#_x0000_t75" style="width:53.25pt;height:18.75pt" o:ole="">
            <v:imagedata r:id="rId64" o:title=""/>
          </v:shape>
          <o:OLEObject Type="Embed" ProgID="Equation.3" ShapeID="_x0000_i1076" DrawAspect="Content" ObjectID="_1450778294" r:id="rId93"/>
        </w:object>
      </w:r>
      <w:r w:rsidRPr="00F12DF7">
        <w:rPr>
          <w:sz w:val="20"/>
          <w:szCs w:val="20"/>
        </w:rPr>
        <w:t xml:space="preserve"> не пуста, то стимулируется активность В-лимфоцитов и передается информация о событии (1).    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position w:val="-12"/>
          <w:sz w:val="16"/>
          <w:szCs w:val="16"/>
        </w:rPr>
        <w:object w:dxaOrig="920" w:dyaOrig="380">
          <v:shape id="_x0000_i1077" type="#_x0000_t75" style="width:45.75pt;height:18.75pt" o:ole="">
            <v:imagedata r:id="rId81" o:title=""/>
          </v:shape>
          <o:OLEObject Type="Embed" ProgID="Equation.3" ShapeID="_x0000_i1077" DrawAspect="Content" ObjectID="_1450778295" r:id="rId94"/>
        </w:object>
      </w:r>
      <w:r w:rsidRPr="00F12DF7">
        <w:rPr>
          <w:position w:val="-6"/>
          <w:sz w:val="16"/>
          <w:szCs w:val="16"/>
        </w:rPr>
        <w:object w:dxaOrig="1400" w:dyaOrig="520">
          <v:shape id="_x0000_i1078" type="#_x0000_t75" style="width:69.75pt;height:26.25pt" o:ole="">
            <v:imagedata r:id="rId95" o:title=""/>
          </v:shape>
          <o:OLEObject Type="Embed" ProgID="Equation.3" ShapeID="_x0000_i1078" DrawAspect="Content" ObjectID="_1450778296" r:id="rId96"/>
        </w:object>
      </w:r>
      <w:r w:rsidRPr="00F12DF7">
        <w:rPr>
          <w:sz w:val="16"/>
          <w:szCs w:val="16"/>
        </w:rPr>
        <w:t>&lt;активность В-лимфоцитов&gt;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position w:val="-24"/>
          <w:sz w:val="20"/>
          <w:szCs w:val="20"/>
        </w:rPr>
        <w:object w:dxaOrig="780" w:dyaOrig="480">
          <v:shape id="_x0000_i1079" type="#_x0000_t75" style="width:39pt;height:24pt" o:ole="">
            <v:imagedata r:id="rId97" o:title=""/>
          </v:shape>
          <o:OLEObject Type="Embed" ProgID="Equation.3" ShapeID="_x0000_i1079" DrawAspect="Content" ObjectID="_1450778297" r:id="rId98"/>
        </w:object>
      </w:r>
      <w:r w:rsidRPr="00F12DF7">
        <w:rPr>
          <w:sz w:val="20"/>
          <w:szCs w:val="20"/>
        </w:rPr>
        <w:t>::=</w:t>
      </w:r>
      <w:r w:rsidRPr="00F12DF7">
        <w:rPr>
          <w:sz w:val="16"/>
          <w:szCs w:val="16"/>
        </w:rPr>
        <w:t>&lt;</w:t>
      </w:r>
      <w:proofErr w:type="spellStart"/>
      <w:r w:rsidRPr="00F12DF7">
        <w:rPr>
          <w:sz w:val="16"/>
          <w:szCs w:val="16"/>
        </w:rPr>
        <w:t>цитокины_гуморальной_активностью</w:t>
      </w:r>
      <w:proofErr w:type="spellEnd"/>
      <w:r w:rsidRPr="00F12DF7">
        <w:rPr>
          <w:sz w:val="16"/>
          <w:szCs w:val="16"/>
        </w:rPr>
        <w:t>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4&gt;│&lt;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5&gt;│&lt;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3&gt;│&lt;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6&gt;│&lt;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>9&gt;│&lt;</w:t>
      </w:r>
      <w:r w:rsidRPr="00F12DF7">
        <w:rPr>
          <w:sz w:val="16"/>
          <w:szCs w:val="16"/>
          <w:lang w:val="en-US"/>
        </w:rPr>
        <w:t>IL</w:t>
      </w:r>
      <w:r w:rsidRPr="00F12DF7">
        <w:rPr>
          <w:sz w:val="16"/>
          <w:szCs w:val="16"/>
        </w:rPr>
        <w:t xml:space="preserve">13&gt;│&lt;ГМ-КСФ&gt;       </w:t>
      </w:r>
    </w:p>
    <w:p w:rsidR="007D59B5" w:rsidRPr="00F12DF7" w:rsidRDefault="007D59B5" w:rsidP="007D59B5">
      <w:pPr>
        <w:pStyle w:val="a3"/>
        <w:rPr>
          <w:sz w:val="20"/>
          <w:szCs w:val="20"/>
        </w:rPr>
      </w:pPr>
      <w:r w:rsidRPr="00F12DF7">
        <w:rPr>
          <w:sz w:val="20"/>
          <w:szCs w:val="20"/>
        </w:rPr>
        <w:lastRenderedPageBreak/>
        <w:t>Активность В-лимфоцитов приводит к синтезу наиболее эффективных средств борьбы с вторжением (1) – специализированных антител</w:t>
      </w:r>
      <w:r w:rsidR="00E143A4" w:rsidRPr="00F12DF7">
        <w:rPr>
          <w:sz w:val="20"/>
          <w:szCs w:val="20"/>
        </w:rPr>
        <w:t xml:space="preserve"> </w:t>
      </w:r>
      <w:r w:rsidRPr="00F12DF7">
        <w:rPr>
          <w:sz w:val="20"/>
          <w:szCs w:val="20"/>
        </w:rPr>
        <w:t xml:space="preserve">[13,14]. Информация </w:t>
      </w:r>
      <w:proofErr w:type="gramStart"/>
      <w:r w:rsidRPr="00F12DF7">
        <w:rPr>
          <w:sz w:val="20"/>
          <w:szCs w:val="20"/>
        </w:rPr>
        <w:t>от</w:t>
      </w:r>
      <w:proofErr w:type="gramEnd"/>
      <w:r w:rsidRPr="00F12DF7">
        <w:rPr>
          <w:sz w:val="20"/>
          <w:szCs w:val="20"/>
        </w:rPr>
        <w:t xml:space="preserve"> </w:t>
      </w:r>
      <w:r w:rsidRPr="00F12DF7">
        <w:rPr>
          <w:position w:val="-12"/>
          <w:sz w:val="20"/>
          <w:szCs w:val="20"/>
        </w:rPr>
        <w:object w:dxaOrig="920" w:dyaOrig="380">
          <v:shape id="_x0000_i1080" type="#_x0000_t75" style="width:45.75pt;height:18.75pt" o:ole="">
            <v:imagedata r:id="rId81" o:title=""/>
          </v:shape>
          <o:OLEObject Type="Embed" ProgID="Equation.3" ShapeID="_x0000_i1080" DrawAspect="Content" ObjectID="_1450778298" r:id="rId99"/>
        </w:object>
      </w:r>
      <w:r w:rsidRPr="00F12DF7">
        <w:rPr>
          <w:sz w:val="20"/>
          <w:szCs w:val="20"/>
        </w:rPr>
        <w:t xml:space="preserve"> передается ближайшему “наивному” В-лимфоциту. Образуется клон </w:t>
      </w:r>
      <w:r w:rsidRPr="00F12DF7">
        <w:rPr>
          <w:position w:val="-12"/>
        </w:rPr>
        <w:object w:dxaOrig="1100" w:dyaOrig="380">
          <v:shape id="_x0000_i1081" type="#_x0000_t75" style="width:54.75pt;height:18.75pt" o:ole="">
            <v:imagedata r:id="rId100" o:title=""/>
          </v:shape>
          <o:OLEObject Type="Embed" ProgID="Equation.3" ShapeID="_x0000_i1081" DrawAspect="Content" ObjectID="_1450778299" r:id="rId101"/>
        </w:object>
      </w:r>
      <w:r w:rsidRPr="00F12DF7">
        <w:rPr>
          <w:sz w:val="20"/>
          <w:szCs w:val="20"/>
        </w:rPr>
        <w:t>, из которого созревают либо плазматические клетки, либо (и) клетки В-памяти.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&lt;плазматическая клетка</w:t>
      </w:r>
      <w:proofErr w:type="gramStart"/>
      <w:r w:rsidRPr="00F12DF7">
        <w:rPr>
          <w:sz w:val="16"/>
          <w:szCs w:val="16"/>
        </w:rPr>
        <w:t>&gt;::=</w:t>
      </w:r>
      <w:r w:rsidRPr="00F12DF7">
        <w:rPr>
          <w:position w:val="-12"/>
        </w:rPr>
        <w:object w:dxaOrig="840" w:dyaOrig="380">
          <v:shape id="_x0000_i1082" type="#_x0000_t75" style="width:42pt;height:18.75pt" o:ole="">
            <v:imagedata r:id="rId102" o:title=""/>
          </v:shape>
          <o:OLEObject Type="Embed" ProgID="Equation.3" ShapeID="_x0000_i1082" DrawAspect="Content" ObjectID="_1450778300" r:id="rId103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>рецептор антитела&gt;</w:t>
      </w:r>
    </w:p>
    <w:p w:rsidR="007D59B5" w:rsidRPr="00F12DF7" w:rsidRDefault="007D59B5" w:rsidP="007D59B5">
      <w:pPr>
        <w:pStyle w:val="a3"/>
        <w:jc w:val="both"/>
        <w:rPr>
          <w:sz w:val="16"/>
          <w:szCs w:val="16"/>
        </w:rPr>
      </w:pPr>
      <w:r w:rsidRPr="00F12DF7">
        <w:rPr>
          <w:sz w:val="16"/>
          <w:szCs w:val="16"/>
        </w:rPr>
        <w:t>&lt; В-памяти</w:t>
      </w:r>
      <w:proofErr w:type="gramStart"/>
      <w:r w:rsidRPr="00F12DF7">
        <w:rPr>
          <w:sz w:val="16"/>
          <w:szCs w:val="16"/>
        </w:rPr>
        <w:t xml:space="preserve"> &gt; ::= </w:t>
      </w:r>
      <w:r w:rsidRPr="00F12DF7">
        <w:rPr>
          <w:position w:val="-12"/>
        </w:rPr>
        <w:object w:dxaOrig="840" w:dyaOrig="380">
          <v:shape id="_x0000_i1083" type="#_x0000_t75" style="width:42pt;height:18.75pt" o:ole="">
            <v:imagedata r:id="rId104" o:title=""/>
          </v:shape>
          <o:OLEObject Type="Embed" ProgID="Equation.3" ShapeID="_x0000_i1083" DrawAspect="Content" ObjectID="_1450778301" r:id="rId105"/>
        </w:object>
      </w:r>
      <w:r w:rsidRPr="00F12DF7">
        <w:rPr>
          <w:sz w:val="16"/>
          <w:szCs w:val="16"/>
        </w:rPr>
        <w:t>&amp;&lt;</w:t>
      </w:r>
      <w:proofErr w:type="gramEnd"/>
      <w:r w:rsidRPr="00F12DF7">
        <w:rPr>
          <w:sz w:val="16"/>
          <w:szCs w:val="16"/>
        </w:rPr>
        <w:t>рецептор памяти&gt;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>Плазматическая клетка обладает способностью к синтезу и выделению в жидкости организма антител, необходимых для связывания антигена, обнаруженного при возникновении события (1).</w:t>
      </w:r>
    </w:p>
    <w:p w:rsidR="007D59B5" w:rsidRPr="00F12DF7" w:rsidRDefault="007D59B5" w:rsidP="007D59B5">
      <w:pPr>
        <w:pStyle w:val="a3"/>
        <w:jc w:val="both"/>
      </w:pPr>
      <w:r w:rsidRPr="00F12DF7">
        <w:rPr>
          <w:position w:val="-12"/>
        </w:rPr>
        <w:object w:dxaOrig="840" w:dyaOrig="380">
          <v:shape id="_x0000_i1084" type="#_x0000_t75" style="width:42pt;height:18.75pt" o:ole="">
            <v:imagedata r:id="rId106" o:title=""/>
          </v:shape>
          <o:OLEObject Type="Embed" ProgID="Equation.3" ShapeID="_x0000_i1084" DrawAspect="Content" ObjectID="_1450778302" r:id="rId107"/>
        </w:object>
      </w:r>
      <w:r w:rsidRPr="00F12DF7">
        <w:rPr>
          <w:sz w:val="16"/>
          <w:szCs w:val="16"/>
        </w:rPr>
        <w:t>&amp;&lt;рецептор антитела&gt;</w:t>
      </w:r>
      <w:r w:rsidRPr="00F12DF7">
        <w:rPr>
          <w:position w:val="-12"/>
        </w:rPr>
        <w:object w:dxaOrig="2140" w:dyaOrig="380">
          <v:shape id="_x0000_i1085" type="#_x0000_t75" style="width:107.25pt;height:18.75pt" o:ole="">
            <v:imagedata r:id="rId108" o:title=""/>
          </v:shape>
          <o:OLEObject Type="Embed" ProgID="Equation.3" ShapeID="_x0000_i1085" DrawAspect="Content" ObjectID="_1450778303" r:id="rId109"/>
        </w:objec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Знак “?” говорит о том, что автору неизвестны условия освобождения белков </w:t>
      </w:r>
      <w:r w:rsidRPr="00F12DF7">
        <w:rPr>
          <w:position w:val="-12"/>
          <w:sz w:val="20"/>
          <w:szCs w:val="20"/>
        </w:rPr>
        <w:object w:dxaOrig="1540" w:dyaOrig="360">
          <v:shape id="_x0000_i1086" type="#_x0000_t75" style="width:77.25pt;height:18pt" o:ole="">
            <v:imagedata r:id="rId110" o:title=""/>
          </v:shape>
          <o:OLEObject Type="Embed" ProgID="Equation.3" ShapeID="_x0000_i1086" DrawAspect="Content" ObjectID="_1450778304" r:id="rId111"/>
        </w:object>
      </w:r>
      <w:r w:rsidRPr="00F12DF7">
        <w:rPr>
          <w:sz w:val="20"/>
          <w:szCs w:val="20"/>
        </w:rPr>
        <w:t>.</w:t>
      </w:r>
    </w:p>
    <w:p w:rsidR="007D59B5" w:rsidRPr="00F12DF7" w:rsidRDefault="007D59B5" w:rsidP="00E143A4">
      <w:pPr>
        <w:pStyle w:val="a3"/>
        <w:ind w:firstLine="567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Из всего выше сказанного следует, что событие (1) порождает лавинообразный процесс синтеза эффекторов иммунной системы. Любой из синтезированных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способен ликвидировать единичный факт вторжения. Поэтому процедура “ответ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>” имеет набор методов и сре</w:t>
      </w:r>
      <w:proofErr w:type="gramStart"/>
      <w:r w:rsidRPr="00F12DF7">
        <w:rPr>
          <w:sz w:val="20"/>
          <w:szCs w:val="20"/>
        </w:rPr>
        <w:t>дств сд</w:t>
      </w:r>
      <w:proofErr w:type="gramEnd"/>
      <w:r w:rsidRPr="00F12DF7">
        <w:rPr>
          <w:sz w:val="20"/>
          <w:szCs w:val="20"/>
        </w:rPr>
        <w:t xml:space="preserve">ерживания процесса синтеза эффекторов и уменьшения их активности. Основным инструментом устранения избытка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является процедура </w:t>
      </w:r>
      <w:proofErr w:type="spellStart"/>
      <w:r w:rsidRPr="00F12DF7">
        <w:rPr>
          <w:sz w:val="20"/>
          <w:szCs w:val="20"/>
        </w:rPr>
        <w:t>апоптоза</w:t>
      </w:r>
      <w:proofErr w:type="spellEnd"/>
      <w:r w:rsidRPr="00F12DF7">
        <w:rPr>
          <w:sz w:val="20"/>
          <w:szCs w:val="20"/>
        </w:rPr>
        <w:t>. Термин "</w:t>
      </w:r>
      <w:proofErr w:type="spellStart"/>
      <w:r w:rsidRPr="00F12DF7">
        <w:rPr>
          <w:sz w:val="20"/>
          <w:szCs w:val="20"/>
        </w:rPr>
        <w:t>апоптоз</w:t>
      </w:r>
      <w:proofErr w:type="spellEnd"/>
      <w:r w:rsidRPr="00F12DF7">
        <w:rPr>
          <w:sz w:val="20"/>
          <w:szCs w:val="20"/>
        </w:rPr>
        <w:t>" (с греч</w:t>
      </w:r>
      <w:proofErr w:type="gramStart"/>
      <w:r w:rsidRPr="00F12DF7">
        <w:rPr>
          <w:sz w:val="20"/>
          <w:szCs w:val="20"/>
        </w:rPr>
        <w:t>.</w:t>
      </w:r>
      <w:proofErr w:type="gramEnd"/>
      <w:r w:rsidRPr="00F12DF7">
        <w:rPr>
          <w:sz w:val="20"/>
          <w:szCs w:val="20"/>
        </w:rPr>
        <w:t xml:space="preserve"> — </w:t>
      </w:r>
      <w:proofErr w:type="gramStart"/>
      <w:r w:rsidRPr="00F12DF7">
        <w:rPr>
          <w:sz w:val="20"/>
          <w:szCs w:val="20"/>
        </w:rPr>
        <w:t>о</w:t>
      </w:r>
      <w:proofErr w:type="gramEnd"/>
      <w:r w:rsidRPr="00F12DF7">
        <w:rPr>
          <w:sz w:val="20"/>
          <w:szCs w:val="20"/>
        </w:rPr>
        <w:t xml:space="preserve">падание листьев) введен в научный обиход в 1972 г. для обозначения формы гибели клеток.  </w:t>
      </w:r>
      <w:proofErr w:type="spellStart"/>
      <w:r w:rsidRPr="00F12DF7">
        <w:rPr>
          <w:b/>
          <w:sz w:val="20"/>
          <w:szCs w:val="20"/>
        </w:rPr>
        <w:t>Апоптоз</w:t>
      </w:r>
      <w:proofErr w:type="spellEnd"/>
      <w:r w:rsidRPr="00F12DF7">
        <w:rPr>
          <w:sz w:val="20"/>
          <w:szCs w:val="20"/>
        </w:rPr>
        <w:t xml:space="preserve"> — это активная форма гибели клетки, являющаяся результатом реализации ее генетической программы или ответом на внешние сигналы и требующая затрат энергии и синтеза макромолекул </w:t>
      </w:r>
      <w:proofErr w:type="spellStart"/>
      <w:r w:rsidRPr="00F12DF7">
        <w:rPr>
          <w:sz w:val="20"/>
          <w:szCs w:val="20"/>
        </w:rPr>
        <w:t>de</w:t>
      </w:r>
      <w:proofErr w:type="spellEnd"/>
      <w:r w:rsidRPr="00F12DF7">
        <w:rPr>
          <w:sz w:val="20"/>
          <w:szCs w:val="20"/>
        </w:rPr>
        <w:t xml:space="preserve"> </w:t>
      </w:r>
      <w:proofErr w:type="spellStart"/>
      <w:r w:rsidRPr="00F12DF7">
        <w:rPr>
          <w:sz w:val="20"/>
          <w:szCs w:val="20"/>
        </w:rPr>
        <w:t>novo</w:t>
      </w:r>
      <w:proofErr w:type="spellEnd"/>
      <w:r w:rsidRPr="00F12DF7">
        <w:rPr>
          <w:sz w:val="20"/>
          <w:szCs w:val="20"/>
        </w:rPr>
        <w:t>, проявляющаяся в уменьшении ее размера, конденсации и фрагментации хроматина, уплотнении наружной и цитоплазматических мембран без выхода содержимого клетки в окружающую среду.</w:t>
      </w:r>
    </w:p>
    <w:p w:rsidR="007D59B5" w:rsidRPr="00F12DF7" w:rsidRDefault="007D59B5" w:rsidP="007D59B5">
      <w:pPr>
        <w:pStyle w:val="a3"/>
        <w:jc w:val="both"/>
        <w:rPr>
          <w:b/>
          <w:sz w:val="20"/>
          <w:szCs w:val="20"/>
        </w:rPr>
      </w:pPr>
      <w:r w:rsidRPr="00F12DF7">
        <w:rPr>
          <w:b/>
          <w:sz w:val="20"/>
          <w:szCs w:val="20"/>
        </w:rPr>
        <w:t>Переработка вторжений</w:t>
      </w:r>
    </w:p>
    <w:p w:rsidR="007D59B5" w:rsidRPr="00F12DF7" w:rsidRDefault="007D59B5" w:rsidP="007D59B5">
      <w:pPr>
        <w:pStyle w:val="a3"/>
        <w:ind w:firstLine="720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Переработку вторжений выполняют синтезированные иммунной системой эффекторы, специализированные белки и клетки, получившие информацию о вторжении. Ликвидация одного и того же единичного вторжения может быть выполнена с помощью различных эффекторов </w:t>
      </w:r>
      <w:proofErr w:type="spellStart"/>
      <w:r w:rsidRPr="00F12DF7">
        <w:rPr>
          <w:sz w:val="20"/>
          <w:szCs w:val="20"/>
        </w:rPr>
        <w:t>ИмС</w:t>
      </w:r>
      <w:proofErr w:type="spellEnd"/>
      <w:r w:rsidRPr="00F12DF7">
        <w:rPr>
          <w:sz w:val="20"/>
          <w:szCs w:val="20"/>
        </w:rPr>
        <w:t xml:space="preserve"> [5, 9, 10, 11, 12].</w:t>
      </w:r>
    </w:p>
    <w:p w:rsidR="007D59B5" w:rsidRPr="00F12DF7" w:rsidRDefault="007D59B5" w:rsidP="007D59B5">
      <w:pPr>
        <w:pStyle w:val="a3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 w:rsidRPr="00F12DF7">
        <w:rPr>
          <w:sz w:val="20"/>
          <w:szCs w:val="20"/>
        </w:rPr>
        <w:t>Поглощение антигена фагоцитом</w:t>
      </w:r>
      <w:r w:rsidRPr="00F12DF7">
        <w:rPr>
          <w:sz w:val="20"/>
          <w:szCs w:val="20"/>
          <w:lang w:val="en-US"/>
        </w:rPr>
        <w:t>.</w:t>
      </w:r>
      <w:r w:rsidRPr="00F12DF7">
        <w:rPr>
          <w:sz w:val="20"/>
          <w:szCs w:val="20"/>
        </w:rPr>
        <w:t xml:space="preserve">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          </w:t>
      </w:r>
      <w:r w:rsidRPr="00F12DF7">
        <w:rPr>
          <w:position w:val="-12"/>
          <w:sz w:val="20"/>
          <w:szCs w:val="20"/>
        </w:rPr>
        <w:object w:dxaOrig="3040" w:dyaOrig="380">
          <v:shape id="_x0000_i1087" type="#_x0000_t75" style="width:152.25pt;height:18.75pt" o:ole="">
            <v:imagedata r:id="rId112" o:title=""/>
          </v:shape>
          <o:OLEObject Type="Embed" ProgID="Equation.3" ShapeID="_x0000_i1087" DrawAspect="Content" ObjectID="_1450778305" r:id="rId113"/>
        </w:object>
      </w:r>
      <w:r w:rsidRPr="00F12DF7">
        <w:rPr>
          <w:sz w:val="20"/>
          <w:szCs w:val="20"/>
        </w:rPr>
        <w:t xml:space="preserve"> </w:t>
      </w:r>
      <w:r w:rsidRPr="00F12DF7">
        <w:rPr>
          <w:position w:val="-6"/>
          <w:sz w:val="20"/>
          <w:szCs w:val="20"/>
        </w:rPr>
        <w:object w:dxaOrig="620" w:dyaOrig="320">
          <v:shape id="_x0000_i1088" type="#_x0000_t75" style="width:30.75pt;height:15.75pt" o:ole="">
            <v:imagedata r:id="rId114" o:title=""/>
          </v:shape>
          <o:OLEObject Type="Embed" ProgID="Equation.3" ShapeID="_x0000_i1088" DrawAspect="Content" ObjectID="_1450778306" r:id="rId115"/>
        </w:object>
      </w:r>
      <w:r w:rsidRPr="00F12DF7">
        <w:rPr>
          <w:sz w:val="20"/>
          <w:szCs w:val="20"/>
        </w:rPr>
        <w:t xml:space="preserve"> </w:t>
      </w:r>
      <w:r w:rsidRPr="00F12DF7">
        <w:rPr>
          <w:position w:val="-10"/>
          <w:sz w:val="20"/>
          <w:szCs w:val="20"/>
        </w:rPr>
        <w:object w:dxaOrig="1480" w:dyaOrig="360">
          <v:shape id="_x0000_i1089" type="#_x0000_t75" style="width:74.25pt;height:18pt" o:ole="">
            <v:imagedata r:id="rId116" o:title=""/>
          </v:shape>
          <o:OLEObject Type="Embed" ProgID="Equation.3" ShapeID="_x0000_i1089" DrawAspect="Content" ObjectID="_1450778307" r:id="rId117"/>
        </w:objec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      Если антиген успешно перерабатывается внутри клетки фагоцита, то    процесс ликвидации единичного вторжения завершен, в противном случае возникает событие (1). 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t xml:space="preserve">     </w:t>
      </w:r>
      <w:r w:rsidRPr="00F12DF7">
        <w:rPr>
          <w:sz w:val="20"/>
          <w:szCs w:val="20"/>
        </w:rPr>
        <w:t xml:space="preserve">2.  Разрушение зараженной клетки цитотоксическим лимфоцитом. 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  </w:t>
      </w:r>
      <w:r w:rsidRPr="00F12DF7">
        <w:rPr>
          <w:position w:val="-6"/>
          <w:sz w:val="20"/>
          <w:szCs w:val="20"/>
        </w:rPr>
        <w:object w:dxaOrig="2420" w:dyaOrig="279">
          <v:shape id="_x0000_i1090" type="#_x0000_t75" style="width:120.75pt;height:14.25pt" o:ole="">
            <v:imagedata r:id="rId118" o:title=""/>
          </v:shape>
          <o:OLEObject Type="Embed" ProgID="Equation.3" ShapeID="_x0000_i1090" DrawAspect="Content" ObjectID="_1450778308" r:id="rId119"/>
        </w:object>
      </w:r>
      <w:r w:rsidRPr="00F12DF7">
        <w:rPr>
          <w:position w:val="-10"/>
          <w:sz w:val="20"/>
          <w:szCs w:val="20"/>
        </w:rPr>
        <w:object w:dxaOrig="2700" w:dyaOrig="320">
          <v:shape id="_x0000_i1091" type="#_x0000_t75" style="width:135pt;height:15.75pt" o:ole="">
            <v:imagedata r:id="rId120" o:title=""/>
          </v:shape>
          <o:OLEObject Type="Embed" ProgID="Equation.3" ShapeID="_x0000_i1091" DrawAspect="Content" ObjectID="_1450778309" r:id="rId121"/>
        </w:object>
      </w:r>
      <w:r w:rsidRPr="00F12DF7">
        <w:rPr>
          <w:position w:val="-12"/>
          <w:sz w:val="20"/>
          <w:szCs w:val="20"/>
        </w:rPr>
        <w:object w:dxaOrig="1359" w:dyaOrig="360">
          <v:shape id="_x0000_i1092" type="#_x0000_t75" style="width:68.25pt;height:18pt" o:ole="">
            <v:imagedata r:id="rId122" o:title=""/>
          </v:shape>
          <o:OLEObject Type="Embed" ProgID="Equation.3" ShapeID="_x0000_i1092" DrawAspect="Content" ObjectID="_1450778310" r:id="rId123"/>
        </w:object>
      </w:r>
      <w:r w:rsidRPr="00F12DF7">
        <w:rPr>
          <w:position w:val="-6"/>
          <w:sz w:val="20"/>
          <w:szCs w:val="20"/>
        </w:rPr>
        <w:object w:dxaOrig="340" w:dyaOrig="240">
          <v:shape id="_x0000_i1093" type="#_x0000_t75" style="width:17.25pt;height:12pt" o:ole="">
            <v:imagedata r:id="rId124" o:title=""/>
          </v:shape>
          <o:OLEObject Type="Embed" ProgID="Equation.3" ShapeID="_x0000_i1093" DrawAspect="Content" ObjectID="_1450778311" r:id="rId125"/>
        </w:object>
      </w:r>
      <w:r w:rsidRPr="00F12DF7">
        <w:rPr>
          <w:position w:val="-12"/>
          <w:sz w:val="20"/>
          <w:szCs w:val="20"/>
        </w:rPr>
        <w:object w:dxaOrig="1060" w:dyaOrig="380">
          <v:shape id="_x0000_i1094" type="#_x0000_t75" style="width:53.25pt;height:18.75pt" o:ole="">
            <v:imagedata r:id="rId73" o:title=""/>
          </v:shape>
          <o:OLEObject Type="Embed" ProgID="Equation.3" ShapeID="_x0000_i1094" DrawAspect="Content" ObjectID="_1450778312" r:id="rId126"/>
        </w:objec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   Объектом атаки </w:t>
      </w:r>
      <w:proofErr w:type="gramStart"/>
      <w:r w:rsidRPr="00F12DF7">
        <w:rPr>
          <w:sz w:val="20"/>
          <w:szCs w:val="20"/>
        </w:rPr>
        <w:t>специализированного</w:t>
      </w:r>
      <w:proofErr w:type="gramEnd"/>
      <w:r w:rsidRPr="00F12DF7">
        <w:rPr>
          <w:sz w:val="20"/>
          <w:szCs w:val="20"/>
        </w:rPr>
        <w:t xml:space="preserve"> Т-киллера  </w:t>
      </w:r>
      <w:r w:rsidRPr="00F12DF7">
        <w:rPr>
          <w:position w:val="-12"/>
          <w:sz w:val="20"/>
          <w:szCs w:val="20"/>
        </w:rPr>
        <w:object w:dxaOrig="1060" w:dyaOrig="380">
          <v:shape id="_x0000_i1095" type="#_x0000_t75" style="width:53.25pt;height:18.75pt" o:ole="">
            <v:imagedata r:id="rId73" o:title=""/>
          </v:shape>
          <o:OLEObject Type="Embed" ProgID="Equation.3" ShapeID="_x0000_i1095" DrawAspect="Content" ObjectID="_1450778313" r:id="rId127"/>
        </w:object>
      </w:r>
      <w:r w:rsidRPr="00F12DF7">
        <w:rPr>
          <w:sz w:val="20"/>
          <w:szCs w:val="20"/>
        </w:rPr>
        <w:t xml:space="preserve"> являются клетки (клетки-мишени), на поверхности которых размещены как </w:t>
      </w:r>
      <w:r w:rsidRPr="00F12DF7">
        <w:rPr>
          <w:position w:val="-12"/>
          <w:sz w:val="20"/>
          <w:szCs w:val="20"/>
        </w:rPr>
        <w:object w:dxaOrig="1359" w:dyaOrig="360">
          <v:shape id="_x0000_i1096" type="#_x0000_t75" style="width:68.25pt;height:18pt" o:ole="">
            <v:imagedata r:id="rId122" o:title=""/>
          </v:shape>
          <o:OLEObject Type="Embed" ProgID="Equation.3" ShapeID="_x0000_i1096" DrawAspect="Content" ObjectID="_1450778314" r:id="rId128"/>
        </w:object>
      </w:r>
      <w:r w:rsidRPr="00F12DF7">
        <w:rPr>
          <w:sz w:val="20"/>
          <w:szCs w:val="20"/>
        </w:rPr>
        <w:t xml:space="preserve">, так и молекула МНС </w:t>
      </w:r>
      <w:r w:rsidRPr="00F12DF7">
        <w:rPr>
          <w:sz w:val="20"/>
          <w:szCs w:val="20"/>
          <w:lang w:val="en-US"/>
        </w:rPr>
        <w:t>I</w:t>
      </w:r>
      <w:r w:rsidRPr="00F12DF7">
        <w:rPr>
          <w:sz w:val="20"/>
          <w:szCs w:val="20"/>
        </w:rPr>
        <w:t xml:space="preserve"> – фрагмент КПО, признак “не свой”. Атака  </w:t>
      </w:r>
      <w:r w:rsidRPr="00F12DF7">
        <w:rPr>
          <w:position w:val="-12"/>
          <w:sz w:val="20"/>
          <w:szCs w:val="20"/>
        </w:rPr>
        <w:object w:dxaOrig="1060" w:dyaOrig="380">
          <v:shape id="_x0000_i1097" type="#_x0000_t75" style="width:53.25pt;height:18.75pt" o:ole="">
            <v:imagedata r:id="rId73" o:title=""/>
          </v:shape>
          <o:OLEObject Type="Embed" ProgID="Equation.3" ShapeID="_x0000_i1097" DrawAspect="Content" ObjectID="_1450778315" r:id="rId129"/>
        </w:object>
      </w:r>
      <w:r w:rsidRPr="00F12DF7">
        <w:rPr>
          <w:sz w:val="20"/>
          <w:szCs w:val="20"/>
        </w:rPr>
        <w:t xml:space="preserve"> завершается введением внутрь клетки-мишени </w:t>
      </w:r>
      <w:proofErr w:type="spellStart"/>
      <w:r w:rsidRPr="00F12DF7">
        <w:rPr>
          <w:sz w:val="20"/>
          <w:szCs w:val="20"/>
        </w:rPr>
        <w:t>лизирующего</w:t>
      </w:r>
      <w:proofErr w:type="spellEnd"/>
      <w:r w:rsidRPr="00F12DF7">
        <w:rPr>
          <w:sz w:val="20"/>
          <w:szCs w:val="20"/>
        </w:rPr>
        <w:t xml:space="preserve"> (растворяющего) вещества. После этого  </w:t>
      </w:r>
      <w:r w:rsidRPr="00F12DF7">
        <w:rPr>
          <w:position w:val="-12"/>
          <w:sz w:val="20"/>
          <w:szCs w:val="20"/>
        </w:rPr>
        <w:object w:dxaOrig="1060" w:dyaOrig="380">
          <v:shape id="_x0000_i1098" type="#_x0000_t75" style="width:53.25pt;height:18.75pt" o:ole="">
            <v:imagedata r:id="rId73" o:title=""/>
          </v:shape>
          <o:OLEObject Type="Embed" ProgID="Equation.3" ShapeID="_x0000_i1098" DrawAspect="Content" ObjectID="_1450778316" r:id="rId130"/>
        </w:object>
      </w:r>
      <w:r w:rsidRPr="00F12DF7">
        <w:rPr>
          <w:sz w:val="20"/>
          <w:szCs w:val="20"/>
        </w:rPr>
        <w:t xml:space="preserve"> переходит к поиску очередной жертвы.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3. Формирование иммунного комплекса.</w: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lastRenderedPageBreak/>
        <w:t xml:space="preserve">         </w:t>
      </w:r>
      <w:r w:rsidRPr="00F12DF7">
        <w:rPr>
          <w:position w:val="-12"/>
          <w:sz w:val="20"/>
          <w:szCs w:val="20"/>
        </w:rPr>
        <w:object w:dxaOrig="1359" w:dyaOrig="360">
          <v:shape id="_x0000_i1099" type="#_x0000_t75" style="width:68.25pt;height:18pt" o:ole="">
            <v:imagedata r:id="rId131" o:title=""/>
          </v:shape>
          <o:OLEObject Type="Embed" ProgID="Equation.3" ShapeID="_x0000_i1099" DrawAspect="Content" ObjectID="_1450778317" r:id="rId132"/>
        </w:object>
      </w:r>
      <w:r w:rsidRPr="00F12DF7">
        <w:rPr>
          <w:position w:val="-6"/>
          <w:sz w:val="20"/>
          <w:szCs w:val="20"/>
        </w:rPr>
        <w:object w:dxaOrig="1380" w:dyaOrig="320">
          <v:shape id="_x0000_i1100" type="#_x0000_t75" style="width:69pt;height:15.75pt" o:ole="">
            <v:imagedata r:id="rId133" o:title=""/>
          </v:shape>
          <o:OLEObject Type="Embed" ProgID="Equation.3" ShapeID="_x0000_i1100" DrawAspect="Content" ObjectID="_1450778318" r:id="rId134"/>
        </w:object>
      </w:r>
      <w:r w:rsidRPr="00F12DF7">
        <w:rPr>
          <w:position w:val="-12"/>
          <w:sz w:val="20"/>
          <w:szCs w:val="20"/>
        </w:rPr>
        <w:object w:dxaOrig="2680" w:dyaOrig="360">
          <v:shape id="_x0000_i1101" type="#_x0000_t75" style="width:134.25pt;height:18pt" o:ole="">
            <v:imagedata r:id="rId135" o:title=""/>
          </v:shape>
          <o:OLEObject Type="Embed" ProgID="Equation.3" ShapeID="_x0000_i1101" DrawAspect="Content" ObjectID="_1450778319" r:id="rId136"/>
        </w:object>
      </w:r>
    </w:p>
    <w:p w:rsidR="007D59B5" w:rsidRPr="00F12DF7" w:rsidRDefault="007D59B5" w:rsidP="007D59B5">
      <w:pPr>
        <w:pStyle w:val="a3"/>
        <w:jc w:val="both"/>
        <w:rPr>
          <w:sz w:val="20"/>
          <w:szCs w:val="20"/>
        </w:rPr>
      </w:pPr>
      <w:r w:rsidRPr="00F12DF7">
        <w:rPr>
          <w:sz w:val="20"/>
          <w:szCs w:val="20"/>
        </w:rPr>
        <w:t xml:space="preserve">           Встреча антигена с соответствующим антителом с необходимостью приводит к образованию иммунного комплекса </w:t>
      </w:r>
      <w:r w:rsidRPr="00F12DF7">
        <w:rPr>
          <w:position w:val="-12"/>
          <w:sz w:val="20"/>
          <w:szCs w:val="20"/>
        </w:rPr>
        <w:object w:dxaOrig="2680" w:dyaOrig="360">
          <v:shape id="_x0000_i1102" type="#_x0000_t75" style="width:134.25pt;height:18pt" o:ole="">
            <v:imagedata r:id="rId135" o:title=""/>
          </v:shape>
          <o:OLEObject Type="Embed" ProgID="Equation.3" ShapeID="_x0000_i1102" DrawAspect="Content" ObjectID="_1450778320" r:id="rId137"/>
        </w:object>
      </w:r>
      <w:r w:rsidRPr="00F12DF7">
        <w:rPr>
          <w:sz w:val="20"/>
          <w:szCs w:val="20"/>
        </w:rPr>
        <w:t xml:space="preserve">, который сам по себе, в большинстве случаев, уже не опасен для организма.  Зафиксированный на поверхности клетки-мишени иммунный комплекс </w:t>
      </w:r>
      <w:r w:rsidRPr="00F12DF7">
        <w:rPr>
          <w:position w:val="-12"/>
          <w:sz w:val="20"/>
          <w:szCs w:val="20"/>
        </w:rPr>
        <w:object w:dxaOrig="2680" w:dyaOrig="360">
          <v:shape id="_x0000_i1103" type="#_x0000_t75" style="width:134.25pt;height:18pt" o:ole="">
            <v:imagedata r:id="rId135" o:title=""/>
          </v:shape>
          <o:OLEObject Type="Embed" ProgID="Equation.3" ShapeID="_x0000_i1103" DrawAspect="Content" ObjectID="_1450778321" r:id="rId138"/>
        </w:object>
      </w:r>
      <w:r w:rsidRPr="00F12DF7">
        <w:rPr>
          <w:sz w:val="20"/>
          <w:szCs w:val="20"/>
        </w:rPr>
        <w:t xml:space="preserve"> с необходимостью приводит к активированию системы комплемента и разрушению мембраны зараженной клетки. </w:t>
      </w:r>
    </w:p>
    <w:p w:rsidR="007D59B5" w:rsidRPr="00F12DF7" w:rsidRDefault="007D59B5" w:rsidP="007D59B5">
      <w:pPr>
        <w:pStyle w:val="a3"/>
        <w:jc w:val="both"/>
        <w:rPr>
          <w:b/>
          <w:sz w:val="20"/>
          <w:szCs w:val="20"/>
          <w:lang w:val="en-US"/>
        </w:rPr>
      </w:pPr>
      <w:r w:rsidRPr="00F12DF7">
        <w:rPr>
          <w:position w:val="-6"/>
          <w:sz w:val="20"/>
          <w:szCs w:val="20"/>
        </w:rPr>
        <w:object w:dxaOrig="2420" w:dyaOrig="279">
          <v:shape id="_x0000_i1104" type="#_x0000_t75" style="width:120.75pt;height:14.25pt" o:ole="">
            <v:imagedata r:id="rId118" o:title=""/>
          </v:shape>
          <o:OLEObject Type="Embed" ProgID="Equation.3" ShapeID="_x0000_i1104" DrawAspect="Content" ObjectID="_1450778322" r:id="rId139"/>
        </w:object>
      </w:r>
      <w:r w:rsidRPr="00F12DF7">
        <w:rPr>
          <w:position w:val="-12"/>
          <w:sz w:val="20"/>
          <w:szCs w:val="20"/>
        </w:rPr>
        <w:object w:dxaOrig="2680" w:dyaOrig="360">
          <v:shape id="_x0000_i1105" type="#_x0000_t75" style="width:134.25pt;height:18pt" o:ole="">
            <v:imagedata r:id="rId135" o:title=""/>
          </v:shape>
          <o:OLEObject Type="Embed" ProgID="Equation.3" ShapeID="_x0000_i1105" DrawAspect="Content" ObjectID="_1450778323" r:id="rId140"/>
        </w:object>
      </w:r>
      <w:r w:rsidRPr="00F12DF7">
        <w:rPr>
          <w:position w:val="-6"/>
          <w:sz w:val="20"/>
          <w:szCs w:val="20"/>
        </w:rPr>
        <w:object w:dxaOrig="260" w:dyaOrig="279">
          <v:shape id="_x0000_i1106" type="#_x0000_t75" style="width:12.75pt;height:14.25pt" o:ole="">
            <v:imagedata r:id="rId141" o:title=""/>
          </v:shape>
          <o:OLEObject Type="Embed" ProgID="Equation.3" ShapeID="_x0000_i1106" DrawAspect="Content" ObjectID="_1450778324" r:id="rId142"/>
        </w:object>
      </w:r>
      <w:r w:rsidRPr="00F12DF7">
        <w:rPr>
          <w:position w:val="-10"/>
          <w:sz w:val="20"/>
          <w:szCs w:val="20"/>
        </w:rPr>
        <w:object w:dxaOrig="2920" w:dyaOrig="260">
          <v:shape id="_x0000_i1107" type="#_x0000_t75" style="width:146.25pt;height:12.75pt" o:ole="">
            <v:imagedata r:id="rId143" o:title=""/>
          </v:shape>
          <o:OLEObject Type="Embed" ProgID="Equation.3" ShapeID="_x0000_i1107" DrawAspect="Content" ObjectID="_1450778325" r:id="rId144"/>
        </w:objec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Все результаты исполнения процедуры “ответ </w:t>
      </w:r>
      <w:proofErr w:type="spellStart"/>
      <w:r w:rsidRPr="00F12DF7">
        <w:rPr>
          <w:sz w:val="20"/>
          <w:szCs w:val="20"/>
          <w:lang w:val="ru-RU"/>
        </w:rPr>
        <w:t>ИмС</w:t>
      </w:r>
      <w:proofErr w:type="spellEnd"/>
      <w:r w:rsidRPr="00F12DF7">
        <w:rPr>
          <w:sz w:val="20"/>
          <w:szCs w:val="20"/>
          <w:lang w:val="ru-RU"/>
        </w:rPr>
        <w:t>”</w:t>
      </w:r>
      <w:r w:rsidR="00D40F64">
        <w:rPr>
          <w:sz w:val="20"/>
          <w:szCs w:val="20"/>
          <w:lang w:val="ru-RU"/>
        </w:rPr>
        <w:t xml:space="preserve"> </w:t>
      </w:r>
      <w:r w:rsidRPr="00F12DF7">
        <w:rPr>
          <w:sz w:val="20"/>
          <w:szCs w:val="20"/>
          <w:lang w:val="ru-RU"/>
        </w:rPr>
        <w:t xml:space="preserve">(метаболиты), отторжения, образованные в результате действий эффекторов </w:t>
      </w:r>
      <w:proofErr w:type="spellStart"/>
      <w:r w:rsidRPr="00F12DF7">
        <w:rPr>
          <w:sz w:val="20"/>
          <w:szCs w:val="20"/>
          <w:lang w:val="ru-RU"/>
        </w:rPr>
        <w:t>ИмС</w:t>
      </w:r>
      <w:proofErr w:type="spellEnd"/>
      <w:r w:rsidRPr="00F12DF7">
        <w:rPr>
          <w:sz w:val="20"/>
          <w:szCs w:val="20"/>
          <w:lang w:val="ru-RU"/>
        </w:rPr>
        <w:t xml:space="preserve">,  локализуются на поверхности </w:t>
      </w:r>
      <w:proofErr w:type="spellStart"/>
      <w:r w:rsidRPr="00F12DF7">
        <w:rPr>
          <w:sz w:val="20"/>
          <w:szCs w:val="20"/>
          <w:lang w:val="ru-RU"/>
        </w:rPr>
        <w:t>рАПП</w:t>
      </w:r>
      <w:proofErr w:type="spellEnd"/>
      <w:r w:rsidRPr="00F12DF7">
        <w:rPr>
          <w:sz w:val="20"/>
          <w:szCs w:val="20"/>
          <w:lang w:val="ru-RU"/>
        </w:rPr>
        <w:t xml:space="preserve"> и покидают организм в твердом, жидком или газообразном состоянии.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Выводы.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В сложной биологической системе каждая клетка - структурно-функциональный элемент (СФЭ) обладает признаком принадлежности данной системе. Этот признак  доступен для контроля со стороны системы информационной безопасности.</w:t>
      </w:r>
    </w:p>
    <w:p w:rsidR="007D59B5" w:rsidRPr="00F12DF7" w:rsidRDefault="007D59B5" w:rsidP="007D59B5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Каждый СФЭ может быть восстановлен двумя способами. Путем синтеза из одной (стволовой) клетки. Аналог восстановления программы из исходных текстов. Либо путем самокопирования (деление клеток).</w:t>
      </w:r>
    </w:p>
    <w:p w:rsidR="007D59B5" w:rsidRPr="00F12DF7" w:rsidRDefault="007D59B5" w:rsidP="007D59B5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Каждый СФЭ лоялен к системе информационной безопасности. Это выражается в  инициативе выдачи сообщения о нарушении структуры или исполняемых функций. Кроме того, СФЭ обладает способностью запускать внутреннюю процедуру </w:t>
      </w:r>
      <w:proofErr w:type="spellStart"/>
      <w:r w:rsidRPr="00F12DF7">
        <w:rPr>
          <w:sz w:val="20"/>
          <w:szCs w:val="20"/>
          <w:lang w:val="ru-RU"/>
        </w:rPr>
        <w:t>апоптоза</w:t>
      </w:r>
      <w:proofErr w:type="spellEnd"/>
      <w:r w:rsidRPr="00F12DF7">
        <w:rPr>
          <w:sz w:val="20"/>
          <w:szCs w:val="20"/>
          <w:lang w:val="ru-RU"/>
        </w:rPr>
        <w:t>.</w:t>
      </w:r>
    </w:p>
    <w:p w:rsidR="007D59B5" w:rsidRPr="00F12DF7" w:rsidRDefault="007D59B5" w:rsidP="007D59B5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>В сложной биологической системе реализуется более одного способа удаления вторжений.</w:t>
      </w:r>
    </w:p>
    <w:p w:rsidR="007D59B5" w:rsidRPr="00F12DF7" w:rsidRDefault="00D40F64" w:rsidP="007D59B5">
      <w:pPr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Возможно, д</w:t>
      </w:r>
      <w:r w:rsidR="007D59B5" w:rsidRPr="00F12DF7">
        <w:rPr>
          <w:sz w:val="20"/>
          <w:szCs w:val="20"/>
          <w:lang w:val="ru-RU"/>
        </w:rPr>
        <w:t>ля каждого вторжения существует отторжение.</w:t>
      </w: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rPr>
          <w:sz w:val="20"/>
          <w:szCs w:val="20"/>
          <w:lang w:val="ru-RU"/>
        </w:rPr>
      </w:pPr>
    </w:p>
    <w:p w:rsidR="007D59B5" w:rsidRPr="00F12DF7" w:rsidRDefault="007D59B5" w:rsidP="007D59B5">
      <w:pPr>
        <w:ind w:left="45"/>
        <w:rPr>
          <w:sz w:val="20"/>
          <w:szCs w:val="20"/>
          <w:lang w:val="ru-RU" w:eastAsia="ru-RU"/>
        </w:rPr>
      </w:pPr>
    </w:p>
    <w:p w:rsidR="007D59B5" w:rsidRPr="00F12DF7" w:rsidRDefault="007D59B5" w:rsidP="007D59B5">
      <w:pPr>
        <w:ind w:left="45"/>
        <w:rPr>
          <w:sz w:val="20"/>
          <w:szCs w:val="20"/>
          <w:lang w:val="ru-RU" w:eastAsia="ru-RU"/>
        </w:rPr>
      </w:pPr>
    </w:p>
    <w:p w:rsidR="007D59B5" w:rsidRPr="00F12DF7" w:rsidRDefault="007D59B5" w:rsidP="007D59B5">
      <w:pPr>
        <w:ind w:left="45"/>
        <w:rPr>
          <w:sz w:val="20"/>
          <w:szCs w:val="20"/>
          <w:lang w:val="ru-RU" w:eastAsia="ru-RU"/>
        </w:rPr>
      </w:pPr>
      <w:r w:rsidRPr="00F12DF7">
        <w:rPr>
          <w:sz w:val="20"/>
          <w:szCs w:val="20"/>
          <w:lang w:val="ru-RU" w:eastAsia="ru-RU"/>
        </w:rPr>
        <w:t>Литература</w:t>
      </w:r>
    </w:p>
    <w:p w:rsidR="007D59B5" w:rsidRPr="00F12DF7" w:rsidRDefault="007D59B5" w:rsidP="007D59B5">
      <w:pPr>
        <w:ind w:left="45"/>
        <w:rPr>
          <w:sz w:val="20"/>
          <w:szCs w:val="20"/>
          <w:lang w:val="ru-RU" w:eastAsia="ru-RU"/>
        </w:rPr>
      </w:pP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  <w:lang w:val="ru-RU"/>
        </w:rPr>
      </w:pPr>
      <w:proofErr w:type="spellStart"/>
      <w:r w:rsidRPr="00F12DF7">
        <w:rPr>
          <w:bCs/>
          <w:sz w:val="20"/>
          <w:szCs w:val="20"/>
          <w:lang w:val="ru-RU"/>
        </w:rPr>
        <w:t>Шмидт</w:t>
      </w:r>
      <w:r w:rsidRPr="00F12DF7">
        <w:rPr>
          <w:sz w:val="20"/>
          <w:szCs w:val="20"/>
          <w:lang w:val="ru-RU"/>
        </w:rPr>
        <w:t>-</w:t>
      </w:r>
      <w:r w:rsidRPr="00F12DF7">
        <w:rPr>
          <w:bCs/>
          <w:sz w:val="20"/>
          <w:szCs w:val="20"/>
          <w:lang w:val="ru-RU"/>
        </w:rPr>
        <w:t>Ниельсен</w:t>
      </w:r>
      <w:proofErr w:type="spellEnd"/>
      <w:r w:rsidRPr="00F12DF7">
        <w:rPr>
          <w:sz w:val="20"/>
          <w:szCs w:val="20"/>
          <w:lang w:val="ru-RU"/>
        </w:rPr>
        <w:t xml:space="preserve"> К. Размеры животных: почему они так важны</w:t>
      </w:r>
      <w:proofErr w:type="gramStart"/>
      <w:r w:rsidRPr="00F12DF7">
        <w:rPr>
          <w:sz w:val="20"/>
          <w:szCs w:val="20"/>
          <w:lang w:val="ru-RU"/>
        </w:rPr>
        <w:t xml:space="preserve">?, </w:t>
      </w:r>
      <w:proofErr w:type="gramEnd"/>
      <w:r w:rsidRPr="00F12DF7">
        <w:rPr>
          <w:sz w:val="20"/>
          <w:szCs w:val="20"/>
          <w:lang w:val="ru-RU"/>
        </w:rPr>
        <w:t>М.,Мир,1987,-259с.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  <w:lang w:val="ru-RU"/>
        </w:rPr>
      </w:pPr>
      <w:proofErr w:type="spellStart"/>
      <w:r w:rsidRPr="00F12DF7">
        <w:rPr>
          <w:sz w:val="20"/>
          <w:szCs w:val="20"/>
          <w:lang w:val="ru-RU"/>
        </w:rPr>
        <w:t>Хэм</w:t>
      </w:r>
      <w:proofErr w:type="spellEnd"/>
      <w:r w:rsidRPr="00F12DF7">
        <w:rPr>
          <w:sz w:val="20"/>
          <w:szCs w:val="20"/>
          <w:lang w:val="ru-RU"/>
        </w:rPr>
        <w:t xml:space="preserve"> А., </w:t>
      </w:r>
      <w:proofErr w:type="spellStart"/>
      <w:r w:rsidRPr="00F12DF7">
        <w:rPr>
          <w:sz w:val="20"/>
          <w:szCs w:val="20"/>
          <w:lang w:val="ru-RU"/>
        </w:rPr>
        <w:t>Кормак</w:t>
      </w:r>
      <w:proofErr w:type="spellEnd"/>
      <w:r w:rsidRPr="00F12DF7">
        <w:rPr>
          <w:sz w:val="20"/>
          <w:szCs w:val="20"/>
          <w:lang w:val="ru-RU"/>
        </w:rPr>
        <w:t xml:space="preserve"> Д. Гистология, М., «Мир», т. 4, 344 </w:t>
      </w:r>
      <w:proofErr w:type="gramStart"/>
      <w:r w:rsidRPr="00F12DF7">
        <w:rPr>
          <w:sz w:val="20"/>
          <w:szCs w:val="20"/>
          <w:lang w:val="ru-RU"/>
        </w:rPr>
        <w:t>с</w:t>
      </w:r>
      <w:proofErr w:type="gramEnd"/>
      <w:r w:rsidRPr="00F12DF7">
        <w:rPr>
          <w:sz w:val="20"/>
          <w:szCs w:val="20"/>
          <w:lang w:val="ru-RU"/>
        </w:rPr>
        <w:t>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>Marsh</w:t>
      </w:r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S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G</w:t>
      </w:r>
      <w:r w:rsidRPr="00F12DF7">
        <w:rPr>
          <w:sz w:val="20"/>
          <w:szCs w:val="20"/>
          <w:lang w:val="ru-RU"/>
        </w:rPr>
        <w:t>.,</w:t>
      </w:r>
      <w:r w:rsidRPr="00F12DF7">
        <w:rPr>
          <w:sz w:val="20"/>
          <w:szCs w:val="20"/>
        </w:rPr>
        <w:t>Albert</w:t>
      </w:r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E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D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Bodmer</w:t>
      </w:r>
      <w:proofErr w:type="spellEnd"/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W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F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Bontrop</w:t>
      </w:r>
      <w:proofErr w:type="spellEnd"/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R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E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Dupont</w:t>
      </w:r>
      <w:proofErr w:type="spellEnd"/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B</w:t>
      </w:r>
      <w:r w:rsidRPr="00F12DF7">
        <w:rPr>
          <w:sz w:val="20"/>
          <w:szCs w:val="20"/>
          <w:lang w:val="ru-RU"/>
        </w:rPr>
        <w:t xml:space="preserve">., </w:t>
      </w:r>
      <w:proofErr w:type="spellStart"/>
      <w:r w:rsidRPr="00F12DF7">
        <w:rPr>
          <w:sz w:val="20"/>
          <w:szCs w:val="20"/>
        </w:rPr>
        <w:t>Erlich</w:t>
      </w:r>
      <w:proofErr w:type="spellEnd"/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H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A</w:t>
      </w:r>
      <w:r w:rsidRPr="00F12DF7">
        <w:rPr>
          <w:sz w:val="20"/>
          <w:szCs w:val="20"/>
          <w:lang w:val="ru-RU"/>
        </w:rPr>
        <w:t xml:space="preserve">., </w:t>
      </w:r>
      <w:proofErr w:type="spellStart"/>
      <w:r w:rsidRPr="00F12DF7">
        <w:rPr>
          <w:sz w:val="20"/>
          <w:szCs w:val="20"/>
        </w:rPr>
        <w:t>Geraghty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D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E</w:t>
      </w:r>
      <w:r w:rsidRPr="00F12DF7">
        <w:rPr>
          <w:sz w:val="20"/>
          <w:szCs w:val="20"/>
          <w:lang w:val="ru-RU"/>
        </w:rPr>
        <w:t>.,</w:t>
      </w:r>
      <w:r w:rsidRPr="00F12DF7">
        <w:rPr>
          <w:sz w:val="20"/>
          <w:szCs w:val="20"/>
        </w:rPr>
        <w:t>Hansen</w:t>
      </w:r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J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A</w:t>
      </w:r>
      <w:r w:rsidRPr="00F12DF7">
        <w:rPr>
          <w:sz w:val="20"/>
          <w:szCs w:val="20"/>
          <w:lang w:val="ru-RU"/>
        </w:rPr>
        <w:t xml:space="preserve">., </w:t>
      </w:r>
      <w:r w:rsidRPr="00F12DF7">
        <w:rPr>
          <w:sz w:val="20"/>
          <w:szCs w:val="20"/>
        </w:rPr>
        <w:t>Mach</w:t>
      </w:r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B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Mayr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W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R</w:t>
      </w:r>
      <w:r w:rsidRPr="00F12DF7">
        <w:rPr>
          <w:sz w:val="20"/>
          <w:szCs w:val="20"/>
          <w:lang w:val="ru-RU"/>
        </w:rPr>
        <w:t>.,</w:t>
      </w:r>
      <w:r w:rsidRPr="00F12DF7">
        <w:rPr>
          <w:sz w:val="20"/>
          <w:szCs w:val="20"/>
        </w:rPr>
        <w:t>Parham</w:t>
      </w:r>
      <w:r w:rsidRPr="00F12DF7">
        <w:rPr>
          <w:sz w:val="20"/>
          <w:szCs w:val="20"/>
          <w:lang w:val="ru-RU"/>
        </w:rPr>
        <w:t>,</w:t>
      </w:r>
      <w:r w:rsidRPr="00F12DF7">
        <w:rPr>
          <w:sz w:val="20"/>
          <w:szCs w:val="20"/>
        </w:rPr>
        <w:t>P</w:t>
      </w:r>
      <w:r w:rsidRPr="00F12DF7">
        <w:rPr>
          <w:sz w:val="20"/>
          <w:szCs w:val="20"/>
          <w:lang w:val="ru-RU"/>
        </w:rPr>
        <w:t xml:space="preserve">., </w:t>
      </w:r>
      <w:proofErr w:type="spellStart"/>
      <w:r w:rsidRPr="00F12DF7">
        <w:rPr>
          <w:sz w:val="20"/>
          <w:szCs w:val="20"/>
        </w:rPr>
        <w:t>Petersdorf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E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W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Sasazuki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T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Schreuder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G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M</w:t>
      </w:r>
      <w:r w:rsidRPr="00F12DF7">
        <w:rPr>
          <w:sz w:val="20"/>
          <w:szCs w:val="20"/>
          <w:lang w:val="ru-RU"/>
        </w:rPr>
        <w:t xml:space="preserve">., </w:t>
      </w:r>
      <w:proofErr w:type="spellStart"/>
      <w:r w:rsidRPr="00F12DF7">
        <w:rPr>
          <w:sz w:val="20"/>
          <w:szCs w:val="20"/>
        </w:rPr>
        <w:t>Strominger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J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L</w:t>
      </w:r>
      <w:r w:rsidRPr="00F12DF7">
        <w:rPr>
          <w:sz w:val="20"/>
          <w:szCs w:val="20"/>
          <w:lang w:val="ru-RU"/>
        </w:rPr>
        <w:t xml:space="preserve">., </w:t>
      </w:r>
      <w:proofErr w:type="spellStart"/>
      <w:r w:rsidRPr="00F12DF7">
        <w:rPr>
          <w:sz w:val="20"/>
          <w:szCs w:val="20"/>
        </w:rPr>
        <w:t>Svejgaard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A</w:t>
      </w:r>
      <w:r w:rsidRPr="00F12DF7">
        <w:rPr>
          <w:sz w:val="20"/>
          <w:szCs w:val="20"/>
          <w:lang w:val="ru-RU"/>
        </w:rPr>
        <w:t>.,</w:t>
      </w:r>
      <w:proofErr w:type="spellStart"/>
      <w:r w:rsidRPr="00F12DF7">
        <w:rPr>
          <w:sz w:val="20"/>
          <w:szCs w:val="20"/>
        </w:rPr>
        <w:t>Terasaki</w:t>
      </w:r>
      <w:proofErr w:type="spellEnd"/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P</w:t>
      </w:r>
      <w:r w:rsidRPr="00F12DF7">
        <w:rPr>
          <w:sz w:val="20"/>
          <w:szCs w:val="20"/>
          <w:lang w:val="ru-RU"/>
        </w:rPr>
        <w:t>.</w:t>
      </w:r>
      <w:r w:rsidRPr="00F12DF7">
        <w:rPr>
          <w:sz w:val="20"/>
          <w:szCs w:val="20"/>
        </w:rPr>
        <w:t>I</w:t>
      </w:r>
      <w:r w:rsidRPr="00F12DF7">
        <w:rPr>
          <w:sz w:val="20"/>
          <w:szCs w:val="20"/>
          <w:lang w:val="ru-RU"/>
        </w:rPr>
        <w:t xml:space="preserve">.,2002. </w:t>
      </w:r>
      <w:r w:rsidRPr="00F12DF7">
        <w:rPr>
          <w:sz w:val="20"/>
          <w:szCs w:val="20"/>
        </w:rPr>
        <w:t>Nomenclature for factors of the HLA system</w:t>
      </w:r>
      <w:proofErr w:type="gramStart"/>
      <w:r w:rsidRPr="00F12DF7">
        <w:rPr>
          <w:sz w:val="20"/>
          <w:szCs w:val="20"/>
        </w:rPr>
        <w:t>,2002.Tissue</w:t>
      </w:r>
      <w:proofErr w:type="gramEnd"/>
      <w:r w:rsidRPr="00F12DF7">
        <w:rPr>
          <w:sz w:val="20"/>
          <w:szCs w:val="20"/>
        </w:rPr>
        <w:t xml:space="preserve"> Antigens 60,407 –464.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  Петров Р.В. Формы взаимодействия клеток лимфоидных тканей: </w:t>
      </w:r>
      <w:proofErr w:type="spellStart"/>
      <w:r w:rsidRPr="00F12DF7">
        <w:rPr>
          <w:sz w:val="20"/>
          <w:szCs w:val="20"/>
          <w:lang w:val="ru-RU"/>
        </w:rPr>
        <w:t>трехклеточная</w:t>
      </w:r>
      <w:proofErr w:type="spellEnd"/>
      <w:r w:rsidRPr="00F12DF7">
        <w:rPr>
          <w:sz w:val="20"/>
          <w:szCs w:val="20"/>
          <w:lang w:val="ru-RU"/>
        </w:rPr>
        <w:t xml:space="preserve"> система иммуногенеза. Успехи </w:t>
      </w:r>
      <w:proofErr w:type="spellStart"/>
      <w:r w:rsidRPr="00F12DF7">
        <w:rPr>
          <w:sz w:val="20"/>
          <w:szCs w:val="20"/>
          <w:lang w:val="ru-RU"/>
        </w:rPr>
        <w:t>совр</w:t>
      </w:r>
      <w:proofErr w:type="spellEnd"/>
      <w:r w:rsidRPr="00F12DF7">
        <w:rPr>
          <w:sz w:val="20"/>
          <w:szCs w:val="20"/>
          <w:lang w:val="ru-RU"/>
        </w:rPr>
        <w:t>. биол. 194: 1208-1210. 1970.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12DF7">
        <w:rPr>
          <w:sz w:val="20"/>
          <w:szCs w:val="20"/>
        </w:rPr>
        <w:t>Germain</w:t>
      </w:r>
      <w:proofErr w:type="spellEnd"/>
      <w:r w:rsidRPr="00F12DF7">
        <w:rPr>
          <w:sz w:val="20"/>
          <w:szCs w:val="20"/>
        </w:rPr>
        <w:t xml:space="preserve"> R.N., </w:t>
      </w:r>
      <w:proofErr w:type="spellStart"/>
      <w:r w:rsidRPr="00F12DF7">
        <w:rPr>
          <w:sz w:val="20"/>
          <w:szCs w:val="20"/>
        </w:rPr>
        <w:t>Castellino</w:t>
      </w:r>
      <w:proofErr w:type="spellEnd"/>
      <w:r w:rsidRPr="00F12DF7">
        <w:rPr>
          <w:sz w:val="20"/>
          <w:szCs w:val="20"/>
        </w:rPr>
        <w:t xml:space="preserve"> F., Han R. et al. Processing and presentation of </w:t>
      </w:r>
      <w:proofErr w:type="spellStart"/>
      <w:r w:rsidRPr="00F12DF7">
        <w:rPr>
          <w:sz w:val="20"/>
          <w:szCs w:val="20"/>
        </w:rPr>
        <w:t>endocytically</w:t>
      </w:r>
      <w:proofErr w:type="spellEnd"/>
      <w:r w:rsidRPr="00F12DF7">
        <w:rPr>
          <w:sz w:val="20"/>
          <w:szCs w:val="20"/>
        </w:rPr>
        <w:t xml:space="preserve"> acquired protein antigens be MHC class II and class I molecules. Immunol.Rev.151: 5-30.1996. 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>Madden D.R. The three-dimensional structure of peptide-MHC complexes. Ann. Rev. Immunol.13: 587-622.1995.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 xml:space="preserve">Nicholson L.B., </w:t>
      </w:r>
      <w:proofErr w:type="spellStart"/>
      <w:r w:rsidRPr="00F12DF7">
        <w:rPr>
          <w:sz w:val="20"/>
          <w:szCs w:val="20"/>
        </w:rPr>
        <w:t>Kichroo</w:t>
      </w:r>
      <w:proofErr w:type="spellEnd"/>
      <w:r w:rsidRPr="00F12DF7">
        <w:rPr>
          <w:sz w:val="20"/>
          <w:szCs w:val="20"/>
        </w:rPr>
        <w:t xml:space="preserve"> V.K. T cell recognition of self and altered self antigens Crit. Rev. </w:t>
      </w:r>
      <w:proofErr w:type="spellStart"/>
      <w:r w:rsidRPr="00F12DF7">
        <w:rPr>
          <w:sz w:val="20"/>
          <w:szCs w:val="20"/>
        </w:rPr>
        <w:t>Immunol</w:t>
      </w:r>
      <w:proofErr w:type="spellEnd"/>
      <w:r w:rsidRPr="00F12DF7">
        <w:rPr>
          <w:sz w:val="20"/>
          <w:szCs w:val="20"/>
        </w:rPr>
        <w:t>. 17: 449-462.1997.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>Cantrell D. T cell antigen receptor signal transduction pathways. Ann. Rev. Immunol.12: 259-274.1996.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  <w:lang w:val="ru-RU"/>
        </w:rPr>
      </w:pPr>
      <w:r w:rsidRPr="00F12DF7">
        <w:rPr>
          <w:sz w:val="20"/>
          <w:szCs w:val="20"/>
          <w:lang w:val="ru-RU"/>
        </w:rPr>
        <w:t xml:space="preserve">Хаитов Р.М., Алексеев Л.П. Роль </w:t>
      </w:r>
      <w:r w:rsidRPr="00F12DF7">
        <w:rPr>
          <w:sz w:val="20"/>
          <w:szCs w:val="20"/>
        </w:rPr>
        <w:t>HLA</w:t>
      </w:r>
      <w:r w:rsidRPr="00F12DF7">
        <w:rPr>
          <w:sz w:val="20"/>
          <w:szCs w:val="20"/>
          <w:lang w:val="ru-RU"/>
        </w:rPr>
        <w:t>-антигенов в клеточном взаимодействии. Иммунология. 5: 11-15. 1998.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12DF7">
        <w:rPr>
          <w:sz w:val="20"/>
          <w:szCs w:val="20"/>
        </w:rPr>
        <w:t>Janeway</w:t>
      </w:r>
      <w:proofErr w:type="spellEnd"/>
      <w:r w:rsidRPr="00F12DF7">
        <w:rPr>
          <w:sz w:val="20"/>
          <w:szCs w:val="20"/>
        </w:rPr>
        <w:t xml:space="preserve"> C.A. The T cell receptor as a </w:t>
      </w:r>
      <w:proofErr w:type="spellStart"/>
      <w:r w:rsidRPr="00F12DF7">
        <w:rPr>
          <w:sz w:val="20"/>
          <w:szCs w:val="20"/>
        </w:rPr>
        <w:t>multicomponent</w:t>
      </w:r>
      <w:proofErr w:type="spellEnd"/>
      <w:r w:rsidRPr="00F12DF7">
        <w:rPr>
          <w:sz w:val="20"/>
          <w:szCs w:val="20"/>
        </w:rPr>
        <w:t xml:space="preserve"> </w:t>
      </w:r>
      <w:proofErr w:type="spellStart"/>
      <w:r w:rsidRPr="00F12DF7">
        <w:rPr>
          <w:sz w:val="20"/>
          <w:szCs w:val="20"/>
        </w:rPr>
        <w:t>signalling</w:t>
      </w:r>
      <w:proofErr w:type="spellEnd"/>
      <w:r w:rsidRPr="00F12DF7">
        <w:rPr>
          <w:sz w:val="20"/>
          <w:szCs w:val="20"/>
        </w:rPr>
        <w:t xml:space="preserve"> machine: CD4/CD8 </w:t>
      </w:r>
      <w:proofErr w:type="spellStart"/>
      <w:r w:rsidRPr="00F12DF7">
        <w:rPr>
          <w:sz w:val="20"/>
          <w:szCs w:val="20"/>
        </w:rPr>
        <w:t>coreceptors</w:t>
      </w:r>
      <w:proofErr w:type="spellEnd"/>
      <w:r w:rsidRPr="00F12DF7">
        <w:rPr>
          <w:sz w:val="20"/>
          <w:szCs w:val="20"/>
        </w:rPr>
        <w:t xml:space="preserve"> and CD45 in T cell activation. </w:t>
      </w:r>
      <w:proofErr w:type="spellStart"/>
      <w:r w:rsidRPr="00F12DF7">
        <w:rPr>
          <w:sz w:val="20"/>
          <w:szCs w:val="20"/>
        </w:rPr>
        <w:t>Ann.Rev</w:t>
      </w:r>
      <w:proofErr w:type="spellEnd"/>
      <w:r w:rsidRPr="00F12DF7">
        <w:rPr>
          <w:sz w:val="20"/>
          <w:szCs w:val="20"/>
        </w:rPr>
        <w:t>. Immunol.10:645-674.1992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12DF7">
        <w:rPr>
          <w:sz w:val="20"/>
          <w:szCs w:val="20"/>
        </w:rPr>
        <w:t>Moller</w:t>
      </w:r>
      <w:proofErr w:type="spellEnd"/>
      <w:r w:rsidRPr="00F12DF7">
        <w:rPr>
          <w:sz w:val="20"/>
          <w:szCs w:val="20"/>
        </w:rPr>
        <w:t xml:space="preserve"> G. The B-cell antigen receptor complex. </w:t>
      </w:r>
      <w:proofErr w:type="spellStart"/>
      <w:r w:rsidRPr="00F12DF7">
        <w:rPr>
          <w:sz w:val="20"/>
          <w:szCs w:val="20"/>
        </w:rPr>
        <w:t>Immunol</w:t>
      </w:r>
      <w:proofErr w:type="spellEnd"/>
      <w:r w:rsidRPr="00F12DF7">
        <w:rPr>
          <w:sz w:val="20"/>
          <w:szCs w:val="20"/>
        </w:rPr>
        <w:t>. Rev. 132:1-206. 1993.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12DF7">
        <w:rPr>
          <w:sz w:val="20"/>
          <w:szCs w:val="20"/>
        </w:rPr>
        <w:t>Zinkernagel</w:t>
      </w:r>
      <w:proofErr w:type="spellEnd"/>
      <w:r w:rsidRPr="00F12DF7">
        <w:rPr>
          <w:sz w:val="20"/>
          <w:szCs w:val="20"/>
        </w:rPr>
        <w:t xml:space="preserve"> R.M., Doherty P.C. The discovery of MHC restriction. </w:t>
      </w:r>
      <w:proofErr w:type="spellStart"/>
      <w:r w:rsidRPr="00F12DF7">
        <w:rPr>
          <w:sz w:val="20"/>
          <w:szCs w:val="20"/>
        </w:rPr>
        <w:t>Immunol</w:t>
      </w:r>
      <w:proofErr w:type="spellEnd"/>
      <w:r w:rsidRPr="00F12DF7">
        <w:rPr>
          <w:sz w:val="20"/>
          <w:szCs w:val="20"/>
        </w:rPr>
        <w:t>. Today.18: 14-17.1997.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 xml:space="preserve">Capra J.D. Germinal </w:t>
      </w:r>
      <w:proofErr w:type="gramStart"/>
      <w:r w:rsidRPr="00F12DF7">
        <w:rPr>
          <w:sz w:val="20"/>
          <w:szCs w:val="20"/>
        </w:rPr>
        <w:t>centers .</w:t>
      </w:r>
      <w:proofErr w:type="gramEnd"/>
      <w:r w:rsidRPr="00F12DF7">
        <w:rPr>
          <w:sz w:val="20"/>
          <w:szCs w:val="20"/>
        </w:rPr>
        <w:t xml:space="preserve"> Immunologist. 4: 84-86.1996.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 xml:space="preserve">Noelle R. B-cell differentiation and antibody production. </w:t>
      </w:r>
      <w:proofErr w:type="spellStart"/>
      <w:r w:rsidRPr="00F12DF7">
        <w:rPr>
          <w:sz w:val="20"/>
          <w:szCs w:val="20"/>
        </w:rPr>
        <w:t>Immuniologist</w:t>
      </w:r>
      <w:proofErr w:type="spellEnd"/>
      <w:r w:rsidRPr="00F12DF7">
        <w:rPr>
          <w:sz w:val="20"/>
          <w:szCs w:val="20"/>
        </w:rPr>
        <w:t>. 3:219-220.1995.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F12DF7">
        <w:rPr>
          <w:sz w:val="20"/>
          <w:szCs w:val="20"/>
        </w:rPr>
        <w:t>Sprent</w:t>
      </w:r>
      <w:proofErr w:type="spellEnd"/>
      <w:r w:rsidRPr="00F12DF7">
        <w:rPr>
          <w:sz w:val="20"/>
          <w:szCs w:val="20"/>
        </w:rPr>
        <w:t xml:space="preserve"> J. T and B memory cells. Cell</w:t>
      </w:r>
      <w:proofErr w:type="gramStart"/>
      <w:r w:rsidRPr="00F12DF7">
        <w:rPr>
          <w:sz w:val="20"/>
          <w:szCs w:val="20"/>
        </w:rPr>
        <w:t>.-</w:t>
      </w:r>
      <w:proofErr w:type="gramEnd"/>
      <w:r w:rsidRPr="00F12DF7">
        <w:rPr>
          <w:sz w:val="20"/>
          <w:szCs w:val="20"/>
        </w:rPr>
        <w:t xml:space="preserve"> 1994.- Vol. 76.- P. 315-322.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  <w:lang w:val="ru-RU"/>
        </w:rPr>
        <w:lastRenderedPageBreak/>
        <w:t xml:space="preserve">Тараканов А., </w:t>
      </w:r>
      <w:proofErr w:type="spellStart"/>
      <w:r w:rsidRPr="00F12DF7">
        <w:rPr>
          <w:sz w:val="20"/>
          <w:szCs w:val="20"/>
          <w:lang w:val="ru-RU"/>
        </w:rPr>
        <w:t>Дасгупта</w:t>
      </w:r>
      <w:proofErr w:type="spellEnd"/>
      <w:r w:rsidRPr="00F12DF7">
        <w:rPr>
          <w:sz w:val="20"/>
          <w:szCs w:val="20"/>
          <w:lang w:val="ru-RU"/>
        </w:rPr>
        <w:t xml:space="preserve"> Д. Архитектура </w:t>
      </w:r>
      <w:proofErr w:type="spellStart"/>
      <w:r w:rsidRPr="00F12DF7">
        <w:rPr>
          <w:sz w:val="20"/>
          <w:szCs w:val="20"/>
          <w:lang w:val="ru-RU"/>
        </w:rPr>
        <w:t>иммуночипа</w:t>
      </w:r>
      <w:proofErr w:type="spellEnd"/>
      <w:r w:rsidRPr="00F12DF7">
        <w:rPr>
          <w:sz w:val="20"/>
          <w:szCs w:val="20"/>
          <w:lang w:val="ru-RU"/>
        </w:rPr>
        <w:t xml:space="preserve"> и ее эмуляция. </w:t>
      </w:r>
      <w:r w:rsidRPr="00F12DF7">
        <w:rPr>
          <w:i/>
          <w:sz w:val="20"/>
          <w:szCs w:val="20"/>
          <w:lang w:val="ru-RU"/>
        </w:rPr>
        <w:t xml:space="preserve">Конференция НАСА/МО по </w:t>
      </w:r>
      <w:proofErr w:type="spellStart"/>
      <w:r w:rsidRPr="00F12DF7">
        <w:rPr>
          <w:i/>
          <w:sz w:val="20"/>
          <w:szCs w:val="20"/>
          <w:lang w:val="ru-RU"/>
        </w:rPr>
        <w:t>эволюционируемой</w:t>
      </w:r>
      <w:proofErr w:type="spellEnd"/>
      <w:r w:rsidRPr="00F12DF7">
        <w:rPr>
          <w:i/>
          <w:sz w:val="20"/>
          <w:szCs w:val="20"/>
          <w:lang w:val="ru-RU"/>
        </w:rPr>
        <w:t xml:space="preserve"> аппаратуре</w:t>
      </w:r>
      <w:r w:rsidRPr="00F12DF7">
        <w:rPr>
          <w:sz w:val="20"/>
          <w:szCs w:val="20"/>
          <w:lang w:val="ru-RU"/>
        </w:rPr>
        <w:t xml:space="preserve">, </w:t>
      </w:r>
      <w:r w:rsidRPr="00F12DF7">
        <w:rPr>
          <w:sz w:val="20"/>
          <w:szCs w:val="20"/>
        </w:rPr>
        <w:t>EH</w:t>
      </w:r>
      <w:r w:rsidRPr="00F12DF7">
        <w:rPr>
          <w:sz w:val="20"/>
          <w:szCs w:val="20"/>
          <w:lang w:val="ru-RU"/>
        </w:rPr>
        <w:t xml:space="preserve">-2002, с. 261-265. </w:t>
      </w:r>
      <w:proofErr w:type="spellStart"/>
      <w:r w:rsidRPr="00F12DF7">
        <w:rPr>
          <w:sz w:val="20"/>
          <w:szCs w:val="20"/>
        </w:rPr>
        <w:t>Александрия</w:t>
      </w:r>
      <w:proofErr w:type="spellEnd"/>
      <w:r w:rsidRPr="00F12DF7">
        <w:rPr>
          <w:sz w:val="20"/>
          <w:szCs w:val="20"/>
        </w:rPr>
        <w:t xml:space="preserve">, </w:t>
      </w:r>
      <w:proofErr w:type="spellStart"/>
      <w:r w:rsidRPr="00F12DF7">
        <w:rPr>
          <w:sz w:val="20"/>
          <w:szCs w:val="20"/>
        </w:rPr>
        <w:t>Вирджиния</w:t>
      </w:r>
      <w:proofErr w:type="spellEnd"/>
      <w:r w:rsidRPr="00F12DF7">
        <w:rPr>
          <w:sz w:val="20"/>
          <w:szCs w:val="20"/>
        </w:rPr>
        <w:t xml:space="preserve">, 15-18 </w:t>
      </w:r>
      <w:proofErr w:type="spellStart"/>
      <w:r w:rsidRPr="00F12DF7">
        <w:rPr>
          <w:sz w:val="20"/>
          <w:szCs w:val="20"/>
        </w:rPr>
        <w:t>июля</w:t>
      </w:r>
      <w:proofErr w:type="spellEnd"/>
      <w:r w:rsidRPr="00F12DF7">
        <w:rPr>
          <w:sz w:val="20"/>
          <w:szCs w:val="20"/>
        </w:rPr>
        <w:t xml:space="preserve"> 2002</w:t>
      </w:r>
    </w:p>
    <w:p w:rsidR="007D59B5" w:rsidRPr="00F12DF7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  <w:lang w:val="ru-RU"/>
        </w:rPr>
        <w:t xml:space="preserve">Тараканов А.О. Формальные иммунные сети: математическая теория и технология искусственного интеллекта. </w:t>
      </w:r>
      <w:r w:rsidRPr="00F12DF7">
        <w:rPr>
          <w:i/>
          <w:sz w:val="20"/>
          <w:szCs w:val="20"/>
          <w:lang w:val="ru-RU"/>
        </w:rPr>
        <w:t>Теоретические основы и прикладные задачи интеллектуальных информационных технологий</w:t>
      </w:r>
      <w:r w:rsidRPr="00F12DF7">
        <w:rPr>
          <w:sz w:val="20"/>
          <w:szCs w:val="20"/>
          <w:lang w:val="ru-RU"/>
        </w:rPr>
        <w:t xml:space="preserve"> (ред. Юсупов Р.М.). </w:t>
      </w:r>
      <w:proofErr w:type="spellStart"/>
      <w:r w:rsidRPr="00F12DF7">
        <w:rPr>
          <w:sz w:val="20"/>
          <w:szCs w:val="20"/>
        </w:rPr>
        <w:t>СПб</w:t>
      </w:r>
      <w:proofErr w:type="spellEnd"/>
      <w:r w:rsidRPr="00F12DF7">
        <w:rPr>
          <w:sz w:val="20"/>
          <w:szCs w:val="20"/>
        </w:rPr>
        <w:t>, СПИИРАН, 1998, 65-70.</w:t>
      </w:r>
    </w:p>
    <w:p w:rsidR="007D59B5" w:rsidRPr="00D40F64" w:rsidRDefault="007D59B5" w:rsidP="007D59B5">
      <w:pPr>
        <w:numPr>
          <w:ilvl w:val="0"/>
          <w:numId w:val="2"/>
        </w:numPr>
        <w:rPr>
          <w:sz w:val="20"/>
          <w:szCs w:val="20"/>
        </w:rPr>
      </w:pPr>
      <w:r w:rsidRPr="00F12DF7">
        <w:rPr>
          <w:sz w:val="20"/>
          <w:szCs w:val="20"/>
        </w:rPr>
        <w:t xml:space="preserve"> </w:t>
      </w:r>
      <w:proofErr w:type="spellStart"/>
      <w:r w:rsidRPr="00F12DF7">
        <w:rPr>
          <w:sz w:val="20"/>
          <w:szCs w:val="20"/>
        </w:rPr>
        <w:t>Tarakanov</w:t>
      </w:r>
      <w:proofErr w:type="spellEnd"/>
      <w:r w:rsidRPr="00F12DF7">
        <w:rPr>
          <w:sz w:val="20"/>
          <w:szCs w:val="20"/>
        </w:rPr>
        <w:t xml:space="preserve">, A. O., </w:t>
      </w:r>
      <w:proofErr w:type="spellStart"/>
      <w:r w:rsidRPr="00F12DF7">
        <w:rPr>
          <w:sz w:val="20"/>
          <w:szCs w:val="20"/>
        </w:rPr>
        <w:t>Skormin</w:t>
      </w:r>
      <w:proofErr w:type="spellEnd"/>
      <w:r w:rsidRPr="00F12DF7">
        <w:rPr>
          <w:sz w:val="20"/>
          <w:szCs w:val="20"/>
        </w:rPr>
        <w:t xml:space="preserve">, V. A., </w:t>
      </w:r>
      <w:proofErr w:type="spellStart"/>
      <w:r w:rsidRPr="00F12DF7">
        <w:rPr>
          <w:sz w:val="20"/>
          <w:szCs w:val="20"/>
        </w:rPr>
        <w:t>Sokolova</w:t>
      </w:r>
      <w:proofErr w:type="spellEnd"/>
      <w:r w:rsidRPr="00F12DF7">
        <w:rPr>
          <w:sz w:val="20"/>
          <w:szCs w:val="20"/>
        </w:rPr>
        <w:t xml:space="preserve">, S. P. </w:t>
      </w:r>
      <w:proofErr w:type="spellStart"/>
      <w:r w:rsidRPr="00F12DF7">
        <w:rPr>
          <w:i/>
          <w:sz w:val="20"/>
          <w:szCs w:val="20"/>
        </w:rPr>
        <w:t>Immunocomputing</w:t>
      </w:r>
      <w:proofErr w:type="spellEnd"/>
      <w:r w:rsidRPr="00F12DF7">
        <w:rPr>
          <w:i/>
          <w:sz w:val="20"/>
          <w:szCs w:val="20"/>
        </w:rPr>
        <w:t>: Principles and Applications</w:t>
      </w:r>
      <w:r w:rsidRPr="00F12DF7">
        <w:rPr>
          <w:sz w:val="20"/>
          <w:szCs w:val="20"/>
        </w:rPr>
        <w:t>. Springer, New York, 2003.</w:t>
      </w:r>
    </w:p>
    <w:p w:rsidR="00D40F64" w:rsidRPr="00D40F64" w:rsidRDefault="00D40F64" w:rsidP="00D40F64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D40F64">
        <w:rPr>
          <w:sz w:val="20"/>
          <w:szCs w:val="20"/>
          <w:lang w:val="ru-RU"/>
        </w:rPr>
        <w:t xml:space="preserve">Блюм В.С., </w:t>
      </w:r>
      <w:proofErr w:type="spellStart"/>
      <w:r w:rsidRPr="00D40F64">
        <w:rPr>
          <w:sz w:val="20"/>
          <w:szCs w:val="20"/>
          <w:lang w:val="ru-RU"/>
        </w:rPr>
        <w:t>Заболотский</w:t>
      </w:r>
      <w:proofErr w:type="spellEnd"/>
      <w:r w:rsidRPr="00D40F64">
        <w:rPr>
          <w:sz w:val="20"/>
          <w:szCs w:val="20"/>
          <w:lang w:val="ru-RU"/>
        </w:rPr>
        <w:t xml:space="preserve"> В.П. Иммунная система и </w:t>
      </w:r>
      <w:proofErr w:type="spellStart"/>
      <w:r w:rsidRPr="00D40F64">
        <w:rPr>
          <w:rStyle w:val="a6"/>
          <w:sz w:val="20"/>
          <w:szCs w:val="20"/>
          <w:lang w:val="ru-RU"/>
        </w:rPr>
        <w:t>иммунокомпьютинг</w:t>
      </w:r>
      <w:proofErr w:type="spellEnd"/>
      <w:r w:rsidRPr="00D40F64">
        <w:rPr>
          <w:rStyle w:val="a6"/>
          <w:sz w:val="20"/>
          <w:szCs w:val="20"/>
          <w:lang w:val="ru-RU"/>
        </w:rPr>
        <w:t xml:space="preserve">. </w:t>
      </w:r>
      <w:r w:rsidRPr="00D40F64">
        <w:rPr>
          <w:bCs/>
          <w:sz w:val="20"/>
          <w:szCs w:val="20"/>
          <w:lang w:val="ru-RU"/>
        </w:rPr>
        <w:t>Математическая морфология.</w:t>
      </w:r>
      <w:r w:rsidRPr="00D40F64">
        <w:rPr>
          <w:sz w:val="20"/>
          <w:szCs w:val="20"/>
          <w:lang w:val="ru-RU"/>
        </w:rPr>
        <w:t xml:space="preserve"> </w:t>
      </w:r>
      <w:r w:rsidRPr="00D40F64">
        <w:rPr>
          <w:bCs/>
          <w:sz w:val="20"/>
          <w:szCs w:val="20"/>
          <w:lang w:val="ru-RU"/>
        </w:rPr>
        <w:t>Электронный математический и медико-биологический журнал</w:t>
      </w:r>
      <w:proofErr w:type="gramStart"/>
      <w:r w:rsidRPr="00D40F64">
        <w:rPr>
          <w:bCs/>
          <w:sz w:val="20"/>
          <w:szCs w:val="20"/>
          <w:lang w:val="ru-RU"/>
        </w:rPr>
        <w:t>.</w:t>
      </w:r>
      <w:proofErr w:type="gramEnd"/>
      <w:r w:rsidRPr="00D40F64">
        <w:rPr>
          <w:sz w:val="20"/>
          <w:szCs w:val="20"/>
          <w:lang w:val="ru-RU"/>
        </w:rPr>
        <w:t xml:space="preserve"> (</w:t>
      </w:r>
      <w:proofErr w:type="gramStart"/>
      <w:r w:rsidRPr="00D40F64">
        <w:rPr>
          <w:sz w:val="20"/>
          <w:szCs w:val="20"/>
          <w:lang w:val="ru-RU"/>
        </w:rPr>
        <w:t>т</w:t>
      </w:r>
      <w:proofErr w:type="gramEnd"/>
      <w:r w:rsidRPr="00D40F64">
        <w:rPr>
          <w:sz w:val="20"/>
          <w:szCs w:val="20"/>
          <w:lang w:val="ru-RU"/>
        </w:rPr>
        <w:t xml:space="preserve">ом 6 выпуск 4 2007). </w:t>
      </w:r>
    </w:p>
    <w:p w:rsidR="00D40F64" w:rsidRPr="00D40F64" w:rsidRDefault="00D40F64" w:rsidP="00D40F64">
      <w:pPr>
        <w:ind w:left="720"/>
        <w:rPr>
          <w:sz w:val="20"/>
          <w:szCs w:val="20"/>
          <w:lang w:val="ru-RU"/>
        </w:rPr>
      </w:pPr>
    </w:p>
    <w:p w:rsidR="007D59B5" w:rsidRDefault="007D59B5" w:rsidP="007D59B5">
      <w:pPr>
        <w:ind w:left="360"/>
        <w:rPr>
          <w:sz w:val="20"/>
          <w:szCs w:val="20"/>
          <w:lang w:val="ru-RU"/>
        </w:rPr>
      </w:pPr>
    </w:p>
    <w:p w:rsidR="00936021" w:rsidRDefault="00936021" w:rsidP="007D59B5">
      <w:pPr>
        <w:ind w:left="360"/>
        <w:rPr>
          <w:sz w:val="20"/>
          <w:szCs w:val="20"/>
          <w:lang w:val="ru-RU"/>
        </w:rPr>
      </w:pPr>
    </w:p>
    <w:p w:rsidR="00936021" w:rsidRPr="00936021" w:rsidRDefault="00936021" w:rsidP="00936021">
      <w:pPr>
        <w:ind w:left="360"/>
        <w:jc w:val="center"/>
        <w:rPr>
          <w:b/>
          <w:sz w:val="20"/>
          <w:szCs w:val="20"/>
        </w:rPr>
      </w:pPr>
      <w:r w:rsidRPr="00936021">
        <w:rPr>
          <w:b/>
          <w:sz w:val="20"/>
          <w:szCs w:val="20"/>
        </w:rPr>
        <w:t>FEATURES OF BIOLOGICAL SYSTEMS INFORMATION SECURITY</w:t>
      </w: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Default="00BA6516" w:rsidP="007D59B5">
      <w:pPr>
        <w:ind w:left="360"/>
        <w:rPr>
          <w:i/>
          <w:sz w:val="20"/>
          <w:szCs w:val="20"/>
          <w:lang w:val="ru-RU"/>
        </w:rPr>
      </w:pPr>
      <w:proofErr w:type="gramStart"/>
      <w:r w:rsidRPr="00BA6516">
        <w:rPr>
          <w:i/>
          <w:sz w:val="20"/>
          <w:szCs w:val="20"/>
        </w:rPr>
        <w:t>The features of the human immune system as a system of information security.</w:t>
      </w:r>
      <w:proofErr w:type="gramEnd"/>
      <w:r w:rsidRPr="00BA6516">
        <w:rPr>
          <w:i/>
          <w:sz w:val="20"/>
          <w:szCs w:val="20"/>
        </w:rPr>
        <w:t xml:space="preserve"> </w:t>
      </w:r>
      <w:proofErr w:type="gramStart"/>
      <w:r w:rsidRPr="00BA6516">
        <w:rPr>
          <w:i/>
          <w:sz w:val="20"/>
          <w:szCs w:val="20"/>
        </w:rPr>
        <w:t>Attempts to answer the questions as a biological system ensures data integrity, confidentiality and availability of information for monitoring and treatment.</w:t>
      </w:r>
      <w:proofErr w:type="gramEnd"/>
      <w:r w:rsidRPr="00BA6516">
        <w:rPr>
          <w:i/>
          <w:sz w:val="20"/>
          <w:szCs w:val="20"/>
        </w:rPr>
        <w:t xml:space="preserve"> - Bibliography. </w:t>
      </w:r>
      <w:proofErr w:type="gramStart"/>
      <w:r w:rsidRPr="00BA6516">
        <w:rPr>
          <w:i/>
          <w:sz w:val="20"/>
          <w:szCs w:val="20"/>
        </w:rPr>
        <w:t>19 refs.</w:t>
      </w:r>
      <w:proofErr w:type="gramEnd"/>
    </w:p>
    <w:p w:rsidR="00BA6516" w:rsidRPr="00BA6516" w:rsidRDefault="00BA6516" w:rsidP="007D59B5">
      <w:pPr>
        <w:ind w:left="360"/>
        <w:rPr>
          <w:i/>
          <w:sz w:val="20"/>
          <w:szCs w:val="20"/>
        </w:rPr>
      </w:pPr>
      <w:r w:rsidRPr="00BA6516">
        <w:rPr>
          <w:i/>
          <w:sz w:val="20"/>
          <w:szCs w:val="20"/>
        </w:rPr>
        <w:t xml:space="preserve">Keywords: information security, the immune system, </w:t>
      </w:r>
      <w:proofErr w:type="spellStart"/>
      <w:r w:rsidRPr="00BA6516">
        <w:rPr>
          <w:i/>
          <w:sz w:val="20"/>
          <w:szCs w:val="20"/>
        </w:rPr>
        <w:t>immunocomputing</w:t>
      </w:r>
      <w:proofErr w:type="spellEnd"/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936021" w:rsidRPr="00936021" w:rsidRDefault="00936021" w:rsidP="007D59B5">
      <w:pPr>
        <w:ind w:left="360"/>
        <w:rPr>
          <w:sz w:val="20"/>
          <w:szCs w:val="20"/>
        </w:rPr>
      </w:pPr>
    </w:p>
    <w:p w:rsidR="007D59B5" w:rsidRPr="00936021" w:rsidRDefault="007D59B5" w:rsidP="007D59B5">
      <w:pPr>
        <w:ind w:left="360"/>
        <w:rPr>
          <w:sz w:val="20"/>
          <w:szCs w:val="20"/>
        </w:rPr>
      </w:pPr>
    </w:p>
    <w:p w:rsidR="00F12DF7" w:rsidRPr="00F12DF7" w:rsidRDefault="00F12DF7" w:rsidP="00F12DF7">
      <w:pPr>
        <w:spacing w:after="120"/>
        <w:jc w:val="right"/>
        <w:rPr>
          <w:sz w:val="28"/>
          <w:lang w:val="ru-RU"/>
        </w:rPr>
      </w:pPr>
      <w:r w:rsidRPr="00F12DF7">
        <w:rPr>
          <w:sz w:val="28"/>
          <w:lang w:val="ru-RU"/>
        </w:rPr>
        <w:t xml:space="preserve">Россия, С-Петербург, Санкт-Петербургский институт информатики и </w:t>
      </w:r>
      <w:r w:rsidRPr="00F12DF7">
        <w:rPr>
          <w:sz w:val="28"/>
          <w:lang w:val="ru-RU"/>
        </w:rPr>
        <w:br/>
        <w:t>автоматизации</w:t>
      </w:r>
      <w:r w:rsidRPr="00F12DF7">
        <w:rPr>
          <w:sz w:val="28"/>
        </w:rPr>
        <w:t> </w:t>
      </w:r>
      <w:r w:rsidRPr="00F12DF7">
        <w:rPr>
          <w:sz w:val="28"/>
          <w:lang w:val="ru-RU"/>
        </w:rPr>
        <w:t>РАН</w:t>
      </w:r>
    </w:p>
    <w:p w:rsidR="00F12DF7" w:rsidRPr="00F12DF7" w:rsidRDefault="00F12DF7" w:rsidP="00F12DF7">
      <w:pPr>
        <w:pStyle w:val="1"/>
        <w:jc w:val="right"/>
        <w:rPr>
          <w:rFonts w:ascii="Times New Roman" w:hAnsi="Times New Roman" w:cs="Times New Roman"/>
          <w:lang w:val="ru-RU"/>
        </w:rPr>
      </w:pPr>
      <w:r w:rsidRPr="00F12DF7">
        <w:rPr>
          <w:rFonts w:ascii="Times New Roman" w:hAnsi="Times New Roman" w:cs="Times New Roman"/>
          <w:lang w:val="ru-RU"/>
        </w:rPr>
        <w:t>СПИИРАН, 14-я линия ВО, д.</w:t>
      </w:r>
      <w:r w:rsidRPr="00F12DF7">
        <w:rPr>
          <w:rFonts w:ascii="Times New Roman" w:hAnsi="Times New Roman" w:cs="Times New Roman"/>
        </w:rPr>
        <w:t> </w:t>
      </w:r>
      <w:r w:rsidRPr="00F12DF7">
        <w:rPr>
          <w:rFonts w:ascii="Times New Roman" w:hAnsi="Times New Roman" w:cs="Times New Roman"/>
          <w:lang w:val="ru-RU"/>
        </w:rPr>
        <w:t>39, Санкт-Петербург, 199178</w:t>
      </w:r>
    </w:p>
    <w:p w:rsidR="00F12DF7" w:rsidRPr="00F12DF7" w:rsidRDefault="00F12DF7" w:rsidP="00F12DF7">
      <w:pPr>
        <w:jc w:val="right"/>
        <w:rPr>
          <w:sz w:val="28"/>
          <w:szCs w:val="20"/>
          <w:lang w:val="ru-RU"/>
        </w:rPr>
      </w:pPr>
      <w:r w:rsidRPr="00F12DF7">
        <w:rPr>
          <w:sz w:val="28"/>
          <w:szCs w:val="20"/>
          <w:vertAlign w:val="superscript"/>
          <w:lang w:val="ru-RU"/>
        </w:rPr>
        <w:t>1</w:t>
      </w:r>
      <w:r w:rsidRPr="00F12DF7">
        <w:rPr>
          <w:sz w:val="28"/>
          <w:szCs w:val="20"/>
          <w:lang w:val="ru-RU"/>
        </w:rPr>
        <w:t>&lt;</w:t>
      </w:r>
      <w:r w:rsidRPr="00F12DF7">
        <w:rPr>
          <w:sz w:val="28"/>
          <w:szCs w:val="20"/>
        </w:rPr>
        <w:t>vlad</w:t>
      </w:r>
      <w:r w:rsidR="00192C6D">
        <w:rPr>
          <w:sz w:val="28"/>
          <w:szCs w:val="20"/>
        </w:rPr>
        <w:t>blum7</w:t>
      </w:r>
      <w:r w:rsidRPr="00F12DF7">
        <w:rPr>
          <w:sz w:val="28"/>
          <w:szCs w:val="20"/>
          <w:lang w:val="ru-RU"/>
        </w:rPr>
        <w:t>@</w:t>
      </w:r>
      <w:r w:rsidR="00192C6D">
        <w:rPr>
          <w:sz w:val="28"/>
          <w:szCs w:val="20"/>
        </w:rPr>
        <w:t>gmail.com</w:t>
      </w:r>
      <w:r w:rsidRPr="00F12DF7">
        <w:rPr>
          <w:sz w:val="28"/>
          <w:szCs w:val="20"/>
          <w:lang w:val="ru-RU"/>
        </w:rPr>
        <w:t>&gt;</w:t>
      </w:r>
    </w:p>
    <w:p w:rsidR="00F12DF7" w:rsidRPr="00F12DF7" w:rsidRDefault="00F12DF7" w:rsidP="00F12DF7">
      <w:pPr>
        <w:jc w:val="right"/>
        <w:rPr>
          <w:sz w:val="28"/>
          <w:szCs w:val="20"/>
          <w:lang w:val="ru-RU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420"/>
        <w:gridCol w:w="1440"/>
        <w:gridCol w:w="1080"/>
        <w:gridCol w:w="1080"/>
        <w:gridCol w:w="1440"/>
      </w:tblGrid>
      <w:tr w:rsidR="00F12DF7" w:rsidRPr="00F12DF7" w:rsidTr="00062399">
        <w:trPr>
          <w:trHeight w:val="222"/>
        </w:trPr>
        <w:tc>
          <w:tcPr>
            <w:tcW w:w="36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</w:rPr>
            </w:pPr>
            <w:r w:rsidRPr="00F12DF7">
              <w:rPr>
                <w:sz w:val="20"/>
                <w:szCs w:val="16"/>
              </w:rPr>
              <w:t>№</w:t>
            </w:r>
          </w:p>
        </w:tc>
        <w:tc>
          <w:tcPr>
            <w:tcW w:w="342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  <w:lang w:val="ru-RU"/>
              </w:rPr>
            </w:pPr>
            <w:r w:rsidRPr="00F12DF7">
              <w:rPr>
                <w:sz w:val="20"/>
                <w:szCs w:val="16"/>
                <w:lang w:val="ru-RU"/>
              </w:rPr>
              <w:t>Фамилия Имя Отчество автора (полностью)</w:t>
            </w:r>
          </w:p>
        </w:tc>
        <w:tc>
          <w:tcPr>
            <w:tcW w:w="144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</w:rPr>
            </w:pPr>
            <w:proofErr w:type="spellStart"/>
            <w:r w:rsidRPr="00F12DF7">
              <w:rPr>
                <w:sz w:val="20"/>
                <w:szCs w:val="16"/>
              </w:rPr>
              <w:t>Должность</w:t>
            </w:r>
            <w:proofErr w:type="spellEnd"/>
            <w:r w:rsidRPr="00F12DF7">
              <w:rPr>
                <w:sz w:val="20"/>
                <w:szCs w:val="16"/>
              </w:rPr>
              <w:t xml:space="preserve"> (</w:t>
            </w:r>
            <w:proofErr w:type="spellStart"/>
            <w:r w:rsidRPr="00F12DF7">
              <w:rPr>
                <w:sz w:val="20"/>
                <w:szCs w:val="16"/>
              </w:rPr>
              <w:t>сокращённо</w:t>
            </w:r>
            <w:proofErr w:type="spellEnd"/>
            <w:r w:rsidRPr="00F12DF7">
              <w:rPr>
                <w:sz w:val="20"/>
                <w:szCs w:val="16"/>
              </w:rPr>
              <w:t>)</w:t>
            </w:r>
          </w:p>
        </w:tc>
        <w:tc>
          <w:tcPr>
            <w:tcW w:w="108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</w:rPr>
            </w:pPr>
            <w:proofErr w:type="spellStart"/>
            <w:r w:rsidRPr="00F12DF7">
              <w:rPr>
                <w:sz w:val="20"/>
                <w:szCs w:val="16"/>
              </w:rPr>
              <w:t>Ученая</w:t>
            </w:r>
            <w:proofErr w:type="spellEnd"/>
            <w:r w:rsidRPr="00F12DF7">
              <w:rPr>
                <w:sz w:val="20"/>
                <w:szCs w:val="16"/>
              </w:rPr>
              <w:t xml:space="preserve"> </w:t>
            </w:r>
            <w:proofErr w:type="spellStart"/>
            <w:r w:rsidRPr="00F12DF7">
              <w:rPr>
                <w:sz w:val="20"/>
                <w:szCs w:val="16"/>
              </w:rPr>
              <w:t>степень</w:t>
            </w:r>
            <w:proofErr w:type="spellEnd"/>
          </w:p>
        </w:tc>
        <w:tc>
          <w:tcPr>
            <w:tcW w:w="108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</w:rPr>
            </w:pPr>
            <w:proofErr w:type="spellStart"/>
            <w:r w:rsidRPr="00F12DF7">
              <w:rPr>
                <w:sz w:val="20"/>
                <w:szCs w:val="16"/>
              </w:rPr>
              <w:t>Ученое</w:t>
            </w:r>
            <w:proofErr w:type="spellEnd"/>
            <w:r w:rsidRPr="00F12DF7">
              <w:rPr>
                <w:sz w:val="20"/>
                <w:szCs w:val="16"/>
              </w:rPr>
              <w:t xml:space="preserve"> </w:t>
            </w:r>
            <w:proofErr w:type="spellStart"/>
            <w:r w:rsidRPr="00F12DF7">
              <w:rPr>
                <w:sz w:val="20"/>
                <w:szCs w:val="16"/>
              </w:rPr>
              <w:t>звание</w:t>
            </w:r>
            <w:proofErr w:type="spellEnd"/>
          </w:p>
        </w:tc>
        <w:tc>
          <w:tcPr>
            <w:tcW w:w="1440" w:type="dxa"/>
          </w:tcPr>
          <w:p w:rsidR="00F12DF7" w:rsidRPr="00F12DF7" w:rsidRDefault="00F12DF7" w:rsidP="00062399">
            <w:pPr>
              <w:jc w:val="center"/>
              <w:rPr>
                <w:sz w:val="20"/>
                <w:szCs w:val="16"/>
              </w:rPr>
            </w:pPr>
            <w:proofErr w:type="spellStart"/>
            <w:r w:rsidRPr="00F12DF7">
              <w:rPr>
                <w:sz w:val="20"/>
                <w:szCs w:val="16"/>
              </w:rPr>
              <w:t>Организация</w:t>
            </w:r>
            <w:proofErr w:type="spellEnd"/>
            <w:r w:rsidRPr="00F12DF7">
              <w:rPr>
                <w:sz w:val="20"/>
                <w:szCs w:val="16"/>
              </w:rPr>
              <w:t xml:space="preserve"> (</w:t>
            </w:r>
            <w:proofErr w:type="spellStart"/>
            <w:r w:rsidRPr="00F12DF7">
              <w:rPr>
                <w:sz w:val="20"/>
                <w:szCs w:val="16"/>
              </w:rPr>
              <w:t>сокращённо</w:t>
            </w:r>
            <w:proofErr w:type="spellEnd"/>
            <w:r w:rsidRPr="00F12DF7">
              <w:rPr>
                <w:sz w:val="20"/>
                <w:szCs w:val="16"/>
              </w:rPr>
              <w:t>)</w:t>
            </w:r>
          </w:p>
        </w:tc>
      </w:tr>
      <w:tr w:rsidR="00F12DF7" w:rsidRPr="00F12DF7" w:rsidTr="00062399">
        <w:trPr>
          <w:trHeight w:val="219"/>
        </w:trPr>
        <w:tc>
          <w:tcPr>
            <w:tcW w:w="360" w:type="dxa"/>
          </w:tcPr>
          <w:p w:rsidR="00F12DF7" w:rsidRPr="00F12DF7" w:rsidRDefault="00192C6D" w:rsidP="00192C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ru-RU"/>
              </w:rPr>
              <w:t>1</w:t>
            </w:r>
          </w:p>
        </w:tc>
        <w:tc>
          <w:tcPr>
            <w:tcW w:w="3420" w:type="dxa"/>
            <w:shd w:val="clear" w:color="auto" w:fill="D9D9D9"/>
            <w:noWrap/>
          </w:tcPr>
          <w:p w:rsidR="00F12DF7" w:rsidRPr="00F12DF7" w:rsidRDefault="00F12DF7" w:rsidP="00062399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F12DF7">
              <w:rPr>
                <w:b/>
                <w:sz w:val="20"/>
                <w:szCs w:val="22"/>
              </w:rPr>
              <w:t>Блюм</w:t>
            </w:r>
            <w:proofErr w:type="spellEnd"/>
            <w:r w:rsidRPr="00F12DF7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F12DF7">
              <w:rPr>
                <w:b/>
                <w:sz w:val="20"/>
                <w:szCs w:val="22"/>
              </w:rPr>
              <w:t>Владислав</w:t>
            </w:r>
            <w:proofErr w:type="spellEnd"/>
            <w:r w:rsidRPr="00F12DF7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F12DF7">
              <w:rPr>
                <w:b/>
                <w:sz w:val="20"/>
                <w:szCs w:val="22"/>
              </w:rPr>
              <w:t>Станиславович</w:t>
            </w:r>
            <w:proofErr w:type="spellEnd"/>
          </w:p>
        </w:tc>
        <w:tc>
          <w:tcPr>
            <w:tcW w:w="1440" w:type="dxa"/>
            <w:shd w:val="clear" w:color="auto" w:fill="D9D9D9"/>
            <w:noWrap/>
          </w:tcPr>
          <w:p w:rsidR="00F12DF7" w:rsidRPr="00F12DF7" w:rsidRDefault="00F12DF7" w:rsidP="000623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2DF7">
              <w:rPr>
                <w:b/>
                <w:sz w:val="20"/>
                <w:szCs w:val="20"/>
              </w:rPr>
              <w:t>с.н.с</w:t>
            </w:r>
            <w:proofErr w:type="spellEnd"/>
            <w:r w:rsidRPr="00F12D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D9D9D9"/>
            <w:noWrap/>
          </w:tcPr>
          <w:p w:rsidR="00F12DF7" w:rsidRPr="00F12DF7" w:rsidRDefault="00F12DF7" w:rsidP="000623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2DF7">
              <w:rPr>
                <w:b/>
                <w:sz w:val="20"/>
                <w:szCs w:val="20"/>
              </w:rPr>
              <w:t>к.т.н</w:t>
            </w:r>
            <w:proofErr w:type="spellEnd"/>
            <w:r w:rsidRPr="00F12D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D9D9D9"/>
            <w:noWrap/>
          </w:tcPr>
          <w:p w:rsidR="00F12DF7" w:rsidRPr="00F12DF7" w:rsidRDefault="00F12DF7" w:rsidP="000623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12DF7">
              <w:rPr>
                <w:b/>
                <w:sz w:val="20"/>
                <w:szCs w:val="20"/>
              </w:rPr>
              <w:t>с.н.с</w:t>
            </w:r>
            <w:proofErr w:type="spellEnd"/>
            <w:r w:rsidRPr="00F12D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D9D9D9"/>
            <w:noWrap/>
          </w:tcPr>
          <w:p w:rsidR="00F12DF7" w:rsidRPr="00F12DF7" w:rsidRDefault="00F12DF7" w:rsidP="00062399">
            <w:pPr>
              <w:jc w:val="center"/>
              <w:rPr>
                <w:b/>
                <w:sz w:val="20"/>
                <w:szCs w:val="22"/>
              </w:rPr>
            </w:pPr>
            <w:r w:rsidRPr="00F12DF7">
              <w:rPr>
                <w:b/>
                <w:sz w:val="20"/>
                <w:szCs w:val="22"/>
              </w:rPr>
              <w:t>СПИИРАН</w:t>
            </w:r>
          </w:p>
        </w:tc>
      </w:tr>
    </w:tbl>
    <w:p w:rsidR="00F12DF7" w:rsidRPr="00F12DF7" w:rsidRDefault="00F12DF7" w:rsidP="00F12DF7">
      <w:pPr>
        <w:rPr>
          <w:sz w:val="28"/>
        </w:rPr>
      </w:pPr>
    </w:p>
    <w:p w:rsidR="00F12DF7" w:rsidRPr="00F12DF7" w:rsidRDefault="00F12DF7" w:rsidP="00F12DF7">
      <w:pPr>
        <w:rPr>
          <w:sz w:val="28"/>
        </w:rPr>
      </w:pPr>
      <w:r w:rsidRPr="00F12DF7">
        <w:rPr>
          <w:sz w:val="28"/>
        </w:rPr>
        <w:t>2</w:t>
      </w:r>
      <w:r w:rsidRPr="00F12DF7">
        <w:rPr>
          <w:sz w:val="28"/>
          <w:lang w:val="ru-RU"/>
        </w:rPr>
        <w:t>5</w:t>
      </w:r>
      <w:r w:rsidRPr="00F12DF7">
        <w:rPr>
          <w:sz w:val="28"/>
        </w:rPr>
        <w:t>.12.2013</w:t>
      </w:r>
    </w:p>
    <w:p w:rsidR="007D59B5" w:rsidRPr="00F12DF7" w:rsidRDefault="007D59B5">
      <w:pPr>
        <w:rPr>
          <w:lang w:val="ru-RU"/>
        </w:rPr>
      </w:pPr>
    </w:p>
    <w:sectPr w:rsidR="007D59B5" w:rsidRPr="00F12DF7" w:rsidSect="0055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84"/>
    <w:multiLevelType w:val="hybridMultilevel"/>
    <w:tmpl w:val="99E4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7D"/>
    <w:multiLevelType w:val="hybridMultilevel"/>
    <w:tmpl w:val="7B96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C4A3E"/>
    <w:multiLevelType w:val="hybridMultilevel"/>
    <w:tmpl w:val="F4DE8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414FE"/>
    <w:multiLevelType w:val="hybridMultilevel"/>
    <w:tmpl w:val="3874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70AE1"/>
    <w:multiLevelType w:val="hybridMultilevel"/>
    <w:tmpl w:val="0FB60324"/>
    <w:lvl w:ilvl="0" w:tplc="041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6EBE466B"/>
    <w:multiLevelType w:val="hybridMultilevel"/>
    <w:tmpl w:val="DA4EA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B3A2C"/>
    <w:multiLevelType w:val="hybridMultilevel"/>
    <w:tmpl w:val="CA06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stylePaneFormatFilter w:val="3F01"/>
  <w:defaultTabStop w:val="708"/>
  <w:characterSpacingControl w:val="doNotCompress"/>
  <w:compat/>
  <w:rsids>
    <w:rsidRoot w:val="007D59B5"/>
    <w:rsid w:val="00192C6D"/>
    <w:rsid w:val="00552930"/>
    <w:rsid w:val="005F5479"/>
    <w:rsid w:val="007D59B5"/>
    <w:rsid w:val="00936021"/>
    <w:rsid w:val="009457D1"/>
    <w:rsid w:val="00BA6516"/>
    <w:rsid w:val="00D40F64"/>
    <w:rsid w:val="00E143A4"/>
    <w:rsid w:val="00F1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B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12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7D59B5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7D5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9B5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qFormat/>
    <w:rsid w:val="007D59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2D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1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5">
    <w:name w:val="Hyperlink"/>
    <w:basedOn w:val="a0"/>
    <w:semiHidden/>
    <w:rsid w:val="00F12DF7"/>
    <w:rPr>
      <w:color w:val="004B99"/>
      <w:u w:val="single"/>
    </w:rPr>
  </w:style>
  <w:style w:type="character" w:styleId="a6">
    <w:name w:val="Emphasis"/>
    <w:basedOn w:val="a0"/>
    <w:qFormat/>
    <w:rsid w:val="00D40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5.wmf"/><Relationship Id="rId133" Type="http://schemas.openxmlformats.org/officeDocument/2006/relationships/image" Target="media/image53.wmf"/><Relationship Id="rId138" Type="http://schemas.openxmlformats.org/officeDocument/2006/relationships/oleObject" Target="embeddings/oleObject79.bin"/><Relationship Id="rId16" Type="http://schemas.openxmlformats.org/officeDocument/2006/relationships/image" Target="media/image6.wmf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68.bin"/><Relationship Id="rId128" Type="http://schemas.openxmlformats.org/officeDocument/2006/relationships/oleObject" Target="embeddings/oleObject72.bin"/><Relationship Id="rId144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image" Target="media/image37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3.bin"/><Relationship Id="rId118" Type="http://schemas.openxmlformats.org/officeDocument/2006/relationships/image" Target="media/image48.wmf"/><Relationship Id="rId134" Type="http://schemas.openxmlformats.org/officeDocument/2006/relationships/oleObject" Target="embeddings/oleObject76.bin"/><Relationship Id="rId139" Type="http://schemas.openxmlformats.org/officeDocument/2006/relationships/oleObject" Target="embeddings/oleObject80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8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73.bin"/><Relationship Id="rId137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4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5.bin"/><Relationship Id="rId140" Type="http://schemas.openxmlformats.org/officeDocument/2006/relationships/oleObject" Target="embeddings/oleObject81.bin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50.wmf"/><Relationship Id="rId130" Type="http://schemas.openxmlformats.org/officeDocument/2006/relationships/oleObject" Target="embeddings/oleObject74.bin"/><Relationship Id="rId135" Type="http://schemas.openxmlformats.org/officeDocument/2006/relationships/image" Target="media/image54.wmf"/><Relationship Id="rId143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8.wmf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69.bin"/><Relationship Id="rId141" Type="http://schemas.openxmlformats.org/officeDocument/2006/relationships/image" Target="media/image55.wmf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4.bin"/><Relationship Id="rId131" Type="http://schemas.openxmlformats.org/officeDocument/2006/relationships/image" Target="media/image52.wmf"/><Relationship Id="rId136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6781-3D29-4956-9785-A2E0CAE3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3645</Words>
  <Characters>26395</Characters>
  <Application>Microsoft Office Word</Application>
  <DocSecurity>0</DocSecurity>
  <Lines>549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Блюм В</vt:lpstr>
    </vt:vector>
  </TitlesOfParts>
  <Company/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Блюм В</dc:title>
  <dc:creator>artem</dc:creator>
  <cp:lastModifiedBy>Vlad</cp:lastModifiedBy>
  <cp:revision>4</cp:revision>
  <dcterms:created xsi:type="dcterms:W3CDTF">2014-01-09T09:23:00Z</dcterms:created>
  <dcterms:modified xsi:type="dcterms:W3CDTF">2014-01-09T10:07:00Z</dcterms:modified>
</cp:coreProperties>
</file>