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B5" w:rsidRDefault="009541B5" w:rsidP="009541B5">
      <w:pPr>
        <w:spacing w:line="360" w:lineRule="auto"/>
        <w:jc w:val="center"/>
        <w:rPr>
          <w:b/>
          <w:sz w:val="28"/>
          <w:szCs w:val="28"/>
        </w:rPr>
      </w:pPr>
    </w:p>
    <w:p w:rsidR="009541B5" w:rsidRPr="009F79E3" w:rsidRDefault="009541B5" w:rsidP="009541B5">
      <w:pPr>
        <w:spacing w:line="360" w:lineRule="auto"/>
        <w:jc w:val="center"/>
        <w:rPr>
          <w:sz w:val="28"/>
          <w:szCs w:val="28"/>
        </w:rPr>
      </w:pPr>
    </w:p>
    <w:p w:rsidR="009541B5" w:rsidRDefault="009541B5" w:rsidP="009541B5">
      <w:pPr>
        <w:spacing w:line="360" w:lineRule="auto"/>
        <w:jc w:val="center"/>
        <w:rPr>
          <w:sz w:val="28"/>
          <w:szCs w:val="28"/>
        </w:rPr>
      </w:pPr>
    </w:p>
    <w:p w:rsidR="009541B5" w:rsidRDefault="009541B5" w:rsidP="009541B5">
      <w:pPr>
        <w:spacing w:line="360" w:lineRule="auto"/>
        <w:jc w:val="center"/>
        <w:rPr>
          <w:sz w:val="28"/>
          <w:szCs w:val="28"/>
        </w:rPr>
      </w:pPr>
    </w:p>
    <w:p w:rsidR="009541B5" w:rsidRDefault="009541B5" w:rsidP="009541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ТЕРЕХОВА АННА НИКОЛАЕВНА</w:t>
      </w:r>
    </w:p>
    <w:p w:rsidR="009541B5" w:rsidRDefault="009541B5" w:rsidP="009541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Кандидат экономических наук</w:t>
      </w:r>
    </w:p>
    <w:p w:rsidR="009541B5" w:rsidRPr="007F277D" w:rsidRDefault="009541B5" w:rsidP="009541B5">
      <w:pPr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Доцент</w:t>
      </w:r>
      <w:r w:rsidRPr="009F79E3">
        <w:rPr>
          <w:color w:val="000000"/>
          <w:sz w:val="28"/>
          <w:szCs w:val="28"/>
        </w:rPr>
        <w:t xml:space="preserve"> кафедры </w:t>
      </w:r>
      <w:r>
        <w:rPr>
          <w:color w:val="000000"/>
          <w:sz w:val="28"/>
          <w:szCs w:val="28"/>
        </w:rPr>
        <w:t xml:space="preserve">экономики </w:t>
      </w:r>
      <w:r>
        <w:rPr>
          <w:spacing w:val="-6"/>
          <w:sz w:val="28"/>
          <w:szCs w:val="28"/>
        </w:rPr>
        <w:t>Смоленского государственного университета</w:t>
      </w:r>
    </w:p>
    <w:p w:rsidR="009541B5" w:rsidRPr="00116628" w:rsidRDefault="009541B5" w:rsidP="009541B5">
      <w:pPr>
        <w:spacing w:line="360" w:lineRule="auto"/>
        <w:jc w:val="both"/>
        <w:rPr>
          <w:sz w:val="28"/>
          <w:szCs w:val="28"/>
        </w:rPr>
      </w:pPr>
    </w:p>
    <w:p w:rsidR="009541B5" w:rsidRDefault="009541B5" w:rsidP="009541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РАЗВИТИЕ ПРЕДПРИНИМАТЕЛЬСТВА В РЕГИОНЕ </w:t>
      </w:r>
    </w:p>
    <w:p w:rsidR="009541B5" w:rsidRDefault="009541B5" w:rsidP="009541B5">
      <w:pPr>
        <w:spacing w:line="360" w:lineRule="auto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КОНЦЕПТУАЛЬНЫЙ ПОДХОД</w:t>
      </w:r>
      <w:r>
        <w:rPr>
          <w:bCs/>
          <w:sz w:val="28"/>
          <w:szCs w:val="28"/>
        </w:rPr>
        <w:t>)</w:t>
      </w:r>
    </w:p>
    <w:p w:rsidR="009541B5" w:rsidRDefault="009541B5" w:rsidP="009541B5">
      <w:pPr>
        <w:spacing w:line="360" w:lineRule="auto"/>
        <w:jc w:val="center"/>
        <w:rPr>
          <w:b/>
          <w:sz w:val="28"/>
          <w:szCs w:val="28"/>
        </w:rPr>
      </w:pPr>
    </w:p>
    <w:p w:rsidR="009541B5" w:rsidRDefault="009541B5" w:rsidP="009541B5">
      <w:pPr>
        <w:spacing w:line="360" w:lineRule="auto"/>
        <w:jc w:val="center"/>
        <w:rPr>
          <w:b/>
          <w:sz w:val="28"/>
          <w:szCs w:val="28"/>
        </w:rPr>
      </w:pPr>
    </w:p>
    <w:p w:rsidR="009541B5" w:rsidRDefault="009541B5" w:rsidP="009541B5">
      <w:pPr>
        <w:spacing w:line="360" w:lineRule="auto"/>
        <w:jc w:val="center"/>
        <w:rPr>
          <w:b/>
          <w:sz w:val="28"/>
          <w:szCs w:val="28"/>
        </w:rPr>
      </w:pPr>
    </w:p>
    <w:p w:rsidR="009541B5" w:rsidRDefault="009541B5" w:rsidP="009541B5">
      <w:pPr>
        <w:spacing w:line="360" w:lineRule="auto"/>
        <w:jc w:val="center"/>
        <w:rPr>
          <w:b/>
          <w:sz w:val="28"/>
          <w:szCs w:val="28"/>
        </w:rPr>
      </w:pPr>
    </w:p>
    <w:p w:rsidR="009541B5" w:rsidRPr="00216A67" w:rsidRDefault="009541B5" w:rsidP="009541B5">
      <w:pPr>
        <w:spacing w:line="360" w:lineRule="auto"/>
        <w:jc w:val="center"/>
        <w:rPr>
          <w:b/>
          <w:sz w:val="28"/>
          <w:szCs w:val="28"/>
        </w:rPr>
      </w:pPr>
    </w:p>
    <w:p w:rsidR="009541B5" w:rsidRDefault="009541B5" w:rsidP="009541B5">
      <w:pPr>
        <w:spacing w:line="360" w:lineRule="auto"/>
        <w:jc w:val="center"/>
        <w:rPr>
          <w:sz w:val="28"/>
          <w:szCs w:val="28"/>
        </w:rPr>
      </w:pPr>
      <w:r w:rsidRPr="009F79E3">
        <w:rPr>
          <w:spacing w:val="-4"/>
          <w:sz w:val="28"/>
          <w:szCs w:val="28"/>
        </w:rPr>
        <w:t>ФГБОУ ВПО «</w:t>
      </w:r>
      <w:r>
        <w:rPr>
          <w:spacing w:val="-6"/>
          <w:sz w:val="28"/>
          <w:szCs w:val="28"/>
        </w:rPr>
        <w:t>Смоленский государственный университет</w:t>
      </w:r>
      <w:r w:rsidRPr="009F79E3">
        <w:rPr>
          <w:spacing w:val="-4"/>
          <w:sz w:val="28"/>
          <w:szCs w:val="28"/>
        </w:rPr>
        <w:t>»</w:t>
      </w:r>
    </w:p>
    <w:p w:rsidR="009541B5" w:rsidRDefault="009541B5" w:rsidP="009541B5">
      <w:pPr>
        <w:jc w:val="center"/>
        <w:rPr>
          <w:b/>
          <w:sz w:val="28"/>
          <w:szCs w:val="28"/>
        </w:rPr>
      </w:pPr>
    </w:p>
    <w:p w:rsidR="009541B5" w:rsidRDefault="009541B5" w:rsidP="009541B5">
      <w:pPr>
        <w:jc w:val="center"/>
        <w:rPr>
          <w:b/>
          <w:sz w:val="28"/>
          <w:szCs w:val="28"/>
        </w:rPr>
      </w:pPr>
    </w:p>
    <w:p w:rsidR="009541B5" w:rsidRDefault="009541B5" w:rsidP="009541B5">
      <w:pPr>
        <w:jc w:val="center"/>
        <w:rPr>
          <w:b/>
          <w:sz w:val="28"/>
          <w:szCs w:val="28"/>
        </w:rPr>
      </w:pPr>
    </w:p>
    <w:p w:rsidR="009541B5" w:rsidRDefault="009541B5" w:rsidP="009541B5">
      <w:pPr>
        <w:jc w:val="center"/>
        <w:rPr>
          <w:b/>
          <w:sz w:val="28"/>
          <w:szCs w:val="28"/>
        </w:rPr>
      </w:pPr>
    </w:p>
    <w:p w:rsidR="009541B5" w:rsidRDefault="009541B5" w:rsidP="009541B5">
      <w:pPr>
        <w:jc w:val="center"/>
        <w:rPr>
          <w:b/>
          <w:sz w:val="28"/>
          <w:szCs w:val="28"/>
        </w:rPr>
      </w:pPr>
    </w:p>
    <w:p w:rsidR="009541B5" w:rsidRDefault="009541B5" w:rsidP="009541B5">
      <w:pPr>
        <w:jc w:val="center"/>
        <w:rPr>
          <w:b/>
          <w:sz w:val="28"/>
          <w:szCs w:val="28"/>
        </w:rPr>
      </w:pPr>
    </w:p>
    <w:p w:rsidR="009541B5" w:rsidRDefault="009541B5" w:rsidP="009541B5">
      <w:pPr>
        <w:jc w:val="center"/>
        <w:rPr>
          <w:b/>
          <w:sz w:val="28"/>
          <w:szCs w:val="28"/>
        </w:rPr>
      </w:pPr>
    </w:p>
    <w:p w:rsidR="009541B5" w:rsidRPr="00724A3F" w:rsidRDefault="009541B5" w:rsidP="009541B5">
      <w:pPr>
        <w:jc w:val="center"/>
        <w:rPr>
          <w:b/>
          <w:sz w:val="28"/>
          <w:szCs w:val="28"/>
        </w:rPr>
      </w:pPr>
    </w:p>
    <w:p w:rsidR="009541B5" w:rsidRPr="00724A3F" w:rsidRDefault="009541B5" w:rsidP="009541B5">
      <w:pPr>
        <w:jc w:val="center"/>
        <w:rPr>
          <w:b/>
          <w:sz w:val="28"/>
          <w:szCs w:val="28"/>
        </w:rPr>
      </w:pPr>
    </w:p>
    <w:p w:rsidR="009541B5" w:rsidRPr="00724A3F" w:rsidRDefault="009541B5" w:rsidP="009541B5">
      <w:pPr>
        <w:jc w:val="center"/>
        <w:rPr>
          <w:b/>
          <w:sz w:val="28"/>
          <w:szCs w:val="28"/>
        </w:rPr>
      </w:pPr>
    </w:p>
    <w:p w:rsidR="009541B5" w:rsidRPr="00724A3F" w:rsidRDefault="009541B5" w:rsidP="009541B5">
      <w:pPr>
        <w:jc w:val="center"/>
        <w:rPr>
          <w:b/>
          <w:sz w:val="28"/>
          <w:szCs w:val="28"/>
        </w:rPr>
      </w:pPr>
    </w:p>
    <w:p w:rsidR="009541B5" w:rsidRDefault="009541B5" w:rsidP="009541B5">
      <w:pPr>
        <w:jc w:val="center"/>
        <w:rPr>
          <w:b/>
          <w:sz w:val="28"/>
          <w:szCs w:val="28"/>
        </w:rPr>
      </w:pPr>
    </w:p>
    <w:p w:rsidR="009541B5" w:rsidRPr="00724A3F" w:rsidRDefault="009541B5" w:rsidP="009541B5">
      <w:pPr>
        <w:jc w:val="center"/>
        <w:rPr>
          <w:b/>
          <w:sz w:val="28"/>
          <w:szCs w:val="28"/>
        </w:rPr>
      </w:pPr>
    </w:p>
    <w:p w:rsidR="009541B5" w:rsidRDefault="009541B5" w:rsidP="009541B5"/>
    <w:p w:rsidR="009541B5" w:rsidRDefault="009541B5" w:rsidP="009541B5"/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Default="009541B5" w:rsidP="009541B5">
      <w:pPr>
        <w:jc w:val="center"/>
        <w:rPr>
          <w:sz w:val="28"/>
          <w:szCs w:val="28"/>
        </w:rPr>
      </w:pPr>
    </w:p>
    <w:p w:rsidR="009541B5" w:rsidRPr="00E002D6" w:rsidRDefault="009541B5" w:rsidP="009541B5">
      <w:pPr>
        <w:jc w:val="center"/>
        <w:rPr>
          <w:sz w:val="28"/>
          <w:szCs w:val="28"/>
        </w:rPr>
      </w:pPr>
      <w:r w:rsidRPr="00E002D6">
        <w:rPr>
          <w:sz w:val="28"/>
          <w:szCs w:val="28"/>
        </w:rPr>
        <w:t>Авторы научной работы</w:t>
      </w:r>
    </w:p>
    <w:p w:rsidR="009541B5" w:rsidRPr="00E002D6" w:rsidRDefault="009541B5" w:rsidP="009541B5">
      <w:pPr>
        <w:jc w:val="center"/>
        <w:rPr>
          <w:sz w:val="28"/>
          <w:szCs w:val="28"/>
        </w:rPr>
      </w:pPr>
    </w:p>
    <w:p w:rsidR="009541B5" w:rsidRPr="00216358" w:rsidRDefault="009541B5" w:rsidP="009541B5">
      <w:pPr>
        <w:jc w:val="right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__________________    Терехова А.Н.</w:t>
      </w:r>
    </w:p>
    <w:p w:rsidR="009541B5" w:rsidRPr="00D01A6E" w:rsidRDefault="009541B5" w:rsidP="009541B5">
      <w:pPr>
        <w:spacing w:line="360" w:lineRule="auto"/>
        <w:jc w:val="center"/>
        <w:rPr>
          <w:sz w:val="28"/>
          <w:szCs w:val="28"/>
        </w:rPr>
        <w:sectPr w:rsidR="009541B5" w:rsidRPr="00D01A6E" w:rsidSect="001A25E9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541B5" w:rsidRDefault="009541B5" w:rsidP="009541B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6358">
        <w:rPr>
          <w:b/>
          <w:sz w:val="28"/>
          <w:szCs w:val="28"/>
        </w:rPr>
        <w:lastRenderedPageBreak/>
        <w:t xml:space="preserve">Актуальность </w:t>
      </w:r>
      <w:r>
        <w:rPr>
          <w:b/>
          <w:sz w:val="28"/>
          <w:szCs w:val="28"/>
        </w:rPr>
        <w:t>и проблематика научной работы</w:t>
      </w:r>
      <w:r w:rsidRPr="00216358">
        <w:rPr>
          <w:b/>
          <w:sz w:val="28"/>
          <w:szCs w:val="28"/>
        </w:rPr>
        <w:t xml:space="preserve">. </w:t>
      </w:r>
    </w:p>
    <w:p w:rsidR="009541B5" w:rsidRPr="00D42022" w:rsidRDefault="009541B5" w:rsidP="009541B5">
      <w:pPr>
        <w:shd w:val="clear" w:color="auto" w:fill="FFFFFF"/>
        <w:spacing w:after="120" w:line="360" w:lineRule="auto"/>
        <w:ind w:firstLine="567"/>
        <w:contextualSpacing/>
        <w:jc w:val="both"/>
        <w:rPr>
          <w:sz w:val="28"/>
          <w:szCs w:val="28"/>
        </w:rPr>
      </w:pPr>
      <w:r w:rsidRPr="00D42022">
        <w:rPr>
          <w:color w:val="000000"/>
          <w:sz w:val="28"/>
          <w:szCs w:val="28"/>
        </w:rPr>
        <w:t>Сложившаяся социально-экономическая ситуация в современной России о</w:t>
      </w:r>
      <w:r w:rsidRPr="00D42022">
        <w:rPr>
          <w:color w:val="000000"/>
          <w:sz w:val="28"/>
          <w:szCs w:val="28"/>
        </w:rPr>
        <w:t>т</w:t>
      </w:r>
      <w:r w:rsidRPr="00D42022">
        <w:rPr>
          <w:color w:val="000000"/>
          <w:sz w:val="28"/>
          <w:szCs w:val="28"/>
        </w:rPr>
        <w:t>личается необы</w:t>
      </w:r>
      <w:r w:rsidRPr="00D417D7">
        <w:rPr>
          <w:color w:val="000000"/>
          <w:sz w:val="28"/>
          <w:szCs w:val="28"/>
        </w:rPr>
        <w:t>ч</w:t>
      </w:r>
      <w:r w:rsidRPr="00D42022">
        <w:rPr>
          <w:color w:val="000000"/>
          <w:sz w:val="28"/>
          <w:szCs w:val="28"/>
        </w:rPr>
        <w:t>ной сложностью. Во всех сферах общественной жизни: полит</w:t>
      </w:r>
      <w:r w:rsidRPr="00D42022">
        <w:rPr>
          <w:color w:val="000000"/>
          <w:sz w:val="28"/>
          <w:szCs w:val="28"/>
        </w:rPr>
        <w:t>и</w:t>
      </w:r>
      <w:r w:rsidRPr="00D42022">
        <w:rPr>
          <w:color w:val="000000"/>
          <w:sz w:val="28"/>
          <w:szCs w:val="28"/>
        </w:rPr>
        <w:t xml:space="preserve">ческой, </w:t>
      </w:r>
      <w:r w:rsidRPr="00D42022">
        <w:rPr>
          <w:bCs/>
          <w:color w:val="000000"/>
          <w:sz w:val="28"/>
          <w:szCs w:val="28"/>
        </w:rPr>
        <w:t xml:space="preserve">экономической, </w:t>
      </w:r>
      <w:r w:rsidRPr="00D42022">
        <w:rPr>
          <w:color w:val="000000"/>
          <w:sz w:val="28"/>
          <w:szCs w:val="28"/>
        </w:rPr>
        <w:t xml:space="preserve">социальной, духовной </w:t>
      </w:r>
      <w:r w:rsidRPr="00D42022">
        <w:rPr>
          <w:bCs/>
          <w:color w:val="000000"/>
          <w:sz w:val="28"/>
          <w:szCs w:val="28"/>
        </w:rPr>
        <w:t xml:space="preserve">и </w:t>
      </w:r>
      <w:r w:rsidRPr="00D42022">
        <w:rPr>
          <w:color w:val="000000"/>
          <w:sz w:val="28"/>
          <w:szCs w:val="28"/>
        </w:rPr>
        <w:t>т.д.</w:t>
      </w:r>
      <w:r>
        <w:rPr>
          <w:color w:val="000000"/>
          <w:sz w:val="28"/>
          <w:szCs w:val="28"/>
        </w:rPr>
        <w:t xml:space="preserve"> </w:t>
      </w:r>
      <w:r w:rsidRPr="00D42022">
        <w:rPr>
          <w:color w:val="000000"/>
          <w:sz w:val="28"/>
          <w:szCs w:val="28"/>
        </w:rPr>
        <w:t xml:space="preserve">происходят глубокие </w:t>
      </w:r>
      <w:r w:rsidRPr="00D42022">
        <w:rPr>
          <w:bCs/>
          <w:color w:val="000000"/>
          <w:sz w:val="28"/>
          <w:szCs w:val="28"/>
        </w:rPr>
        <w:t>пер</w:t>
      </w:r>
      <w:r w:rsidRPr="00D42022">
        <w:rPr>
          <w:bCs/>
          <w:color w:val="000000"/>
          <w:sz w:val="28"/>
          <w:szCs w:val="28"/>
        </w:rPr>
        <w:t>е</w:t>
      </w:r>
      <w:r w:rsidRPr="00D42022">
        <w:rPr>
          <w:bCs/>
          <w:color w:val="000000"/>
          <w:sz w:val="28"/>
          <w:szCs w:val="28"/>
        </w:rPr>
        <w:t xml:space="preserve">мены. </w:t>
      </w:r>
      <w:r w:rsidRPr="00D42022">
        <w:rPr>
          <w:color w:val="000000"/>
          <w:sz w:val="28"/>
          <w:szCs w:val="28"/>
        </w:rPr>
        <w:t xml:space="preserve">Формирование социально-ориентированной рыночной </w:t>
      </w:r>
      <w:r w:rsidRPr="00D42022">
        <w:rPr>
          <w:bCs/>
          <w:color w:val="000000"/>
          <w:sz w:val="28"/>
          <w:szCs w:val="28"/>
        </w:rPr>
        <w:t xml:space="preserve">экономики </w:t>
      </w:r>
      <w:r w:rsidRPr="00D42022">
        <w:rPr>
          <w:color w:val="000000"/>
          <w:sz w:val="28"/>
          <w:szCs w:val="28"/>
        </w:rPr>
        <w:t>происх</w:t>
      </w:r>
      <w:r w:rsidRPr="00D42022">
        <w:rPr>
          <w:color w:val="000000"/>
          <w:sz w:val="28"/>
          <w:szCs w:val="28"/>
        </w:rPr>
        <w:t>о</w:t>
      </w:r>
      <w:r w:rsidRPr="00D42022">
        <w:rPr>
          <w:color w:val="000000"/>
          <w:sz w:val="28"/>
          <w:szCs w:val="28"/>
        </w:rPr>
        <w:t xml:space="preserve">дит </w:t>
      </w:r>
      <w:r w:rsidRPr="00D42022">
        <w:rPr>
          <w:bCs/>
          <w:color w:val="000000"/>
          <w:sz w:val="28"/>
          <w:szCs w:val="28"/>
        </w:rPr>
        <w:t xml:space="preserve">с </w:t>
      </w:r>
      <w:r w:rsidRPr="00D42022">
        <w:rPr>
          <w:color w:val="000000"/>
          <w:sz w:val="28"/>
          <w:szCs w:val="28"/>
        </w:rPr>
        <w:t>большими трудностями. Страна пережила</w:t>
      </w:r>
      <w:r>
        <w:rPr>
          <w:color w:val="000000"/>
          <w:sz w:val="28"/>
          <w:szCs w:val="28"/>
        </w:rPr>
        <w:t xml:space="preserve"> </w:t>
      </w:r>
      <w:r w:rsidRPr="00D42022">
        <w:rPr>
          <w:color w:val="000000"/>
          <w:sz w:val="28"/>
          <w:szCs w:val="28"/>
        </w:rPr>
        <w:t>глубокий системный экономич</w:t>
      </w:r>
      <w:r w:rsidRPr="00D42022">
        <w:rPr>
          <w:color w:val="000000"/>
          <w:sz w:val="28"/>
          <w:szCs w:val="28"/>
        </w:rPr>
        <w:t>е</w:t>
      </w:r>
      <w:r w:rsidRPr="00D42022">
        <w:rPr>
          <w:color w:val="000000"/>
          <w:sz w:val="28"/>
          <w:szCs w:val="28"/>
        </w:rPr>
        <w:t>ский кризис.</w:t>
      </w:r>
    </w:p>
    <w:p w:rsidR="009541B5" w:rsidRPr="00D42022" w:rsidRDefault="009541B5" w:rsidP="009541B5">
      <w:pPr>
        <w:shd w:val="clear" w:color="auto" w:fill="FFFFFF"/>
        <w:spacing w:after="120" w:line="360" w:lineRule="auto"/>
        <w:ind w:firstLine="567"/>
        <w:contextualSpacing/>
        <w:jc w:val="both"/>
        <w:rPr>
          <w:sz w:val="28"/>
          <w:szCs w:val="28"/>
        </w:rPr>
      </w:pPr>
      <w:r w:rsidRPr="00D42022">
        <w:rPr>
          <w:color w:val="000000"/>
          <w:sz w:val="28"/>
          <w:szCs w:val="28"/>
        </w:rPr>
        <w:t>Среди основных причин, обусловливающих нарастание кризисной ситуации, являются существенные ошибки в экономической политике, резкое ослабление системы государственного управления, которые в частности проявились и в нед</w:t>
      </w:r>
      <w:r w:rsidRPr="00D42022">
        <w:rPr>
          <w:color w:val="000000"/>
          <w:sz w:val="28"/>
          <w:szCs w:val="28"/>
        </w:rPr>
        <w:t>о</w:t>
      </w:r>
      <w:r w:rsidRPr="00D42022">
        <w:rPr>
          <w:color w:val="000000"/>
          <w:sz w:val="28"/>
          <w:szCs w:val="28"/>
        </w:rPr>
        <w:t>оценке, а часто просто в игнорировании территориального фактора в решении с</w:t>
      </w:r>
      <w:r w:rsidRPr="00D42022">
        <w:rPr>
          <w:color w:val="000000"/>
          <w:sz w:val="28"/>
          <w:szCs w:val="28"/>
        </w:rPr>
        <w:t>о</w:t>
      </w:r>
      <w:r w:rsidRPr="00D42022">
        <w:rPr>
          <w:color w:val="000000"/>
          <w:sz w:val="28"/>
          <w:szCs w:val="28"/>
        </w:rPr>
        <w:t xml:space="preserve">циально-экономических проблем, в крайне недостаточном внимании к созданию условий для развития эффективного предпринимательства на всей территории России, в каждом административно-территориальном образовании. Как известно, предпринимательство, особенно местное ассоциативное предпринимательство, позволяет комплексно решать многие экономические и социальные проблемы </w:t>
      </w:r>
      <w:r w:rsidRPr="00D42022">
        <w:rPr>
          <w:bCs/>
          <w:color w:val="000000"/>
          <w:sz w:val="28"/>
          <w:szCs w:val="28"/>
        </w:rPr>
        <w:t xml:space="preserve">развития </w:t>
      </w:r>
      <w:r w:rsidRPr="00D42022">
        <w:rPr>
          <w:color w:val="000000"/>
          <w:sz w:val="28"/>
          <w:szCs w:val="28"/>
        </w:rPr>
        <w:t xml:space="preserve">территорий; более эффективного использования местных материальных, финансовых </w:t>
      </w:r>
      <w:r w:rsidRPr="00D42022">
        <w:rPr>
          <w:bCs/>
          <w:color w:val="000000"/>
          <w:sz w:val="28"/>
          <w:szCs w:val="28"/>
        </w:rPr>
        <w:t xml:space="preserve">и </w:t>
      </w:r>
      <w:r w:rsidRPr="00D42022">
        <w:rPr>
          <w:color w:val="000000"/>
          <w:sz w:val="28"/>
          <w:szCs w:val="28"/>
        </w:rPr>
        <w:t>трудовых ресурсов, историчного сырья и отходов для увеличения выпуска и расширения ассортимента товаров народного потребления и услуг; уменьшения безработицы и т.д.</w:t>
      </w:r>
    </w:p>
    <w:p w:rsidR="009541B5" w:rsidRPr="00D42022" w:rsidRDefault="009541B5" w:rsidP="009541B5">
      <w:pPr>
        <w:shd w:val="clear" w:color="auto" w:fill="FFFFFF"/>
        <w:spacing w:after="120" w:line="360" w:lineRule="auto"/>
        <w:ind w:firstLine="567"/>
        <w:contextualSpacing/>
        <w:jc w:val="both"/>
        <w:rPr>
          <w:sz w:val="28"/>
          <w:szCs w:val="28"/>
        </w:rPr>
      </w:pPr>
      <w:r w:rsidRPr="00D42022">
        <w:rPr>
          <w:bCs/>
          <w:color w:val="000000"/>
          <w:sz w:val="28"/>
          <w:szCs w:val="28"/>
        </w:rPr>
        <w:t>В крупных фирмах, имеющих многолетний опыт успешной деятельности, даже комплексного экономического анализа недостаточно, чтобы последовала н</w:t>
      </w:r>
      <w:r w:rsidRPr="00D42022">
        <w:rPr>
          <w:bCs/>
          <w:color w:val="000000"/>
          <w:sz w:val="28"/>
          <w:szCs w:val="28"/>
        </w:rPr>
        <w:t>е</w:t>
      </w:r>
      <w:r w:rsidRPr="00D42022">
        <w:rPr>
          <w:bCs/>
          <w:color w:val="000000"/>
          <w:sz w:val="28"/>
          <w:szCs w:val="28"/>
        </w:rPr>
        <w:t>замедлительная реакция на сложившуюся кризисную ситуацию. Подобная кр</w:t>
      </w:r>
      <w:r w:rsidRPr="00D42022">
        <w:rPr>
          <w:bCs/>
          <w:color w:val="000000"/>
          <w:sz w:val="28"/>
          <w:szCs w:val="28"/>
        </w:rPr>
        <w:t>и</w:t>
      </w:r>
      <w:r w:rsidRPr="00D42022">
        <w:rPr>
          <w:bCs/>
          <w:color w:val="000000"/>
          <w:sz w:val="28"/>
          <w:szCs w:val="28"/>
        </w:rPr>
        <w:t>зисная ситуация характеризуется тем, что реакция запаздывает по отношению к моменту рационального начала действия на определенном отрезке времени.</w:t>
      </w:r>
    </w:p>
    <w:p w:rsidR="009541B5" w:rsidRDefault="009541B5" w:rsidP="009541B5">
      <w:pPr>
        <w:shd w:val="clear" w:color="auto" w:fill="FFFFFF"/>
        <w:tabs>
          <w:tab w:val="left" w:leader="hyphen" w:pos="1498"/>
          <w:tab w:val="left" w:pos="4642"/>
        </w:tabs>
        <w:spacing w:after="12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D42022">
        <w:rPr>
          <w:color w:val="000000"/>
          <w:sz w:val="28"/>
          <w:szCs w:val="28"/>
        </w:rPr>
        <w:t>Наряду с этим остро стоят вопросы организации производства,</w:t>
      </w:r>
      <w:r>
        <w:rPr>
          <w:color w:val="000000"/>
          <w:sz w:val="28"/>
          <w:szCs w:val="28"/>
        </w:rPr>
        <w:t xml:space="preserve"> принятие правильных предпринимательских решений,</w:t>
      </w:r>
      <w:r w:rsidRPr="00D42022">
        <w:rPr>
          <w:color w:val="000000"/>
          <w:sz w:val="28"/>
          <w:szCs w:val="28"/>
        </w:rPr>
        <w:t xml:space="preserve"> соответствующего </w:t>
      </w:r>
      <w:r w:rsidRPr="00D42022">
        <w:rPr>
          <w:color w:val="000000"/>
          <w:sz w:val="28"/>
          <w:szCs w:val="28"/>
        </w:rPr>
        <w:lastRenderedPageBreak/>
        <w:t>современным н</w:t>
      </w:r>
      <w:r w:rsidRPr="00D42022">
        <w:rPr>
          <w:color w:val="000000"/>
          <w:sz w:val="28"/>
          <w:szCs w:val="28"/>
        </w:rPr>
        <w:t>а</w:t>
      </w:r>
      <w:r w:rsidRPr="00D42022">
        <w:rPr>
          <w:color w:val="000000"/>
          <w:sz w:val="28"/>
          <w:szCs w:val="28"/>
        </w:rPr>
        <w:t>учно-техническим требованиям, обеспечения конкурентоспособного качества в</w:t>
      </w:r>
      <w:r w:rsidRPr="00D42022">
        <w:rPr>
          <w:color w:val="000000"/>
          <w:sz w:val="28"/>
          <w:szCs w:val="28"/>
        </w:rPr>
        <w:t>ы</w:t>
      </w:r>
      <w:r w:rsidRPr="00D42022">
        <w:rPr>
          <w:color w:val="000000"/>
          <w:sz w:val="28"/>
          <w:szCs w:val="28"/>
        </w:rPr>
        <w:t>пускаемой продукции, сохранения окружающей среды, поддержки объектов с</w:t>
      </w:r>
      <w:r w:rsidRPr="00D42022">
        <w:rPr>
          <w:color w:val="000000"/>
          <w:sz w:val="28"/>
          <w:szCs w:val="28"/>
        </w:rPr>
        <w:t>о</w:t>
      </w:r>
      <w:r w:rsidRPr="00D42022">
        <w:rPr>
          <w:color w:val="000000"/>
          <w:sz w:val="28"/>
          <w:szCs w:val="28"/>
        </w:rPr>
        <w:t>циальной сферы и др. Решение этих проблем напрямую связано с успехом углу</w:t>
      </w:r>
      <w:r w:rsidRPr="00D42022">
        <w:rPr>
          <w:color w:val="000000"/>
          <w:sz w:val="28"/>
          <w:szCs w:val="28"/>
        </w:rPr>
        <w:t>б</w:t>
      </w:r>
      <w:r w:rsidRPr="00D42022">
        <w:rPr>
          <w:color w:val="000000"/>
          <w:sz w:val="28"/>
          <w:szCs w:val="28"/>
        </w:rPr>
        <w:t>ления реформационных процессов, что, в свою очередь, переводит в разряд нео</w:t>
      </w:r>
      <w:r w:rsidRPr="00D42022">
        <w:rPr>
          <w:color w:val="000000"/>
          <w:sz w:val="28"/>
          <w:szCs w:val="28"/>
        </w:rPr>
        <w:t>т</w:t>
      </w:r>
      <w:r w:rsidRPr="00D42022">
        <w:rPr>
          <w:color w:val="000000"/>
          <w:sz w:val="28"/>
          <w:szCs w:val="28"/>
        </w:rPr>
        <w:t>ложных задачу реструктуризации (реструктурирования) всей экономической си</w:t>
      </w:r>
      <w:r w:rsidRPr="00D42022">
        <w:rPr>
          <w:color w:val="000000"/>
          <w:sz w:val="28"/>
          <w:szCs w:val="28"/>
        </w:rPr>
        <w:t>с</w:t>
      </w:r>
      <w:r w:rsidRPr="00D42022">
        <w:rPr>
          <w:color w:val="000000"/>
          <w:sz w:val="28"/>
          <w:szCs w:val="28"/>
        </w:rPr>
        <w:t>темы.</w:t>
      </w:r>
    </w:p>
    <w:p w:rsidR="009541B5" w:rsidRPr="00216358" w:rsidRDefault="009541B5" w:rsidP="009541B5">
      <w:pPr>
        <w:pStyle w:val="CM1"/>
        <w:spacing w:line="360" w:lineRule="auto"/>
        <w:ind w:firstLine="709"/>
        <w:jc w:val="both"/>
        <w:rPr>
          <w:sz w:val="28"/>
          <w:szCs w:val="28"/>
        </w:rPr>
      </w:pPr>
      <w:r w:rsidRPr="00216358">
        <w:rPr>
          <w:sz w:val="28"/>
          <w:szCs w:val="28"/>
        </w:rPr>
        <w:t>Актуальность темы исследования объясняется необходимостью разр</w:t>
      </w:r>
      <w:r w:rsidRPr="00216358">
        <w:rPr>
          <w:sz w:val="28"/>
          <w:szCs w:val="28"/>
        </w:rPr>
        <w:t>а</w:t>
      </w:r>
      <w:r w:rsidRPr="00216358">
        <w:rPr>
          <w:sz w:val="28"/>
          <w:szCs w:val="28"/>
        </w:rPr>
        <w:t>ботки методического инструментария для</w:t>
      </w:r>
      <w:r>
        <w:rPr>
          <w:sz w:val="28"/>
          <w:szCs w:val="28"/>
        </w:rPr>
        <w:t xml:space="preserve"> прогноза и обоснования кризисных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представляющих собой</w:t>
      </w:r>
      <w:r w:rsidRPr="0021635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которая в принципе дает возможность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принять меры до события и позволяет фирме завершить ответное действие до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го, как возможная угроза несостоятельности (банкротства) успеет нанести ей ощутимый ущерб.</w:t>
      </w:r>
    </w:p>
    <w:p w:rsidR="009541B5" w:rsidRPr="007118D4" w:rsidRDefault="009541B5" w:rsidP="009541B5">
      <w:pPr>
        <w:spacing w:line="360" w:lineRule="auto"/>
        <w:ind w:firstLine="709"/>
        <w:jc w:val="both"/>
        <w:rPr>
          <w:sz w:val="28"/>
          <w:szCs w:val="28"/>
        </w:rPr>
      </w:pPr>
      <w:r w:rsidRPr="007118D4">
        <w:rPr>
          <w:sz w:val="28"/>
          <w:szCs w:val="28"/>
        </w:rPr>
        <w:t>Прикладные исследования, разработки и ра</w:t>
      </w:r>
      <w:r w:rsidRPr="007118D4">
        <w:rPr>
          <w:sz w:val="28"/>
          <w:szCs w:val="28"/>
        </w:rPr>
        <w:t>с</w:t>
      </w:r>
      <w:r w:rsidRPr="007118D4">
        <w:rPr>
          <w:sz w:val="28"/>
          <w:szCs w:val="28"/>
        </w:rPr>
        <w:t xml:space="preserve">четы в работе выполнялись по материалам субъектов Смоленской области. </w:t>
      </w:r>
    </w:p>
    <w:p w:rsidR="009541B5" w:rsidRDefault="009541B5" w:rsidP="009541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5318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EF53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научной работы.</w:t>
      </w:r>
    </w:p>
    <w:p w:rsidR="009541B5" w:rsidRPr="00FC77CC" w:rsidRDefault="009541B5" w:rsidP="009541B5">
      <w:pPr>
        <w:spacing w:after="12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 - </w:t>
      </w:r>
      <w:r>
        <w:rPr>
          <w:color w:val="000000"/>
          <w:sz w:val="28"/>
          <w:szCs w:val="28"/>
        </w:rPr>
        <w:t>развитие теоретических и методических основ обесп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чения экономической состоятельности предпринимательских решений в условиях инновационной экономики.</w:t>
      </w:r>
    </w:p>
    <w:p w:rsidR="009541B5" w:rsidRDefault="009541B5" w:rsidP="009541B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16358">
        <w:rPr>
          <w:b/>
          <w:sz w:val="28"/>
          <w:szCs w:val="28"/>
        </w:rPr>
        <w:t>адачи</w:t>
      </w:r>
      <w:r w:rsidRPr="002343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научной работы:</w:t>
      </w:r>
    </w:p>
    <w:p w:rsidR="009541B5" w:rsidRDefault="009541B5" w:rsidP="009541B5">
      <w:pPr>
        <w:numPr>
          <w:ilvl w:val="0"/>
          <w:numId w:val="1"/>
        </w:numPr>
        <w:tabs>
          <w:tab w:val="clear" w:pos="1854"/>
          <w:tab w:val="num" w:pos="900"/>
        </w:tabs>
        <w:spacing w:after="120" w:line="360" w:lineRule="auto"/>
        <w:ind w:left="902" w:hanging="335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теоретических основ стабилизации экономики и ее составля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– экономическая устойчивость предпринимательских структур, ее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дов, факторов, показателей и методов обеспечения;</w:t>
      </w:r>
    </w:p>
    <w:p w:rsidR="009541B5" w:rsidRDefault="009541B5" w:rsidP="009541B5">
      <w:pPr>
        <w:numPr>
          <w:ilvl w:val="0"/>
          <w:numId w:val="1"/>
        </w:numPr>
        <w:tabs>
          <w:tab w:val="clear" w:pos="1854"/>
          <w:tab w:val="num" w:pos="900"/>
        </w:tabs>
        <w:spacing w:after="120" w:line="360" w:lineRule="auto"/>
        <w:ind w:left="902" w:hanging="335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нового подхода к оценке риска с учетом современных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 экономического развития рыночных отношений;</w:t>
      </w:r>
    </w:p>
    <w:p w:rsidR="009541B5" w:rsidRDefault="009541B5" w:rsidP="009541B5">
      <w:pPr>
        <w:numPr>
          <w:ilvl w:val="0"/>
          <w:numId w:val="1"/>
        </w:numPr>
        <w:tabs>
          <w:tab w:val="clear" w:pos="1854"/>
          <w:tab w:val="num" w:pos="900"/>
        </w:tabs>
        <w:spacing w:after="120" w:line="360" w:lineRule="auto"/>
        <w:ind w:left="902" w:hanging="335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методики принятия предпринимательских решений в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водственной деятельности на основе комплексного показателя оценки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зяйственного риска;</w:t>
      </w:r>
    </w:p>
    <w:p w:rsidR="009541B5" w:rsidRDefault="009541B5" w:rsidP="009541B5">
      <w:pPr>
        <w:numPr>
          <w:ilvl w:val="0"/>
          <w:numId w:val="1"/>
        </w:numPr>
        <w:tabs>
          <w:tab w:val="clear" w:pos="1854"/>
          <w:tab w:val="num" w:pos="900"/>
        </w:tabs>
        <w:spacing w:after="120" w:line="360" w:lineRule="auto"/>
        <w:ind w:left="902" w:hanging="3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методических подходов к оценке эффективности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предпринимательских структур на основе ключевых критериев оценки результативности.</w:t>
      </w:r>
    </w:p>
    <w:p w:rsidR="009541B5" w:rsidRPr="00794515" w:rsidRDefault="009541B5" w:rsidP="009541B5">
      <w:pPr>
        <w:tabs>
          <w:tab w:val="num" w:pos="900"/>
        </w:tabs>
        <w:spacing w:after="120" w:line="360" w:lineRule="auto"/>
        <w:contextualSpacing/>
        <w:jc w:val="both"/>
        <w:rPr>
          <w:sz w:val="28"/>
          <w:szCs w:val="28"/>
        </w:rPr>
      </w:pPr>
      <w:r w:rsidRPr="00452A5E">
        <w:rPr>
          <w:b/>
          <w:sz w:val="28"/>
          <w:szCs w:val="28"/>
        </w:rPr>
        <w:t>Научная новизна</w:t>
      </w:r>
      <w:r w:rsidRPr="00D77DD0">
        <w:rPr>
          <w:sz w:val="28"/>
          <w:szCs w:val="28"/>
        </w:rPr>
        <w:t xml:space="preserve"> проведенного исследования</w:t>
      </w:r>
      <w:r w:rsidRPr="000764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заключается в</w:t>
      </w:r>
      <w:r w:rsidRPr="00076446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выявлении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мических факторов, обусловливающих необходимость развития системы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 в энергетическом секторе, к которым относятся совершенств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управленческих структур предприятия и внедрение современных автомат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зированных средств учета и электронного документооборота; </w:t>
      </w:r>
      <w:r w:rsidRPr="00076446">
        <w:rPr>
          <w:sz w:val="28"/>
          <w:szCs w:val="28"/>
        </w:rPr>
        <w:t>практических р</w:t>
      </w:r>
      <w:r w:rsidRPr="00076446">
        <w:rPr>
          <w:sz w:val="28"/>
          <w:szCs w:val="28"/>
        </w:rPr>
        <w:t>е</w:t>
      </w:r>
      <w:r w:rsidRPr="00076446">
        <w:rPr>
          <w:sz w:val="28"/>
          <w:szCs w:val="28"/>
        </w:rPr>
        <w:t>комендаций</w:t>
      </w:r>
      <w:r w:rsidRPr="003638D7">
        <w:rPr>
          <w:color w:val="FF00FF"/>
          <w:sz w:val="28"/>
          <w:szCs w:val="28"/>
        </w:rPr>
        <w:t xml:space="preserve">, </w:t>
      </w:r>
      <w:r w:rsidRPr="008D7875">
        <w:rPr>
          <w:sz w:val="28"/>
          <w:szCs w:val="28"/>
        </w:rPr>
        <w:t>направленных на совершенствование инструментария государстве</w:t>
      </w:r>
      <w:r w:rsidRPr="008D7875">
        <w:rPr>
          <w:sz w:val="28"/>
          <w:szCs w:val="28"/>
        </w:rPr>
        <w:t>н</w:t>
      </w:r>
      <w:r w:rsidRPr="008D7875">
        <w:rPr>
          <w:sz w:val="28"/>
          <w:szCs w:val="28"/>
        </w:rPr>
        <w:t>но</w:t>
      </w:r>
      <w:r>
        <w:rPr>
          <w:sz w:val="28"/>
          <w:szCs w:val="28"/>
        </w:rPr>
        <w:t>го управления развитием</w:t>
      </w:r>
      <w:r w:rsidRPr="008D7875">
        <w:rPr>
          <w:sz w:val="28"/>
          <w:szCs w:val="28"/>
        </w:rPr>
        <w:t xml:space="preserve"> социальной инфраструктуры на основе выбора стр</w:t>
      </w:r>
      <w:r w:rsidRPr="008D7875">
        <w:rPr>
          <w:sz w:val="28"/>
          <w:szCs w:val="28"/>
        </w:rPr>
        <w:t>а</w:t>
      </w:r>
      <w:r w:rsidRPr="008D7875">
        <w:rPr>
          <w:sz w:val="28"/>
          <w:szCs w:val="28"/>
        </w:rPr>
        <w:t>тегических приоритетов ее устойчивого развития, оцениваемого по совокупности индикаторов.</w:t>
      </w:r>
      <w:r>
        <w:rPr>
          <w:sz w:val="28"/>
          <w:szCs w:val="28"/>
        </w:rPr>
        <w:t xml:space="preserve"> Разработана </w:t>
      </w:r>
      <w:r w:rsidRPr="00794515">
        <w:rPr>
          <w:sz w:val="28"/>
          <w:szCs w:val="28"/>
        </w:rPr>
        <w:t>концепция развития предпринимательства на реги</w:t>
      </w:r>
      <w:r w:rsidRPr="00794515">
        <w:rPr>
          <w:sz w:val="28"/>
          <w:szCs w:val="28"/>
        </w:rPr>
        <w:t>о</w:t>
      </w:r>
      <w:r w:rsidRPr="00794515">
        <w:rPr>
          <w:sz w:val="28"/>
          <w:szCs w:val="28"/>
        </w:rPr>
        <w:t>нальном уровне, включающая корпоративную архитектуру бизнес-энергетики, которая положена в основу экономико-математическ</w:t>
      </w:r>
      <w:r>
        <w:rPr>
          <w:sz w:val="28"/>
          <w:szCs w:val="28"/>
        </w:rPr>
        <w:t>ой</w:t>
      </w:r>
      <w:r w:rsidRPr="00794515">
        <w:rPr>
          <w:sz w:val="28"/>
          <w:szCs w:val="28"/>
        </w:rPr>
        <w:t xml:space="preserve"> модел</w:t>
      </w:r>
      <w:r>
        <w:rPr>
          <w:sz w:val="28"/>
          <w:szCs w:val="28"/>
        </w:rPr>
        <w:t xml:space="preserve">и </w:t>
      </w:r>
      <w:r w:rsidRPr="00794515">
        <w:rPr>
          <w:sz w:val="28"/>
          <w:szCs w:val="28"/>
        </w:rPr>
        <w:t>определения э</w:t>
      </w:r>
      <w:r w:rsidRPr="00794515">
        <w:rPr>
          <w:sz w:val="28"/>
          <w:szCs w:val="28"/>
        </w:rPr>
        <w:t>ф</w:t>
      </w:r>
      <w:r w:rsidRPr="00794515">
        <w:rPr>
          <w:sz w:val="28"/>
          <w:szCs w:val="28"/>
        </w:rPr>
        <w:t>фективности предпринимательской деятельности фирмы</w:t>
      </w:r>
      <w:r>
        <w:rPr>
          <w:sz w:val="28"/>
          <w:szCs w:val="28"/>
        </w:rPr>
        <w:t>.</w:t>
      </w:r>
    </w:p>
    <w:p w:rsidR="009541B5" w:rsidRPr="007118D4" w:rsidRDefault="009541B5" w:rsidP="009541B5">
      <w:pPr>
        <w:shd w:val="clear" w:color="auto" w:fill="FFFFFF"/>
        <w:spacing w:before="10" w:line="360" w:lineRule="auto"/>
        <w:ind w:right="10" w:firstLine="708"/>
        <w:jc w:val="both"/>
        <w:rPr>
          <w:sz w:val="28"/>
          <w:szCs w:val="28"/>
        </w:rPr>
      </w:pPr>
      <w:r w:rsidRPr="007118D4">
        <w:rPr>
          <w:b/>
          <w:sz w:val="28"/>
        </w:rPr>
        <w:t xml:space="preserve">Патентно-лицензионная ценность научной работы </w:t>
      </w:r>
      <w:r w:rsidRPr="007118D4">
        <w:rPr>
          <w:sz w:val="28"/>
          <w:szCs w:val="28"/>
        </w:rPr>
        <w:t>состоит в том, что полученные в ней положения и выводы развивают и дополняют ряд существе</w:t>
      </w:r>
      <w:r w:rsidRPr="007118D4">
        <w:rPr>
          <w:sz w:val="28"/>
          <w:szCs w:val="28"/>
        </w:rPr>
        <w:t>н</w:t>
      </w:r>
      <w:r w:rsidRPr="007118D4">
        <w:rPr>
          <w:sz w:val="28"/>
          <w:szCs w:val="28"/>
        </w:rPr>
        <w:t>ных аспектов теорий предпринимательства и региональной экономики, относ</w:t>
      </w:r>
      <w:r w:rsidRPr="007118D4">
        <w:rPr>
          <w:sz w:val="28"/>
          <w:szCs w:val="28"/>
        </w:rPr>
        <w:t>я</w:t>
      </w:r>
      <w:r w:rsidRPr="007118D4">
        <w:rPr>
          <w:sz w:val="28"/>
          <w:szCs w:val="28"/>
        </w:rPr>
        <w:t>щихся к процессам разработки и реализации государственной политики, напра</w:t>
      </w:r>
      <w:r w:rsidRPr="007118D4">
        <w:rPr>
          <w:sz w:val="28"/>
          <w:szCs w:val="28"/>
        </w:rPr>
        <w:t>в</w:t>
      </w:r>
      <w:r w:rsidRPr="007118D4">
        <w:rPr>
          <w:sz w:val="28"/>
          <w:szCs w:val="28"/>
        </w:rPr>
        <w:t>ленной на обеспечение устойчивого развития предпринимательства инфрастру</w:t>
      </w:r>
      <w:r w:rsidRPr="007118D4">
        <w:rPr>
          <w:sz w:val="28"/>
          <w:szCs w:val="28"/>
        </w:rPr>
        <w:t>к</w:t>
      </w:r>
      <w:r w:rsidRPr="007118D4">
        <w:rPr>
          <w:sz w:val="28"/>
          <w:szCs w:val="28"/>
        </w:rPr>
        <w:t>туры региона.</w:t>
      </w:r>
    </w:p>
    <w:p w:rsidR="009541B5" w:rsidRPr="00216358" w:rsidRDefault="009541B5" w:rsidP="009541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 и методы исследования.</w:t>
      </w:r>
    </w:p>
    <w:p w:rsidR="009541B5" w:rsidRPr="000739EC" w:rsidRDefault="009541B5" w:rsidP="009541B5">
      <w:pPr>
        <w:shd w:val="clear" w:color="auto" w:fill="FFFFFF"/>
        <w:spacing w:after="120" w:line="360" w:lineRule="auto"/>
        <w:ind w:firstLine="567"/>
        <w:jc w:val="both"/>
        <w:rPr>
          <w:sz w:val="28"/>
          <w:szCs w:val="28"/>
        </w:rPr>
      </w:pPr>
      <w:r w:rsidRPr="00B9038D">
        <w:rPr>
          <w:sz w:val="28"/>
          <w:szCs w:val="28"/>
        </w:rPr>
        <w:t xml:space="preserve">В качестве инструментария исследования использовались различные </w:t>
      </w:r>
      <w:r w:rsidRPr="000739EC">
        <w:rPr>
          <w:color w:val="000000"/>
          <w:sz w:val="28"/>
          <w:szCs w:val="28"/>
        </w:rPr>
        <w:t>общенаучные методы исследования</w:t>
      </w:r>
      <w:r>
        <w:rPr>
          <w:sz w:val="28"/>
          <w:szCs w:val="28"/>
        </w:rPr>
        <w:t xml:space="preserve"> и подходы, </w:t>
      </w:r>
      <w:r w:rsidRPr="000739EC">
        <w:rPr>
          <w:color w:val="000000"/>
          <w:sz w:val="28"/>
          <w:szCs w:val="28"/>
        </w:rPr>
        <w:t>такие, как исторический и л</w:t>
      </w:r>
      <w:r w:rsidRPr="000739EC">
        <w:rPr>
          <w:color w:val="000000"/>
          <w:sz w:val="28"/>
          <w:szCs w:val="28"/>
        </w:rPr>
        <w:t>о</w:t>
      </w:r>
      <w:r w:rsidRPr="000739EC">
        <w:rPr>
          <w:color w:val="000000"/>
          <w:sz w:val="28"/>
          <w:szCs w:val="28"/>
        </w:rPr>
        <w:t>гический, сравнительного экономического и корреляционного анализа, наблюдения и сравнения, комплек</w:t>
      </w:r>
      <w:r w:rsidRPr="000739EC">
        <w:rPr>
          <w:color w:val="000000"/>
          <w:sz w:val="28"/>
          <w:szCs w:val="28"/>
        </w:rPr>
        <w:t>с</w:t>
      </w:r>
      <w:r w:rsidRPr="000739EC">
        <w:rPr>
          <w:color w:val="000000"/>
          <w:sz w:val="28"/>
          <w:szCs w:val="28"/>
        </w:rPr>
        <w:t>ности и систематизации.</w:t>
      </w:r>
    </w:p>
    <w:p w:rsidR="009541B5" w:rsidRPr="00BB762B" w:rsidRDefault="009541B5" w:rsidP="009541B5">
      <w:pPr>
        <w:shd w:val="clear" w:color="auto" w:fill="FFFFFF"/>
        <w:spacing w:after="120" w:line="360" w:lineRule="auto"/>
        <w:ind w:firstLine="567"/>
        <w:contextualSpacing/>
        <w:jc w:val="both"/>
        <w:rPr>
          <w:sz w:val="28"/>
          <w:szCs w:val="28"/>
        </w:rPr>
      </w:pPr>
      <w:r w:rsidRPr="00A66155">
        <w:rPr>
          <w:bCs/>
          <w:sz w:val="28"/>
          <w:szCs w:val="28"/>
        </w:rPr>
        <w:t>Информационной основой исследования</w:t>
      </w:r>
      <w:r w:rsidRPr="00A66155">
        <w:rPr>
          <w:sz w:val="28"/>
          <w:szCs w:val="28"/>
        </w:rPr>
        <w:t xml:space="preserve"> </w:t>
      </w:r>
      <w:r w:rsidRPr="00BB762B">
        <w:rPr>
          <w:color w:val="000000"/>
          <w:sz w:val="28"/>
          <w:szCs w:val="28"/>
        </w:rPr>
        <w:t xml:space="preserve">использованы законодательные и нормативные акты Российской Федерации, </w:t>
      </w:r>
      <w:r w:rsidRPr="00BB762B">
        <w:rPr>
          <w:iCs/>
          <w:color w:val="000000"/>
          <w:sz w:val="28"/>
          <w:szCs w:val="28"/>
        </w:rPr>
        <w:t xml:space="preserve">Смоленского региона </w:t>
      </w:r>
      <w:r w:rsidRPr="00BB762B">
        <w:rPr>
          <w:color w:val="000000"/>
          <w:sz w:val="28"/>
          <w:szCs w:val="28"/>
        </w:rPr>
        <w:t xml:space="preserve">по </w:t>
      </w:r>
      <w:r w:rsidRPr="00BB762B">
        <w:rPr>
          <w:color w:val="000000"/>
          <w:sz w:val="28"/>
          <w:szCs w:val="28"/>
        </w:rPr>
        <w:lastRenderedPageBreak/>
        <w:t>вопросам п</w:t>
      </w:r>
      <w:r w:rsidRPr="00BB762B">
        <w:rPr>
          <w:color w:val="000000"/>
          <w:sz w:val="28"/>
          <w:szCs w:val="28"/>
        </w:rPr>
        <w:t>о</w:t>
      </w:r>
      <w:r w:rsidRPr="00BB762B">
        <w:rPr>
          <w:color w:val="000000"/>
          <w:sz w:val="28"/>
          <w:szCs w:val="28"/>
        </w:rPr>
        <w:t>строения рыночных отношений. Эмпирическую базу исследования составили ст</w:t>
      </w:r>
      <w:r w:rsidRPr="00BB762B">
        <w:rPr>
          <w:color w:val="000000"/>
          <w:sz w:val="28"/>
          <w:szCs w:val="28"/>
        </w:rPr>
        <w:t>а</w:t>
      </w:r>
      <w:r w:rsidRPr="00BB762B">
        <w:rPr>
          <w:color w:val="000000"/>
          <w:sz w:val="28"/>
          <w:szCs w:val="28"/>
        </w:rPr>
        <w:t>тистические данные Госкомстата Российской Федерации, отчетные материалы ряда предпринимательских структур, публикации периодической печати, факт</w:t>
      </w:r>
      <w:r w:rsidRPr="00BB762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</w:t>
      </w:r>
      <w:r w:rsidRPr="00BB762B">
        <w:rPr>
          <w:color w:val="000000"/>
          <w:sz w:val="28"/>
          <w:szCs w:val="28"/>
        </w:rPr>
        <w:t>логический материал, содержащийся в различных источниках.</w:t>
      </w:r>
    </w:p>
    <w:p w:rsidR="001A25E9" w:rsidRDefault="009541B5" w:rsidP="009541B5">
      <w:pPr>
        <w:spacing w:line="360" w:lineRule="auto"/>
        <w:rPr>
          <w:b/>
          <w:sz w:val="28"/>
          <w:szCs w:val="28"/>
        </w:rPr>
      </w:pPr>
      <w:r w:rsidRPr="009541B5">
        <w:rPr>
          <w:b/>
          <w:sz w:val="28"/>
          <w:szCs w:val="28"/>
        </w:rPr>
        <w:t>Результаты , те</w:t>
      </w:r>
      <w:r>
        <w:rPr>
          <w:b/>
          <w:sz w:val="28"/>
          <w:szCs w:val="28"/>
        </w:rPr>
        <w:t>оретическая и практическая значи</w:t>
      </w:r>
      <w:r w:rsidRPr="009541B5">
        <w:rPr>
          <w:b/>
          <w:sz w:val="28"/>
          <w:szCs w:val="28"/>
        </w:rPr>
        <w:t>мость практической работы</w:t>
      </w:r>
    </w:p>
    <w:p w:rsidR="009541B5" w:rsidRDefault="009541B5" w:rsidP="009541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Научные исследования позволили следующие краткие выводы и выработать следующие рекомендации</w:t>
      </w:r>
      <w:r w:rsidR="00734DDC">
        <w:rPr>
          <w:sz w:val="28"/>
          <w:szCs w:val="28"/>
        </w:rPr>
        <w:t>:</w:t>
      </w:r>
    </w:p>
    <w:p w:rsidR="00734DDC" w:rsidRDefault="00734DDC" w:rsidP="00734DDC">
      <w:pPr>
        <w:spacing w:after="12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1). В работе сделан вывод о том, что экономическая устойчивость отражает состояние хозяйственной деятельности структуры по ряду количественных и качественных параметров. Она указывает на способность хозяйственной системы не отклоняться от главной линии развития, не снижать темпов, скорости и объемов создания благ.</w:t>
      </w:r>
    </w:p>
    <w:p w:rsidR="00734DDC" w:rsidRDefault="00734DDC" w:rsidP="00734DDC">
      <w:pPr>
        <w:spacing w:after="12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мере изменения показателей экономической устойчивости системы происходит переход ее в качественно новое состояние: от наименее устойчивого к наиболее устойчивому, и наоборот.</w:t>
      </w:r>
    </w:p>
    <w:p w:rsidR="00734DDC" w:rsidRDefault="00734DDC" w:rsidP="00734DDC">
      <w:pPr>
        <w:spacing w:after="12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34DDC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и анализ факторов снижения экономической устойчивости позволил установить, что массовая неплатежеспособность объясняется специфической финансовой стратегией (которая формируется российскими компаниями как защитная реакция на систему негативных влияний), состоящей в уменьшении денежной компоненты в расчетах и целенаправленном наращивании дебиторско-кредиторских задолженностей. Такая финансовая стратегия осуществляется посредством особых хозяйственных транзакций, в т.ч. путем предоставления товарных кредитов дебиторов, что позволяет хозяйствующим субъектам поглощать ресурсы кредиторов, трансформировать их в задолженности себе и генерировать номинально положительные финансовые результаты.</w:t>
      </w:r>
    </w:p>
    <w:p w:rsidR="00734DDC" w:rsidRDefault="00734DDC" w:rsidP="00734DDC">
      <w:pPr>
        <w:spacing w:after="12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исследовании ряд научных результатов получен впервые. К ним относятся результаты, полученные на аналитическом, теоретическом, концептуальном, методическом и прикладном уровнях:</w:t>
      </w:r>
    </w:p>
    <w:p w:rsidR="00734DDC" w:rsidRDefault="00734DDC" w:rsidP="00734DD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Разработан метод снижения риска при выборе бизнес-партнера в условиях неопределенности, основой которого является управление неопределенностью.</w:t>
      </w:r>
    </w:p>
    <w:p w:rsidR="00734DDC" w:rsidRDefault="00734DDC" w:rsidP="00734D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Предложенный метод (матрица результатов типологического анализа) определяет условия подготовки эффективных управленческих решений, высокой вероятности их реализации. Эта матрица также может служить инструментарием для анализа и оценки управленческой деятельности предпринимателя.</w:t>
      </w:r>
    </w:p>
    <w:p w:rsidR="00734DDC" w:rsidRDefault="00734DDC" w:rsidP="00734D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Разработана система, которая включает в себя методы выявления, оценки и снижения рисков в предпринимательской деятельности, в основе которых лежит механизм выявления предполагаемых рисков при осуществлении коммерческих сделок, который основан на сборе и обработке данных по аспектам риска и включает в себя качественный и количественный анализ.</w:t>
      </w:r>
    </w:p>
    <w:p w:rsidR="00F4628E" w:rsidRPr="00D82BC9" w:rsidRDefault="00F4628E" w:rsidP="00F4628E">
      <w:pPr>
        <w:shd w:val="clear" w:color="auto" w:fill="FFFFFF"/>
        <w:tabs>
          <w:tab w:val="left" w:leader="underscore" w:pos="5328"/>
          <w:tab w:val="left" w:leader="underscore" w:pos="6912"/>
        </w:tabs>
        <w:spacing w:after="12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заключение работы предложены конкретные меры управляющего воздействия, реализация которых позволит обеспечить переход социально-экономической системы в качественно новое позитивное состояние (на примере машиностроительного предприятия.)</w:t>
      </w:r>
    </w:p>
    <w:p w:rsidR="00F4628E" w:rsidRPr="00D82BC9" w:rsidRDefault="00F4628E" w:rsidP="00F4628E">
      <w:pPr>
        <w:shd w:val="clear" w:color="auto" w:fill="FFFFFF"/>
        <w:tabs>
          <w:tab w:val="left" w:leader="underscore" w:pos="5328"/>
          <w:tab w:val="left" w:leader="underscore" w:pos="6912"/>
        </w:tabs>
        <w:spacing w:after="120" w:line="360" w:lineRule="auto"/>
        <w:ind w:firstLine="567"/>
        <w:contextualSpacing/>
        <w:jc w:val="both"/>
        <w:rPr>
          <w:sz w:val="28"/>
          <w:szCs w:val="28"/>
        </w:rPr>
      </w:pPr>
      <w:r w:rsidRPr="00D82BC9">
        <w:rPr>
          <w:color w:val="000000"/>
          <w:sz w:val="28"/>
          <w:szCs w:val="28"/>
        </w:rPr>
        <w:t>Теоретические положения и основные научные выводы исследования позволили решить научную проблему, заключающуюся в разработке теории формирования механизма развития предпринимательства на региональном уровне, разработке научно-методического подхода и практических рекомендаций по поддержке и развитию предпринимательства на региональном уровне с учетом новых экономических условий.</w:t>
      </w:r>
    </w:p>
    <w:p w:rsidR="00B747C7" w:rsidRDefault="00B747C7" w:rsidP="00B747C7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 публикаций по теме научной работы.</w:t>
      </w:r>
    </w:p>
    <w:p w:rsidR="00B747C7" w:rsidRPr="004A5C1F" w:rsidRDefault="00B747C7" w:rsidP="00B747C7">
      <w:pPr>
        <w:pStyle w:val="a8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A5C1F">
        <w:rPr>
          <w:rFonts w:ascii="Times New Roman" w:hAnsi="Times New Roman"/>
          <w:sz w:val="28"/>
          <w:szCs w:val="28"/>
        </w:rPr>
        <w:t xml:space="preserve">Терехова А.Н. Изучение теории предпринимательства в развитии экономической устойчивости предприятия// Научно-технические </w:t>
      </w:r>
      <w:r w:rsidRPr="004A5C1F">
        <w:rPr>
          <w:rFonts w:ascii="Times New Roman" w:hAnsi="Times New Roman"/>
          <w:sz w:val="28"/>
          <w:szCs w:val="28"/>
        </w:rPr>
        <w:lastRenderedPageBreak/>
        <w:t>ведом</w:t>
      </w:r>
      <w:r w:rsidRPr="004A5C1F">
        <w:rPr>
          <w:rFonts w:ascii="Times New Roman" w:hAnsi="Times New Roman"/>
          <w:sz w:val="28"/>
          <w:szCs w:val="28"/>
        </w:rPr>
        <w:t>о</w:t>
      </w:r>
      <w:r w:rsidRPr="004A5C1F">
        <w:rPr>
          <w:rFonts w:ascii="Times New Roman" w:hAnsi="Times New Roman"/>
          <w:sz w:val="28"/>
          <w:szCs w:val="28"/>
        </w:rPr>
        <w:t xml:space="preserve">сти Санкт-петербургского государственного политехнического университета. - №1 (139). - 2012, с.243-246 – 0,7 п.л. </w:t>
      </w:r>
    </w:p>
    <w:p w:rsidR="00B747C7" w:rsidRPr="004A5C1F" w:rsidRDefault="00B747C7" w:rsidP="00B747C7">
      <w:pPr>
        <w:pStyle w:val="a8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A5C1F">
        <w:rPr>
          <w:rFonts w:ascii="Times New Roman" w:hAnsi="Times New Roman"/>
          <w:sz w:val="28"/>
          <w:szCs w:val="28"/>
        </w:rPr>
        <w:t xml:space="preserve"> Терехова А.Н. Макрориски и микрориски в региональном разрезе// Вестник Южно-Уральского государственного университета. - Выпуск 21:  №9 (268). -  2012, с.21-24 – 0,5 п.л. </w:t>
      </w:r>
    </w:p>
    <w:p w:rsidR="00B747C7" w:rsidRPr="004A5C1F" w:rsidRDefault="00B747C7" w:rsidP="00B747C7">
      <w:pPr>
        <w:pStyle w:val="a8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A5C1F">
        <w:rPr>
          <w:rFonts w:ascii="Times New Roman" w:hAnsi="Times New Roman"/>
          <w:sz w:val="28"/>
          <w:szCs w:val="28"/>
        </w:rPr>
        <w:t xml:space="preserve">Терехова  А.Н. Предпринимательская устойчивость// Журнал правовых и экономических исследований. - №2. - 2012. – 0,6 п.л. </w:t>
      </w:r>
    </w:p>
    <w:p w:rsidR="00B747C7" w:rsidRPr="004A5C1F" w:rsidRDefault="00B747C7" w:rsidP="00B747C7">
      <w:pPr>
        <w:pStyle w:val="a8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A5C1F">
        <w:rPr>
          <w:rFonts w:ascii="Times New Roman" w:hAnsi="Times New Roman"/>
          <w:sz w:val="28"/>
          <w:szCs w:val="28"/>
        </w:rPr>
        <w:t>Терехова А.Н. Инновационные сценарии социально-экономического разв</w:t>
      </w:r>
      <w:r w:rsidRPr="004A5C1F">
        <w:rPr>
          <w:rFonts w:ascii="Times New Roman" w:hAnsi="Times New Roman"/>
          <w:sz w:val="28"/>
          <w:szCs w:val="28"/>
        </w:rPr>
        <w:t>и</w:t>
      </w:r>
      <w:r w:rsidRPr="004A5C1F">
        <w:rPr>
          <w:rFonts w:ascii="Times New Roman" w:hAnsi="Times New Roman"/>
          <w:sz w:val="28"/>
          <w:szCs w:val="28"/>
        </w:rPr>
        <w:t>тия// Материалы межрегиональной научно- практ. конференции «Иннов</w:t>
      </w:r>
      <w:r w:rsidRPr="004A5C1F">
        <w:rPr>
          <w:rFonts w:ascii="Times New Roman" w:hAnsi="Times New Roman"/>
          <w:sz w:val="28"/>
          <w:szCs w:val="28"/>
        </w:rPr>
        <w:t>а</w:t>
      </w:r>
      <w:r w:rsidRPr="004A5C1F">
        <w:rPr>
          <w:rFonts w:ascii="Times New Roman" w:hAnsi="Times New Roman"/>
          <w:sz w:val="28"/>
          <w:szCs w:val="28"/>
        </w:rPr>
        <w:t>ционное развитие регионов России: проблемы и перспективы». – См</w:t>
      </w:r>
      <w:r w:rsidRPr="004A5C1F">
        <w:rPr>
          <w:rFonts w:ascii="Times New Roman" w:hAnsi="Times New Roman"/>
          <w:sz w:val="28"/>
          <w:szCs w:val="28"/>
        </w:rPr>
        <w:t>о</w:t>
      </w:r>
      <w:r w:rsidRPr="004A5C1F">
        <w:rPr>
          <w:rFonts w:ascii="Times New Roman" w:hAnsi="Times New Roman"/>
          <w:sz w:val="28"/>
          <w:szCs w:val="28"/>
        </w:rPr>
        <w:t>ленск: Изд-во «Смоленского Гуманитарного Университета», 2009. – 0,5 п.л.</w:t>
      </w:r>
    </w:p>
    <w:p w:rsidR="00B747C7" w:rsidRPr="004A5C1F" w:rsidRDefault="00B747C7" w:rsidP="00B747C7">
      <w:pPr>
        <w:pStyle w:val="a8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A5C1F">
        <w:rPr>
          <w:rFonts w:ascii="Times New Roman" w:hAnsi="Times New Roman"/>
          <w:sz w:val="28"/>
          <w:szCs w:val="28"/>
        </w:rPr>
        <w:t>Терехова А.Н. Исследование инновационного предпринимательства.// Сборник научных статей аспирантов в 2010г. – СПб.: Академия Экономики и Управления, 2010. – 0, 5 п.л.</w:t>
      </w:r>
    </w:p>
    <w:p w:rsidR="00B747C7" w:rsidRPr="004A5C1F" w:rsidRDefault="00B747C7" w:rsidP="00B747C7">
      <w:pPr>
        <w:pStyle w:val="a8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A5C1F">
        <w:rPr>
          <w:rFonts w:ascii="Times New Roman" w:hAnsi="Times New Roman"/>
          <w:sz w:val="28"/>
          <w:szCs w:val="28"/>
        </w:rPr>
        <w:t>Терехова А.Н. Внедрение системы тарифного регулирования, основанной на доходности инвестиционного капитала. //Межвузовская научно-практическая конференция «Стратегия развития инновационной экономики региона в изменившемся мире», 2010. – 0,5 п.л.</w:t>
      </w:r>
    </w:p>
    <w:p w:rsidR="00B747C7" w:rsidRPr="004A5C1F" w:rsidRDefault="00B747C7" w:rsidP="00B747C7">
      <w:pPr>
        <w:pStyle w:val="a8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A5C1F">
        <w:rPr>
          <w:rFonts w:ascii="Times New Roman" w:hAnsi="Times New Roman"/>
          <w:sz w:val="28"/>
          <w:szCs w:val="28"/>
        </w:rPr>
        <w:t>Терехова А.Н. Экономика России уходит в тень. //Взаимодействие госуда</w:t>
      </w:r>
      <w:r w:rsidRPr="004A5C1F">
        <w:rPr>
          <w:rFonts w:ascii="Times New Roman" w:hAnsi="Times New Roman"/>
          <w:sz w:val="28"/>
          <w:szCs w:val="28"/>
        </w:rPr>
        <w:t>р</w:t>
      </w:r>
      <w:r w:rsidRPr="004A5C1F">
        <w:rPr>
          <w:rFonts w:ascii="Times New Roman" w:hAnsi="Times New Roman"/>
          <w:sz w:val="28"/>
          <w:szCs w:val="28"/>
        </w:rPr>
        <w:t>ства с институтами гражданского общества: Сборник статей. – Смоленск: Изд-во «Смоленского Гуманитарного Университета», 2010. – 0,5 п.л.</w:t>
      </w:r>
    </w:p>
    <w:p w:rsidR="00B747C7" w:rsidRPr="004A5C1F" w:rsidRDefault="00B747C7" w:rsidP="00B747C7">
      <w:pPr>
        <w:pStyle w:val="a8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A5C1F">
        <w:rPr>
          <w:rFonts w:ascii="Times New Roman" w:hAnsi="Times New Roman"/>
          <w:sz w:val="28"/>
          <w:szCs w:val="28"/>
        </w:rPr>
        <w:t>Терехова А.Н.  Мотивация труда – обязательная составляющая эффективн</w:t>
      </w:r>
      <w:r w:rsidRPr="004A5C1F">
        <w:rPr>
          <w:rFonts w:ascii="Times New Roman" w:hAnsi="Times New Roman"/>
          <w:sz w:val="28"/>
          <w:szCs w:val="28"/>
        </w:rPr>
        <w:t>о</w:t>
      </w:r>
      <w:r w:rsidRPr="004A5C1F">
        <w:rPr>
          <w:rFonts w:ascii="Times New Roman" w:hAnsi="Times New Roman"/>
          <w:sz w:val="28"/>
          <w:szCs w:val="28"/>
        </w:rPr>
        <w:t>го управления// Межвузовская научно-практическая конференция. – См</w:t>
      </w:r>
      <w:r w:rsidRPr="004A5C1F">
        <w:rPr>
          <w:rFonts w:ascii="Times New Roman" w:hAnsi="Times New Roman"/>
          <w:sz w:val="28"/>
          <w:szCs w:val="28"/>
        </w:rPr>
        <w:t>о</w:t>
      </w:r>
      <w:r w:rsidRPr="004A5C1F">
        <w:rPr>
          <w:rFonts w:ascii="Times New Roman" w:hAnsi="Times New Roman"/>
          <w:sz w:val="28"/>
          <w:szCs w:val="28"/>
        </w:rPr>
        <w:t>ленск, 2010. – 0, 5 п.л.</w:t>
      </w:r>
    </w:p>
    <w:p w:rsidR="00B747C7" w:rsidRPr="004A5C1F" w:rsidRDefault="00B747C7" w:rsidP="00B747C7">
      <w:pPr>
        <w:pStyle w:val="a8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A5C1F">
        <w:rPr>
          <w:rFonts w:ascii="Times New Roman" w:hAnsi="Times New Roman"/>
          <w:sz w:val="28"/>
          <w:szCs w:val="28"/>
        </w:rPr>
        <w:t xml:space="preserve">Инвестиционная привлекательность Смоленска и Смоленской  области  как фактор устойчивого развития взаимоотношений// Материалы </w:t>
      </w:r>
      <w:r w:rsidRPr="004A5C1F">
        <w:rPr>
          <w:rFonts w:ascii="Times New Roman" w:hAnsi="Times New Roman"/>
          <w:sz w:val="28"/>
          <w:szCs w:val="28"/>
        </w:rPr>
        <w:lastRenderedPageBreak/>
        <w:t>междунаро</w:t>
      </w:r>
      <w:r w:rsidRPr="004A5C1F">
        <w:rPr>
          <w:rFonts w:ascii="Times New Roman" w:hAnsi="Times New Roman"/>
          <w:sz w:val="28"/>
          <w:szCs w:val="28"/>
        </w:rPr>
        <w:t>д</w:t>
      </w:r>
      <w:r w:rsidRPr="004A5C1F">
        <w:rPr>
          <w:rFonts w:ascii="Times New Roman" w:hAnsi="Times New Roman"/>
          <w:sz w:val="28"/>
          <w:szCs w:val="28"/>
        </w:rPr>
        <w:t>ной научно-практической конференции. – Псков, 2011. – 0,4 п.л.</w:t>
      </w:r>
    </w:p>
    <w:p w:rsidR="00B747C7" w:rsidRPr="004A5C1F" w:rsidRDefault="00B747C7" w:rsidP="00B747C7">
      <w:pPr>
        <w:pStyle w:val="a8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A5C1F">
        <w:rPr>
          <w:rFonts w:ascii="Times New Roman" w:hAnsi="Times New Roman"/>
          <w:sz w:val="28"/>
          <w:szCs w:val="28"/>
        </w:rPr>
        <w:t>Терехова А.Н. Эффективное внедрение инноваций в моделирование би</w:t>
      </w:r>
      <w:r w:rsidRPr="004A5C1F">
        <w:rPr>
          <w:rFonts w:ascii="Times New Roman" w:hAnsi="Times New Roman"/>
          <w:sz w:val="28"/>
          <w:szCs w:val="28"/>
        </w:rPr>
        <w:t>з</w:t>
      </w:r>
      <w:r w:rsidRPr="004A5C1F">
        <w:rPr>
          <w:rFonts w:ascii="Times New Roman" w:hAnsi="Times New Roman"/>
          <w:sz w:val="28"/>
          <w:szCs w:val="28"/>
        </w:rPr>
        <w:t>нес-процессов// Научно-практическая конференция ученых МАДИ (ГТУ), 2011. – 0,5 п.л.</w:t>
      </w:r>
    </w:p>
    <w:p w:rsidR="00B747C7" w:rsidRPr="004A5C1F" w:rsidRDefault="00B747C7" w:rsidP="00B747C7">
      <w:pPr>
        <w:pStyle w:val="a8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A5C1F">
        <w:rPr>
          <w:rFonts w:ascii="Times New Roman" w:hAnsi="Times New Roman"/>
          <w:sz w:val="28"/>
          <w:szCs w:val="28"/>
        </w:rPr>
        <w:t>Терехова А.Н. Приоритетные направления развития экономики в условиях модернизации//Межрегиональная научно-практическая конференция РГНФ Смоленска, 2011. – 0,5 п.л.</w:t>
      </w:r>
    </w:p>
    <w:p w:rsidR="00B747C7" w:rsidRPr="004A5C1F" w:rsidRDefault="00B747C7" w:rsidP="00B747C7">
      <w:pPr>
        <w:spacing w:line="360" w:lineRule="auto"/>
        <w:ind w:left="720"/>
        <w:contextualSpacing/>
        <w:jc w:val="both"/>
      </w:pPr>
      <w:r w:rsidRPr="004A5C1F">
        <w:rPr>
          <w:noProof/>
        </w:rPr>
        <w:pict>
          <v:rect id="_x0000_s1027" style="position:absolute;left:0;text-align:left;margin-left:198.95pt;margin-top:645.3pt;width:68pt;height:31pt;z-index:2" strokecolor="white"/>
        </w:pict>
      </w:r>
      <w:r w:rsidRPr="004A5C1F">
        <w:rPr>
          <w:noProof/>
        </w:rPr>
        <w:pict>
          <v:rect id="_x0000_s1026" style="position:absolute;left:0;text-align:left;margin-left:297pt;margin-top:23.35pt;width:36pt;height:18pt;z-index:1" stroked="f"/>
        </w:pict>
      </w:r>
    </w:p>
    <w:p w:rsidR="00734DDC" w:rsidRDefault="00734DDC" w:rsidP="00734DDC">
      <w:pPr>
        <w:spacing w:line="360" w:lineRule="auto"/>
        <w:ind w:firstLine="567"/>
        <w:jc w:val="both"/>
        <w:rPr>
          <w:sz w:val="28"/>
          <w:szCs w:val="28"/>
        </w:rPr>
      </w:pPr>
    </w:p>
    <w:p w:rsidR="00734DDC" w:rsidRPr="009541B5" w:rsidRDefault="00734DDC" w:rsidP="009541B5">
      <w:pPr>
        <w:spacing w:line="360" w:lineRule="auto"/>
        <w:rPr>
          <w:sz w:val="28"/>
          <w:szCs w:val="28"/>
        </w:rPr>
      </w:pPr>
    </w:p>
    <w:sectPr w:rsidR="00734DDC" w:rsidRPr="009541B5" w:rsidSect="00A6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15" w:rsidRDefault="00035415">
      <w:r>
        <w:separator/>
      </w:r>
    </w:p>
  </w:endnote>
  <w:endnote w:type="continuationSeparator" w:id="0">
    <w:p w:rsidR="00035415" w:rsidRDefault="0003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E9" w:rsidRDefault="001A25E9" w:rsidP="001A25E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A25E9" w:rsidRDefault="001A25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E9" w:rsidRDefault="001A25E9">
    <w:pPr>
      <w:pStyle w:val="a4"/>
      <w:jc w:val="center"/>
    </w:pPr>
    <w:fldSimple w:instr=" PAGE   \* MERGEFORMAT ">
      <w:r w:rsidR="002C1DC4">
        <w:rPr>
          <w:noProof/>
        </w:rPr>
        <w:t>9</w:t>
      </w:r>
    </w:fldSimple>
  </w:p>
  <w:p w:rsidR="001A25E9" w:rsidRDefault="001A25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15" w:rsidRDefault="00035415">
      <w:r>
        <w:separator/>
      </w:r>
    </w:p>
  </w:footnote>
  <w:footnote w:type="continuationSeparator" w:id="0">
    <w:p w:rsidR="00035415" w:rsidRDefault="00035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E9" w:rsidRDefault="001A25E9" w:rsidP="001A25E9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A25E9" w:rsidRDefault="001A25E9" w:rsidP="001A25E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E9" w:rsidRDefault="001A25E9" w:rsidP="001A25E9">
    <w:pPr>
      <w:pStyle w:val="a6"/>
      <w:framePr w:wrap="around" w:vAnchor="text" w:hAnchor="margin" w:xAlign="right" w:y="1"/>
      <w:rPr>
        <w:rStyle w:val="a3"/>
      </w:rPr>
    </w:pPr>
  </w:p>
  <w:p w:rsidR="001A25E9" w:rsidRDefault="001A25E9" w:rsidP="001A25E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73CE"/>
    <w:multiLevelType w:val="hybridMultilevel"/>
    <w:tmpl w:val="D7B23F4A"/>
    <w:lvl w:ilvl="0" w:tplc="78CA70E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EBF0ECB"/>
    <w:multiLevelType w:val="hybridMultilevel"/>
    <w:tmpl w:val="5D6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1B5"/>
    <w:rsid w:val="00035415"/>
    <w:rsid w:val="00181F30"/>
    <w:rsid w:val="001A25E9"/>
    <w:rsid w:val="00286BFE"/>
    <w:rsid w:val="002C1DC4"/>
    <w:rsid w:val="00635F3F"/>
    <w:rsid w:val="00734DDC"/>
    <w:rsid w:val="009541B5"/>
    <w:rsid w:val="009C6F93"/>
    <w:rsid w:val="00A62D04"/>
    <w:rsid w:val="00B0329A"/>
    <w:rsid w:val="00B747C7"/>
    <w:rsid w:val="00BE0B7E"/>
    <w:rsid w:val="00D550AA"/>
    <w:rsid w:val="00DA4716"/>
    <w:rsid w:val="00F4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41B5"/>
  </w:style>
  <w:style w:type="paragraph" w:customStyle="1" w:styleId="CM1">
    <w:name w:val="CM1"/>
    <w:basedOn w:val="a"/>
    <w:next w:val="a"/>
    <w:rsid w:val="009541B5"/>
    <w:pPr>
      <w:widowControl w:val="0"/>
      <w:autoSpaceDE w:val="0"/>
      <w:autoSpaceDN w:val="0"/>
      <w:adjustRightInd w:val="0"/>
      <w:spacing w:line="323" w:lineRule="atLeast"/>
    </w:pPr>
  </w:style>
  <w:style w:type="paragraph" w:styleId="a4">
    <w:name w:val="footer"/>
    <w:basedOn w:val="a"/>
    <w:link w:val="a5"/>
    <w:uiPriority w:val="99"/>
    <w:rsid w:val="009541B5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uiPriority w:val="99"/>
    <w:rsid w:val="009541B5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header"/>
    <w:basedOn w:val="a"/>
    <w:link w:val="a7"/>
    <w:rsid w:val="00954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54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B747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A47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7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2014-10-14T10:13:00Z</cp:lastPrinted>
  <dcterms:created xsi:type="dcterms:W3CDTF">2014-11-24T20:23:00Z</dcterms:created>
  <dcterms:modified xsi:type="dcterms:W3CDTF">2014-11-24T20:23:00Z</dcterms:modified>
</cp:coreProperties>
</file>