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Фили</w:t>
      </w:r>
      <w:r w:rsidR="006E7A0A">
        <w:rPr>
          <w:rFonts w:eastAsia="Times New Roman"/>
          <w:szCs w:val="28"/>
          <w:lang w:eastAsia="ru-RU"/>
        </w:rPr>
        <w:t xml:space="preserve">ал государственного бюджетного </w:t>
      </w:r>
      <w:r w:rsidRPr="00146462">
        <w:rPr>
          <w:rFonts w:eastAsia="Times New Roman"/>
          <w:szCs w:val="28"/>
          <w:lang w:eastAsia="ru-RU"/>
        </w:rPr>
        <w:t>образовательного учреждения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высшего профессионального образования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«Национальный исследовательский университет «МЭИ»</w:t>
      </w:r>
    </w:p>
    <w:p w:rsidR="000F29F6" w:rsidRDefault="000F29F6" w:rsidP="000F29F6">
      <w:pPr>
        <w:widowControl w:val="0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 г. Смоленске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номина</w:t>
      </w:r>
      <w:r w:rsidR="00017E64">
        <w:rPr>
          <w:rFonts w:eastAsia="Times New Roman"/>
          <w:szCs w:val="28"/>
          <w:lang w:eastAsia="ru-RU"/>
        </w:rPr>
        <w:t>ция «Технические науки»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66791D" w:rsidRDefault="00667500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67500">
        <w:t>Прокофьева Полина Андреевна</w:t>
      </w:r>
      <w:r w:rsidR="0066791D" w:rsidRPr="00146462">
        <w:rPr>
          <w:rFonts w:eastAsia="Times New Roman"/>
          <w:szCs w:val="28"/>
          <w:lang w:eastAsia="ru-RU"/>
        </w:rPr>
        <w:t xml:space="preserve">, </w:t>
      </w:r>
      <w:r w:rsidR="00857B50">
        <w:rPr>
          <w:rFonts w:eastAsia="Times New Roman"/>
          <w:szCs w:val="28"/>
          <w:lang w:eastAsia="ru-RU"/>
        </w:rPr>
        <w:t>6</w:t>
      </w:r>
      <w:r w:rsidR="0066791D">
        <w:rPr>
          <w:rFonts w:eastAsia="Times New Roman"/>
          <w:szCs w:val="28"/>
          <w:lang w:eastAsia="ru-RU"/>
        </w:rPr>
        <w:t xml:space="preserve"> курс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Факультет Компьютерной техники и электроники,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кафедра Электроники и микропроцессорной техники (</w:t>
      </w:r>
      <w:proofErr w:type="spellStart"/>
      <w:r>
        <w:rPr>
          <w:rFonts w:eastAsia="Times New Roman"/>
          <w:szCs w:val="28"/>
          <w:lang w:eastAsia="ru-RU"/>
        </w:rPr>
        <w:t>ЭиМТ</w:t>
      </w:r>
      <w:proofErr w:type="spellEnd"/>
      <w:r>
        <w:rPr>
          <w:rFonts w:eastAsia="Times New Roman"/>
          <w:szCs w:val="28"/>
          <w:lang w:eastAsia="ru-RU"/>
        </w:rPr>
        <w:t xml:space="preserve">),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специальность Электроника и </w:t>
      </w:r>
      <w:proofErr w:type="spellStart"/>
      <w:r>
        <w:rPr>
          <w:rFonts w:eastAsia="Times New Roman"/>
          <w:szCs w:val="28"/>
          <w:lang w:eastAsia="ru-RU"/>
        </w:rPr>
        <w:t>наноэлектроника</w:t>
      </w:r>
      <w:proofErr w:type="spellEnd"/>
    </w:p>
    <w:p w:rsidR="0066791D" w:rsidRP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 w:val="8"/>
          <w:szCs w:val="8"/>
          <w:lang w:eastAsia="ru-RU"/>
        </w:rPr>
      </w:pP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EB7DC5" w:rsidRPr="006D5BFA" w:rsidRDefault="006D5BFA" w:rsidP="00EB7DC5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D5BFA">
        <w:rPr>
          <w:rFonts w:eastAsia="Times New Roman"/>
          <w:szCs w:val="28"/>
          <w:lang w:eastAsia="ru-RU"/>
        </w:rPr>
        <w:t xml:space="preserve">Разработка </w:t>
      </w:r>
      <w:r w:rsidR="00EB7DC5" w:rsidRPr="006D5BFA">
        <w:rPr>
          <w:rFonts w:eastAsia="Times New Roman"/>
          <w:szCs w:val="28"/>
          <w:lang w:eastAsia="ru-RU"/>
        </w:rPr>
        <w:t>многофункциональной системы доз</w:t>
      </w:r>
      <w:r w:rsidRPr="006D5BFA">
        <w:rPr>
          <w:rFonts w:eastAsia="Times New Roman"/>
          <w:szCs w:val="28"/>
          <w:lang w:eastAsia="ru-RU"/>
        </w:rPr>
        <w:t>ирования потоков веществ</w:t>
      </w:r>
      <w:r w:rsidR="00EB7DC5" w:rsidRPr="006D5BFA">
        <w:rPr>
          <w:rFonts w:eastAsia="Times New Roman"/>
          <w:szCs w:val="28"/>
          <w:lang w:eastAsia="ru-RU"/>
        </w:rPr>
        <w:t xml:space="preserve"> в технологическом процессе</w:t>
      </w:r>
    </w:p>
    <w:p w:rsidR="000F29F6" w:rsidRPr="00146462" w:rsidRDefault="000F29F6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FD1C74" w:rsidRDefault="00FD1C74" w:rsidP="00C96D35">
      <w:pPr>
        <w:ind w:firstLine="0"/>
        <w:sectPr w:rsidR="00FD1C74" w:rsidSect="00C96D35">
          <w:pgSz w:w="11906" w:h="16838"/>
          <w:pgMar w:top="851" w:right="851" w:bottom="851" w:left="1134" w:header="708" w:footer="708" w:gutter="0"/>
          <w:cols w:space="708"/>
          <w:docGrid w:linePitch="381"/>
        </w:sectPr>
      </w:pPr>
    </w:p>
    <w:p w:rsidR="000F29F6" w:rsidRDefault="000F29F6" w:rsidP="000F29F6">
      <w:pPr>
        <w:pStyle w:val="a"/>
        <w:numPr>
          <w:ilvl w:val="0"/>
          <w:numId w:val="0"/>
        </w:numPr>
        <w:ind w:left="426"/>
        <w:jc w:val="center"/>
        <w:rPr>
          <w:b w:val="0"/>
        </w:rPr>
      </w:pPr>
      <w:r w:rsidRPr="000F29F6">
        <w:rPr>
          <w:b w:val="0"/>
        </w:rPr>
        <w:lastRenderedPageBreak/>
        <w:t>Авторы научной работы</w:t>
      </w:r>
    </w:p>
    <w:p w:rsidR="003B62F8" w:rsidRDefault="003B62F8" w:rsidP="003B62F8">
      <w:pPr>
        <w:jc w:val="left"/>
      </w:pPr>
      <w:r>
        <w:t xml:space="preserve">   </w:t>
      </w:r>
      <w:r>
        <w:tab/>
      </w:r>
      <w:r>
        <w:tab/>
      </w:r>
      <w:r w:rsidR="005C7328">
        <w:t>Прокофьева П.А.</w:t>
      </w:r>
    </w:p>
    <w:p w:rsidR="000F29F6" w:rsidRDefault="003B62F8" w:rsidP="003B62F8">
      <w:pPr>
        <w:ind w:left="2127" w:firstLine="0"/>
        <w:jc w:val="left"/>
      </w:pPr>
      <w:r>
        <w:br/>
      </w:r>
    </w:p>
    <w:p w:rsidR="000F29F6" w:rsidRDefault="000F29F6" w:rsidP="000F29F6"/>
    <w:p w:rsidR="000F29F6" w:rsidRPr="000F29F6" w:rsidRDefault="000F29F6" w:rsidP="000F29F6">
      <w:pPr>
        <w:sectPr w:rsidR="000F29F6" w:rsidRPr="000F29F6" w:rsidSect="009B349B">
          <w:pgSz w:w="11906" w:h="16838"/>
          <w:pgMar w:top="851" w:right="851" w:bottom="851" w:left="1134" w:header="709" w:footer="709" w:gutter="0"/>
          <w:cols w:space="708"/>
          <w:docGrid w:linePitch="381"/>
        </w:sectPr>
      </w:pPr>
    </w:p>
    <w:p w:rsidR="005854B1" w:rsidRPr="00146462" w:rsidRDefault="008729D5" w:rsidP="005854B1">
      <w:pPr>
        <w:pStyle w:val="a"/>
        <w:widowControl w:val="0"/>
        <w:numPr>
          <w:ilvl w:val="0"/>
          <w:numId w:val="0"/>
        </w:numPr>
        <w:ind w:left="1066"/>
        <w:contextualSpacing/>
        <w:jc w:val="center"/>
      </w:pPr>
      <w:r>
        <w:lastRenderedPageBreak/>
        <w:t>П</w:t>
      </w:r>
      <w:r w:rsidR="005854B1" w:rsidRPr="00146462">
        <w:t xml:space="preserve">роблематика </w:t>
      </w:r>
      <w:r>
        <w:t>и а</w:t>
      </w:r>
      <w:r w:rsidRPr="00146462">
        <w:t xml:space="preserve">ктуальность </w:t>
      </w:r>
      <w:r w:rsidR="005854B1" w:rsidRPr="00146462">
        <w:t>научной работы</w:t>
      </w:r>
    </w:p>
    <w:p w:rsidR="00B32DB0" w:rsidRPr="00B32DB0" w:rsidRDefault="00B32DB0" w:rsidP="00B32DB0">
      <w:pPr>
        <w:contextualSpacing/>
        <w:rPr>
          <w:bCs/>
          <w:lang w:eastAsia="ru-RU"/>
        </w:rPr>
      </w:pPr>
      <w:r w:rsidRPr="00B32DB0">
        <w:rPr>
          <w:bCs/>
          <w:lang w:eastAsia="ru-RU"/>
        </w:rPr>
        <w:t>В настоящее время получили широкое распространение современные информационно-вычислительные технологии, часть которых базируется н</w:t>
      </w:r>
      <w:r>
        <w:rPr>
          <w:bCs/>
          <w:lang w:eastAsia="ru-RU"/>
        </w:rPr>
        <w:t xml:space="preserve">а цифровых методах управления. </w:t>
      </w:r>
      <w:r w:rsidRPr="00B32DB0">
        <w:rPr>
          <w:bCs/>
          <w:lang w:eastAsia="ru-RU"/>
        </w:rPr>
        <w:t xml:space="preserve">Наибольший интерес представляет собой создание новых или усовершенствование уже имеющихся </w:t>
      </w:r>
      <w:r w:rsidR="00F2551F">
        <w:rPr>
          <w:bCs/>
          <w:lang w:eastAsia="ru-RU"/>
        </w:rPr>
        <w:t>алгоритмов управления</w:t>
      </w:r>
      <w:r w:rsidRPr="00B32DB0">
        <w:rPr>
          <w:bCs/>
          <w:lang w:eastAsia="ru-RU"/>
        </w:rPr>
        <w:t>, использующихся в масштабах крупного промышленного производства, продвинутых областях медицины, изучении космоса, в военной промышленности.</w:t>
      </w:r>
      <w:r w:rsidR="00002449">
        <w:rPr>
          <w:bCs/>
          <w:lang w:eastAsia="ru-RU"/>
        </w:rPr>
        <w:t xml:space="preserve"> Применение универсальных, гибких алгоритмов </w:t>
      </w:r>
      <w:r w:rsidR="007C238C">
        <w:rPr>
          <w:bCs/>
          <w:lang w:eastAsia="ru-RU"/>
        </w:rPr>
        <w:t>контроля</w:t>
      </w:r>
      <w:r w:rsidR="00002449">
        <w:rPr>
          <w:bCs/>
          <w:lang w:eastAsia="ru-RU"/>
        </w:rPr>
        <w:t xml:space="preserve"> позволя</w:t>
      </w:r>
      <w:r w:rsidR="00895804">
        <w:rPr>
          <w:bCs/>
          <w:lang w:eastAsia="ru-RU"/>
        </w:rPr>
        <w:t>ют</w:t>
      </w:r>
      <w:r w:rsidR="00002449">
        <w:rPr>
          <w:bCs/>
          <w:lang w:eastAsia="ru-RU"/>
        </w:rPr>
        <w:t xml:space="preserve"> циф</w:t>
      </w:r>
      <w:r w:rsidR="00895804">
        <w:rPr>
          <w:bCs/>
          <w:lang w:eastAsia="ru-RU"/>
        </w:rPr>
        <w:t xml:space="preserve">ровой системе </w:t>
      </w:r>
      <w:r w:rsidR="007C238C">
        <w:rPr>
          <w:bCs/>
          <w:lang w:eastAsia="ru-RU"/>
        </w:rPr>
        <w:t>управления</w:t>
      </w:r>
      <w:r w:rsidR="00895804">
        <w:rPr>
          <w:bCs/>
          <w:lang w:eastAsia="ru-RU"/>
        </w:rPr>
        <w:t xml:space="preserve"> выполнять те или иные действия без участия человека</w:t>
      </w:r>
      <w:r w:rsidR="00FB71A2">
        <w:rPr>
          <w:bCs/>
          <w:lang w:eastAsia="ru-RU"/>
        </w:rPr>
        <w:t>-оператора</w:t>
      </w:r>
      <w:r w:rsidR="00895804">
        <w:rPr>
          <w:bCs/>
          <w:lang w:eastAsia="ru-RU"/>
        </w:rPr>
        <w:t xml:space="preserve"> в </w:t>
      </w:r>
      <w:r w:rsidR="0078672B">
        <w:rPr>
          <w:bCs/>
          <w:lang w:eastAsia="ru-RU"/>
        </w:rPr>
        <w:t>таких</w:t>
      </w:r>
      <w:r w:rsidR="00FB71A2">
        <w:rPr>
          <w:bCs/>
          <w:lang w:eastAsia="ru-RU"/>
        </w:rPr>
        <w:t xml:space="preserve"> областях</w:t>
      </w:r>
      <w:r w:rsidR="0078672B">
        <w:rPr>
          <w:bCs/>
          <w:lang w:eastAsia="ru-RU"/>
        </w:rPr>
        <w:t xml:space="preserve"> как</w:t>
      </w:r>
      <w:r w:rsidR="00FB71A2">
        <w:rPr>
          <w:bCs/>
          <w:lang w:eastAsia="ru-RU"/>
        </w:rPr>
        <w:t>:</w:t>
      </w:r>
    </w:p>
    <w:p w:rsidR="00B32DB0" w:rsidRPr="00F2551F" w:rsidRDefault="00F2551F" w:rsidP="00F2551F">
      <w:pPr>
        <w:contextualSpacing/>
        <w:rPr>
          <w:bCs/>
          <w:lang w:eastAsia="ru-RU"/>
        </w:rPr>
      </w:pPr>
      <w:r>
        <w:rPr>
          <w:bCs/>
          <w:lang w:eastAsia="ru-RU"/>
        </w:rPr>
        <w:t>1. </w:t>
      </w:r>
      <w:r w:rsidR="00FB71A2">
        <w:rPr>
          <w:lang w:eastAsia="ru-RU"/>
        </w:rPr>
        <w:t>р</w:t>
      </w:r>
      <w:r w:rsidR="00B32DB0" w:rsidRPr="00B32DB0">
        <w:rPr>
          <w:lang w:eastAsia="ru-RU"/>
        </w:rPr>
        <w:t>абота в области крупного промышленного производства или медицины, предъявляющая повышенные требования к стерильности помещения, воздуха, самого оборудования;</w:t>
      </w:r>
    </w:p>
    <w:p w:rsidR="00B32DB0" w:rsidRPr="002F7215" w:rsidRDefault="00F2551F" w:rsidP="00F2551F">
      <w:pPr>
        <w:contextualSpacing/>
        <w:rPr>
          <w:spacing w:val="-2"/>
          <w:lang w:eastAsia="ru-RU"/>
        </w:rPr>
      </w:pPr>
      <w:r w:rsidRPr="002F7215">
        <w:rPr>
          <w:bCs/>
          <w:spacing w:val="-2"/>
          <w:lang w:eastAsia="ru-RU"/>
        </w:rPr>
        <w:t>2. </w:t>
      </w:r>
      <w:r w:rsidR="00FB71A2" w:rsidRPr="002F7215">
        <w:rPr>
          <w:spacing w:val="-2"/>
          <w:lang w:eastAsia="ru-RU"/>
        </w:rPr>
        <w:t>р</w:t>
      </w:r>
      <w:r w:rsidR="00B32DB0" w:rsidRPr="002F7215">
        <w:rPr>
          <w:spacing w:val="-2"/>
          <w:lang w:eastAsia="ru-RU"/>
        </w:rPr>
        <w:t>абота, связанная с высокото</w:t>
      </w:r>
      <w:r w:rsidR="002F7215" w:rsidRPr="002F7215">
        <w:rPr>
          <w:spacing w:val="-2"/>
          <w:lang w:eastAsia="ru-RU"/>
        </w:rPr>
        <w:t>ксичными, опасными веществами или газами;</w:t>
      </w:r>
    </w:p>
    <w:p w:rsidR="00B32DB0" w:rsidRPr="00B32DB0" w:rsidRDefault="002F7215" w:rsidP="007C238C">
      <w:pPr>
        <w:contextualSpacing/>
        <w:rPr>
          <w:lang w:eastAsia="ru-RU"/>
        </w:rPr>
      </w:pPr>
      <w:r>
        <w:rPr>
          <w:lang w:eastAsia="ru-RU"/>
        </w:rPr>
        <w:t>3</w:t>
      </w:r>
      <w:r w:rsidR="00F2551F">
        <w:rPr>
          <w:lang w:eastAsia="ru-RU"/>
        </w:rPr>
        <w:t>. </w:t>
      </w:r>
      <w:r>
        <w:rPr>
          <w:lang w:eastAsia="ru-RU"/>
        </w:rPr>
        <w:t>н</w:t>
      </w:r>
      <w:r w:rsidRPr="00B32DB0">
        <w:rPr>
          <w:lang w:eastAsia="ru-RU"/>
        </w:rPr>
        <w:t>еобходимость исключить на опасном производстве влияния «человеческого фактора»</w:t>
      </w:r>
      <w:r>
        <w:rPr>
          <w:lang w:eastAsia="ru-RU"/>
        </w:rPr>
        <w:t xml:space="preserve"> в том числе при </w:t>
      </w:r>
      <w:r w:rsidR="00FB71A2">
        <w:rPr>
          <w:lang w:eastAsia="ru-RU"/>
        </w:rPr>
        <w:t>т</w:t>
      </w:r>
      <w:r w:rsidR="00B32DB0" w:rsidRPr="00B32DB0">
        <w:rPr>
          <w:lang w:eastAsia="ru-RU"/>
        </w:rPr>
        <w:t>яжел</w:t>
      </w:r>
      <w:r>
        <w:rPr>
          <w:lang w:eastAsia="ru-RU"/>
        </w:rPr>
        <w:t>ой</w:t>
      </w:r>
      <w:r w:rsidR="00B32DB0" w:rsidRPr="00B32DB0">
        <w:rPr>
          <w:lang w:eastAsia="ru-RU"/>
        </w:rPr>
        <w:t>, монотонн</w:t>
      </w:r>
      <w:r>
        <w:rPr>
          <w:lang w:eastAsia="ru-RU"/>
        </w:rPr>
        <w:t>ой</w:t>
      </w:r>
      <w:r w:rsidR="00B32DB0" w:rsidRPr="00B32DB0">
        <w:rPr>
          <w:lang w:eastAsia="ru-RU"/>
        </w:rPr>
        <w:t xml:space="preserve"> работ</w:t>
      </w:r>
      <w:r>
        <w:rPr>
          <w:lang w:eastAsia="ru-RU"/>
        </w:rPr>
        <w:t>е</w:t>
      </w:r>
      <w:r w:rsidR="00EB7DC5">
        <w:rPr>
          <w:lang w:eastAsia="ru-RU"/>
        </w:rPr>
        <w:t>, требующей</w:t>
      </w:r>
      <w:r w:rsidR="00B32DB0" w:rsidRPr="00B32DB0">
        <w:rPr>
          <w:lang w:eastAsia="ru-RU"/>
        </w:rPr>
        <w:t xml:space="preserve"> от человека повышенной концентрации внимания и физических усилий на протяжении длительного периода времени</w:t>
      </w:r>
      <w:r>
        <w:rPr>
          <w:lang w:eastAsia="ru-RU"/>
        </w:rPr>
        <w:t>.</w:t>
      </w:r>
    </w:p>
    <w:p w:rsidR="00B32DB0" w:rsidRDefault="00B32DB0" w:rsidP="00D603A1">
      <w:pPr>
        <w:contextualSpacing/>
        <w:rPr>
          <w:bCs/>
          <w:lang w:eastAsia="ru-RU"/>
        </w:rPr>
      </w:pPr>
      <w:r w:rsidRPr="00B32DB0">
        <w:rPr>
          <w:bCs/>
          <w:lang w:eastAsia="ru-RU"/>
        </w:rPr>
        <w:t>Одной из таких областей, нуждающейся в автоматизации, является автоматическое управление дозированной подачей активной жидкости в технологическом процессе при условии, когда присутствие человека-оператора в производстве ограничено или невозможно из-за технологических условий.</w:t>
      </w:r>
      <w:r w:rsidR="00FB71A2">
        <w:rPr>
          <w:bCs/>
          <w:lang w:eastAsia="ru-RU"/>
        </w:rPr>
        <w:t xml:space="preserve"> </w:t>
      </w:r>
      <w:r w:rsidR="00CE0028">
        <w:rPr>
          <w:bCs/>
          <w:lang w:eastAsia="ru-RU"/>
        </w:rPr>
        <w:t>В связи с этим актуальна задача исследования сложных процессов автоматизации</w:t>
      </w:r>
      <w:r w:rsidR="00D456F1">
        <w:rPr>
          <w:bCs/>
          <w:lang w:eastAsia="ru-RU"/>
        </w:rPr>
        <w:t xml:space="preserve"> процесса дозирования и распределения потоков технологической жидкости, которая остро востребована в ряде отраслей промышленности. В работе ставится задача разработки </w:t>
      </w:r>
      <w:r w:rsidR="00D456F1" w:rsidRPr="003F757A">
        <w:rPr>
          <w:bCs/>
          <w:lang w:eastAsia="ru-RU"/>
        </w:rPr>
        <w:t>многофункциональной системы дозирования и распределения потоков веществ в техническом процессе</w:t>
      </w:r>
      <w:r w:rsidR="00D603A1">
        <w:rPr>
          <w:bCs/>
          <w:lang w:eastAsia="ru-RU"/>
        </w:rPr>
        <w:t>. Исследования особенностей поведения системы и последующая отладка на уровне</w:t>
      </w:r>
      <w:r w:rsidR="003F757A">
        <w:rPr>
          <w:bCs/>
          <w:lang w:eastAsia="ru-RU"/>
        </w:rPr>
        <w:t xml:space="preserve"> компьютерной модели </w:t>
      </w:r>
      <w:r w:rsidR="003F757A" w:rsidRPr="003F757A">
        <w:rPr>
          <w:bCs/>
          <w:lang w:eastAsia="ru-RU"/>
        </w:rPr>
        <w:t>позволяет сэкономить значительное количество средств при разработке, а также заменить реальные испытания объекта математическим моделированием как в стационарных, так и не в стационарных режимах</w:t>
      </w:r>
      <w:r w:rsidR="00D603A1">
        <w:rPr>
          <w:bCs/>
          <w:lang w:eastAsia="ru-RU"/>
        </w:rPr>
        <w:t xml:space="preserve"> функционирования</w:t>
      </w:r>
      <w:r w:rsidR="003F757A" w:rsidRPr="003F757A">
        <w:rPr>
          <w:bCs/>
          <w:lang w:eastAsia="ru-RU"/>
        </w:rPr>
        <w:t>.</w:t>
      </w:r>
    </w:p>
    <w:p w:rsidR="0078672B" w:rsidRPr="00146462" w:rsidRDefault="0078672B" w:rsidP="0078672B">
      <w:pPr>
        <w:pStyle w:val="a"/>
        <w:widowControl w:val="0"/>
        <w:numPr>
          <w:ilvl w:val="0"/>
          <w:numId w:val="0"/>
        </w:numPr>
        <w:contextualSpacing/>
        <w:jc w:val="center"/>
      </w:pPr>
      <w:r w:rsidRPr="00146462">
        <w:lastRenderedPageBreak/>
        <w:t>Цели научной работы</w:t>
      </w:r>
    </w:p>
    <w:p w:rsidR="0078672B" w:rsidRDefault="0078672B" w:rsidP="0078672B">
      <w:pPr>
        <w:widowControl w:val="0"/>
        <w:contextualSpacing/>
      </w:pPr>
      <w:r>
        <w:t>1. И</w:t>
      </w:r>
      <w:r w:rsidRPr="0078672B">
        <w:t>зучение существующих алгоритмов автоматического управлени</w:t>
      </w:r>
      <w:r w:rsidR="003A0FC4">
        <w:t xml:space="preserve">я дозированной подачей активной </w:t>
      </w:r>
      <w:r w:rsidR="003A0FC4" w:rsidRPr="0078672B">
        <w:t>жидкости в технологических процессах,</w:t>
      </w:r>
      <w:r w:rsidRPr="0078672B">
        <w:t xml:space="preserve"> и разработка нового способа автоматического управления дозированной подачей активной жидкости в технологическом процессе</w:t>
      </w:r>
      <w:r w:rsidR="003A0FC4">
        <w:t>.</w:t>
      </w:r>
    </w:p>
    <w:p w:rsidR="0078672B" w:rsidRDefault="0078672B" w:rsidP="0078672B">
      <w:pPr>
        <w:widowControl w:val="0"/>
        <w:contextualSpacing/>
      </w:pPr>
      <w:r>
        <w:t xml:space="preserve">2. Разработка математической модели </w:t>
      </w:r>
      <w:r w:rsidRPr="0078672B">
        <w:rPr>
          <w:bCs/>
        </w:rPr>
        <w:t>многофункциональной системы дозирования и распределения потоков веществ в техническом процессе</w:t>
      </w:r>
      <w:r>
        <w:t>.</w:t>
      </w:r>
    </w:p>
    <w:p w:rsidR="003A0FC4" w:rsidRPr="00146462" w:rsidRDefault="003A0FC4" w:rsidP="003A0FC4">
      <w:pPr>
        <w:widowControl w:val="0"/>
        <w:ind w:firstLine="0"/>
        <w:contextualSpacing/>
        <w:jc w:val="center"/>
        <w:rPr>
          <w:b/>
        </w:rPr>
      </w:pPr>
      <w:r w:rsidRPr="00146462">
        <w:rPr>
          <w:b/>
        </w:rPr>
        <w:t>Задачи научной работы</w:t>
      </w:r>
    </w:p>
    <w:p w:rsidR="003A0FC4" w:rsidRPr="003A0FC4" w:rsidRDefault="003A0FC4" w:rsidP="003A0FC4">
      <w:pPr>
        <w:rPr>
          <w:rFonts w:eastAsiaTheme="minorHAnsi"/>
          <w:spacing w:val="-2"/>
          <w:szCs w:val="28"/>
        </w:rPr>
      </w:pPr>
      <w:r w:rsidRPr="003A0FC4">
        <w:rPr>
          <w:rFonts w:eastAsiaTheme="minorHAnsi"/>
          <w:bCs/>
          <w:spacing w:val="-2"/>
          <w:szCs w:val="28"/>
        </w:rPr>
        <w:t>1. Провести анализ существующих алгоритмов автоматического дозирования и управления подачей активной жидкости в технологических процессах</w:t>
      </w:r>
      <w:r w:rsidRPr="00A06456">
        <w:rPr>
          <w:rFonts w:eastAsiaTheme="minorHAnsi"/>
          <w:bCs/>
          <w:spacing w:val="-2"/>
          <w:szCs w:val="28"/>
        </w:rPr>
        <w:t xml:space="preserve">, выявить преимущества и недостатки применяемых сегодня </w:t>
      </w:r>
      <w:r w:rsidR="00A06456" w:rsidRPr="00A06456">
        <w:rPr>
          <w:rFonts w:eastAsiaTheme="minorHAnsi"/>
          <w:bCs/>
          <w:spacing w:val="-2"/>
          <w:szCs w:val="28"/>
        </w:rPr>
        <w:t>технологий.</w:t>
      </w:r>
    </w:p>
    <w:p w:rsidR="003A0FC4" w:rsidRPr="003A0FC4" w:rsidRDefault="003A0FC4" w:rsidP="003A0FC4">
      <w:pPr>
        <w:rPr>
          <w:rFonts w:eastAsiaTheme="minorHAnsi"/>
          <w:szCs w:val="28"/>
        </w:rPr>
      </w:pPr>
      <w:r w:rsidRPr="003A0FC4">
        <w:rPr>
          <w:rFonts w:eastAsiaTheme="minorHAnsi"/>
          <w:bCs/>
          <w:szCs w:val="28"/>
        </w:rPr>
        <w:t>2. Разработать способ автоматического управления дозированием активной жидкости в технологическом процессе.</w:t>
      </w:r>
    </w:p>
    <w:p w:rsidR="003A0FC4" w:rsidRPr="003A0FC4" w:rsidRDefault="00DA379F" w:rsidP="003A0FC4">
      <w:pPr>
        <w:rPr>
          <w:rFonts w:eastAsiaTheme="minorHAnsi"/>
          <w:szCs w:val="28"/>
        </w:rPr>
      </w:pPr>
      <w:r>
        <w:rPr>
          <w:rFonts w:eastAsiaTheme="minorHAnsi"/>
          <w:bCs/>
          <w:szCs w:val="28"/>
        </w:rPr>
        <w:t>3. </w:t>
      </w:r>
      <w:r w:rsidR="003A0FC4" w:rsidRPr="003A0FC4">
        <w:rPr>
          <w:rFonts w:eastAsiaTheme="minorHAnsi"/>
          <w:bCs/>
          <w:szCs w:val="28"/>
        </w:rPr>
        <w:t xml:space="preserve">На основе разработанного способа </w:t>
      </w:r>
      <w:r w:rsidR="00A06456" w:rsidRPr="003A0FC4">
        <w:rPr>
          <w:rFonts w:eastAsiaTheme="minorHAnsi"/>
          <w:bCs/>
          <w:szCs w:val="28"/>
        </w:rPr>
        <w:t>создать алгоритм</w:t>
      </w:r>
      <w:r w:rsidR="003A0FC4" w:rsidRPr="003A0FC4">
        <w:rPr>
          <w:rFonts w:eastAsiaTheme="minorHAnsi"/>
          <w:bCs/>
          <w:szCs w:val="28"/>
        </w:rPr>
        <w:t xml:space="preserve"> работы автоматической системы управления дозированием активной жидкости.</w:t>
      </w:r>
    </w:p>
    <w:p w:rsidR="003A0FC4" w:rsidRPr="003A0FC4" w:rsidRDefault="00DA379F" w:rsidP="003A0FC4">
      <w:pPr>
        <w:rPr>
          <w:rFonts w:eastAsiaTheme="minorHAnsi"/>
          <w:szCs w:val="28"/>
        </w:rPr>
      </w:pPr>
      <w:r>
        <w:rPr>
          <w:rFonts w:eastAsiaTheme="minorHAnsi"/>
          <w:bCs/>
          <w:szCs w:val="28"/>
        </w:rPr>
        <w:t>4. </w:t>
      </w:r>
      <w:r w:rsidR="003A0FC4" w:rsidRPr="003A0FC4">
        <w:rPr>
          <w:rFonts w:eastAsiaTheme="minorHAnsi"/>
          <w:bCs/>
          <w:szCs w:val="28"/>
        </w:rPr>
        <w:t>Провести предварительное имитационное моделирование, необходимое для проверки работоспособности алгоритма.</w:t>
      </w:r>
    </w:p>
    <w:p w:rsidR="003A0FC4" w:rsidRDefault="003A0FC4" w:rsidP="003A0FC4">
      <w:pPr>
        <w:rPr>
          <w:rFonts w:eastAsiaTheme="minorHAnsi"/>
          <w:bCs/>
          <w:szCs w:val="28"/>
        </w:rPr>
      </w:pPr>
      <w:r w:rsidRPr="003A0FC4">
        <w:rPr>
          <w:rFonts w:eastAsiaTheme="minorHAnsi"/>
          <w:bCs/>
          <w:szCs w:val="28"/>
        </w:rPr>
        <w:t xml:space="preserve">5. Доказать адекватность алгоритма работы системы </w:t>
      </w:r>
      <w:r w:rsidR="00A06456" w:rsidRPr="003A0FC4">
        <w:rPr>
          <w:rFonts w:eastAsiaTheme="minorHAnsi"/>
          <w:bCs/>
          <w:szCs w:val="28"/>
        </w:rPr>
        <w:t>управления дозированием</w:t>
      </w:r>
      <w:r w:rsidRPr="003A0FC4">
        <w:rPr>
          <w:rFonts w:eastAsiaTheme="minorHAnsi"/>
          <w:bCs/>
          <w:szCs w:val="28"/>
        </w:rPr>
        <w:t xml:space="preserve"> активной жидкости.</w:t>
      </w:r>
    </w:p>
    <w:p w:rsidR="00A06456" w:rsidRPr="003A0FC4" w:rsidRDefault="00DA379F" w:rsidP="003A0FC4">
      <w:pPr>
        <w:rPr>
          <w:rFonts w:eastAsiaTheme="minorHAnsi"/>
          <w:spacing w:val="-4"/>
          <w:szCs w:val="28"/>
        </w:rPr>
      </w:pPr>
      <w:r>
        <w:rPr>
          <w:rFonts w:eastAsiaTheme="minorHAnsi"/>
          <w:bCs/>
          <w:spacing w:val="-4"/>
          <w:szCs w:val="28"/>
        </w:rPr>
        <w:t>6. </w:t>
      </w:r>
      <w:r w:rsidR="00A06456" w:rsidRPr="00DA379F">
        <w:rPr>
          <w:rFonts w:eastAsiaTheme="minorHAnsi"/>
          <w:bCs/>
          <w:spacing w:val="-4"/>
          <w:szCs w:val="28"/>
        </w:rPr>
        <w:t xml:space="preserve">Разработать </w:t>
      </w:r>
      <w:r w:rsidR="00126931" w:rsidRPr="00DA379F">
        <w:rPr>
          <w:rFonts w:eastAsiaTheme="minorHAnsi"/>
          <w:bCs/>
          <w:spacing w:val="-4"/>
          <w:szCs w:val="28"/>
        </w:rPr>
        <w:t>модель многофункциональной системы дозирования и распределения потоков веществ в техническом процессе</w:t>
      </w:r>
      <w:r w:rsidRPr="00DA379F">
        <w:rPr>
          <w:rFonts w:eastAsiaTheme="minorHAnsi"/>
          <w:bCs/>
          <w:spacing w:val="-4"/>
          <w:szCs w:val="28"/>
        </w:rPr>
        <w:t xml:space="preserve"> и доказать её адекватность.</w:t>
      </w:r>
    </w:p>
    <w:p w:rsidR="00DA379F" w:rsidRDefault="00DA379F" w:rsidP="00DA379F">
      <w:pPr>
        <w:widowControl w:val="0"/>
        <w:ind w:firstLine="0"/>
        <w:contextualSpacing/>
        <w:jc w:val="center"/>
        <w:rPr>
          <w:b/>
        </w:rPr>
      </w:pPr>
      <w:r>
        <w:rPr>
          <w:b/>
        </w:rPr>
        <w:t>Н</w:t>
      </w:r>
      <w:r w:rsidRPr="005854B1">
        <w:rPr>
          <w:b/>
        </w:rPr>
        <w:t>аучная новизна и теоретическая значимость научной работы</w:t>
      </w:r>
    </w:p>
    <w:p w:rsidR="00DA379F" w:rsidRDefault="00DA379F" w:rsidP="00DA379F">
      <w:pPr>
        <w:widowControl w:val="0"/>
        <w:ind w:firstLine="567"/>
        <w:contextualSpacing/>
        <w:rPr>
          <w:b/>
        </w:rPr>
      </w:pPr>
      <w:r w:rsidRPr="00DA379F">
        <w:rPr>
          <w:szCs w:val="28"/>
        </w:rPr>
        <w:t xml:space="preserve">Основой </w:t>
      </w:r>
      <w:r>
        <w:rPr>
          <w:szCs w:val="28"/>
        </w:rPr>
        <w:t xml:space="preserve">предложенного </w:t>
      </w:r>
      <w:r w:rsidRPr="00DA379F">
        <w:rPr>
          <w:szCs w:val="28"/>
        </w:rPr>
        <w:t>способа управления дозированной подачей активной жидкости в тех</w:t>
      </w:r>
      <w:r>
        <w:rPr>
          <w:szCs w:val="28"/>
        </w:rPr>
        <w:t xml:space="preserve">нологическом процессе является </w:t>
      </w:r>
      <w:r w:rsidRPr="00DA379F">
        <w:rPr>
          <w:szCs w:val="28"/>
        </w:rPr>
        <w:t>реакция на сигналы управления, вырабатываемые системой технического зрения.</w:t>
      </w:r>
      <w:r w:rsidR="00B83901">
        <w:rPr>
          <w:szCs w:val="28"/>
        </w:rPr>
        <w:t xml:space="preserve"> </w:t>
      </w:r>
      <w:r w:rsidR="00000561">
        <w:rPr>
          <w:szCs w:val="28"/>
        </w:rPr>
        <w:t xml:space="preserve">На основе способе разработан универсальный алгоритм функционирования системы дозирования. </w:t>
      </w:r>
      <w:r w:rsidR="00B83901">
        <w:rPr>
          <w:szCs w:val="28"/>
        </w:rPr>
        <w:t>Адекватность поведения системы проверена при помощи моделирования в систем</w:t>
      </w:r>
      <w:r w:rsidR="00000561">
        <w:rPr>
          <w:szCs w:val="28"/>
        </w:rPr>
        <w:t>е компьютерной математики.</w:t>
      </w:r>
    </w:p>
    <w:p w:rsidR="00DA379F" w:rsidRPr="00385ED5" w:rsidRDefault="00DA379F" w:rsidP="00DA379F">
      <w:pPr>
        <w:jc w:val="center"/>
        <w:rPr>
          <w:b/>
        </w:rPr>
      </w:pPr>
      <w:r w:rsidRPr="00385ED5">
        <w:rPr>
          <w:b/>
        </w:rPr>
        <w:t>Патентно-лицензионная ценность научной работы</w:t>
      </w:r>
    </w:p>
    <w:p w:rsidR="00DA379F" w:rsidRPr="002136E3" w:rsidRDefault="00DA379F" w:rsidP="00DA379F">
      <w:pPr>
        <w:rPr>
          <w:szCs w:val="28"/>
        </w:rPr>
      </w:pPr>
      <w:r w:rsidRPr="002136E3">
        <w:rPr>
          <w:szCs w:val="28"/>
        </w:rPr>
        <w:t xml:space="preserve">В настоящий момент завершена процедура анализа </w:t>
      </w:r>
      <w:r w:rsidRPr="002136E3">
        <w:rPr>
          <w:b/>
          <w:i/>
          <w:szCs w:val="28"/>
        </w:rPr>
        <w:t>заявки на</w:t>
      </w:r>
      <w:r w:rsidRPr="002136E3">
        <w:rPr>
          <w:szCs w:val="28"/>
        </w:rPr>
        <w:t xml:space="preserve"> </w:t>
      </w:r>
      <w:r w:rsidRPr="002136E3">
        <w:rPr>
          <w:b/>
          <w:i/>
          <w:szCs w:val="28"/>
        </w:rPr>
        <w:t xml:space="preserve">полезную модель </w:t>
      </w:r>
      <w:r w:rsidRPr="002136E3">
        <w:rPr>
          <w:szCs w:val="28"/>
        </w:rPr>
        <w:t xml:space="preserve">содержащую </w:t>
      </w:r>
      <w:r w:rsidR="00000561" w:rsidRPr="002136E3">
        <w:rPr>
          <w:szCs w:val="28"/>
        </w:rPr>
        <w:t>описание предложенного в работе способа и алгоритма</w:t>
      </w:r>
      <w:r w:rsidRPr="002136E3">
        <w:rPr>
          <w:szCs w:val="28"/>
        </w:rPr>
        <w:t xml:space="preserve">.  </w:t>
      </w:r>
      <w:r w:rsidRPr="002136E3">
        <w:rPr>
          <w:szCs w:val="28"/>
        </w:rPr>
        <w:lastRenderedPageBreak/>
        <w:t xml:space="preserve">Проводится процесс оформления </w:t>
      </w:r>
      <w:r w:rsidRPr="002136E3">
        <w:rPr>
          <w:b/>
          <w:i/>
          <w:szCs w:val="28"/>
        </w:rPr>
        <w:t xml:space="preserve">заявки на </w:t>
      </w:r>
      <w:r w:rsidR="00000561" w:rsidRPr="002136E3">
        <w:rPr>
          <w:b/>
          <w:i/>
          <w:szCs w:val="28"/>
        </w:rPr>
        <w:t>программный продукт</w:t>
      </w:r>
      <w:r w:rsidR="00000561" w:rsidRPr="002136E3">
        <w:rPr>
          <w:szCs w:val="28"/>
        </w:rPr>
        <w:t xml:space="preserve">, который содержит разработанную </w:t>
      </w:r>
      <w:r w:rsidR="008C4D52" w:rsidRPr="002136E3">
        <w:rPr>
          <w:szCs w:val="28"/>
        </w:rPr>
        <w:t xml:space="preserve">компьютерную </w:t>
      </w:r>
      <w:r w:rsidR="00000561" w:rsidRPr="002136E3">
        <w:rPr>
          <w:szCs w:val="28"/>
        </w:rPr>
        <w:t xml:space="preserve">модель </w:t>
      </w:r>
      <w:r w:rsidR="008C4D52" w:rsidRPr="002136E3">
        <w:rPr>
          <w:bCs/>
          <w:szCs w:val="28"/>
        </w:rPr>
        <w:t>многофункциональной системы дозирования и распределения потоков веществ в техническом процессе.</w:t>
      </w:r>
    </w:p>
    <w:p w:rsidR="003148BA" w:rsidRDefault="00385ED5" w:rsidP="003148BA">
      <w:pPr>
        <w:ind w:firstLine="0"/>
        <w:jc w:val="center"/>
        <w:rPr>
          <w:b/>
          <w:szCs w:val="28"/>
        </w:rPr>
      </w:pPr>
      <w:r w:rsidRPr="00385ED5">
        <w:rPr>
          <w:b/>
          <w:szCs w:val="28"/>
        </w:rPr>
        <w:t>Материалы и методы исследования</w:t>
      </w:r>
    </w:p>
    <w:p w:rsidR="008C4D52" w:rsidRDefault="008C4D52" w:rsidP="00AA0C68">
      <w:pPr>
        <w:rPr>
          <w:szCs w:val="28"/>
        </w:rPr>
      </w:pPr>
      <w:r w:rsidRPr="008C4D52">
        <w:rPr>
          <w:szCs w:val="28"/>
        </w:rPr>
        <w:t xml:space="preserve">В качестве материалов исследования </w:t>
      </w:r>
      <w:r>
        <w:rPr>
          <w:szCs w:val="28"/>
        </w:rPr>
        <w:t>использовались базовые блоки си</w:t>
      </w:r>
      <w:r w:rsidRPr="008C4D52">
        <w:rPr>
          <w:szCs w:val="28"/>
        </w:rPr>
        <w:t xml:space="preserve">стемы математического моделирования </w:t>
      </w:r>
      <w:proofErr w:type="spellStart"/>
      <w:r w:rsidRPr="008C4D52">
        <w:rPr>
          <w:szCs w:val="28"/>
        </w:rPr>
        <w:t>Matla</w:t>
      </w:r>
      <w:r>
        <w:rPr>
          <w:szCs w:val="28"/>
        </w:rPr>
        <w:t>b&amp;Simulink</w:t>
      </w:r>
      <w:proofErr w:type="spellEnd"/>
      <w:r>
        <w:rPr>
          <w:szCs w:val="28"/>
        </w:rPr>
        <w:t xml:space="preserve"> R2012b/R2013a, а так</w:t>
      </w:r>
      <w:r w:rsidRPr="008C4D52">
        <w:rPr>
          <w:szCs w:val="28"/>
        </w:rPr>
        <w:t xml:space="preserve">же набор электронных компонентов пакета программ для схемотехнического моделирования </w:t>
      </w:r>
      <w:proofErr w:type="spellStart"/>
      <w:r w:rsidRPr="008C4D52">
        <w:rPr>
          <w:szCs w:val="28"/>
        </w:rPr>
        <w:t>Cadence</w:t>
      </w:r>
      <w:proofErr w:type="spellEnd"/>
      <w:r w:rsidRPr="008C4D52">
        <w:rPr>
          <w:szCs w:val="28"/>
        </w:rPr>
        <w:t xml:space="preserve"> </w:t>
      </w:r>
      <w:proofErr w:type="spellStart"/>
      <w:r w:rsidRPr="008C4D52">
        <w:rPr>
          <w:szCs w:val="28"/>
        </w:rPr>
        <w:t>OrCAD</w:t>
      </w:r>
      <w:proofErr w:type="spellEnd"/>
      <w:r w:rsidRPr="008C4D52">
        <w:rPr>
          <w:szCs w:val="28"/>
        </w:rPr>
        <w:t xml:space="preserve"> 16.5/16.6.</w:t>
      </w:r>
    </w:p>
    <w:p w:rsidR="00F43C5E" w:rsidRDefault="008C4D52" w:rsidP="00F43C5E">
      <w:pPr>
        <w:rPr>
          <w:szCs w:val="28"/>
        </w:rPr>
      </w:pPr>
      <w:r w:rsidRPr="008C4D52">
        <w:rPr>
          <w:szCs w:val="28"/>
        </w:rPr>
        <w:t xml:space="preserve">При проведении теоретических изысканий использовались следующие </w:t>
      </w:r>
      <w:r w:rsidRPr="008C4D52">
        <w:rPr>
          <w:szCs w:val="28"/>
        </w:rPr>
        <w:br/>
      </w:r>
      <w:r w:rsidRPr="00F43C5E">
        <w:rPr>
          <w:szCs w:val="28"/>
        </w:rPr>
        <w:t>методы:</w:t>
      </w:r>
      <w:r>
        <w:rPr>
          <w:szCs w:val="28"/>
        </w:rPr>
        <w:t xml:space="preserve"> </w:t>
      </w:r>
      <w:r w:rsidRPr="008C4D52">
        <w:rPr>
          <w:szCs w:val="28"/>
        </w:rPr>
        <w:t>математического анализа;</w:t>
      </w:r>
      <w:r>
        <w:rPr>
          <w:szCs w:val="28"/>
        </w:rPr>
        <w:t xml:space="preserve"> </w:t>
      </w:r>
      <w:r w:rsidRPr="008C4D52">
        <w:rPr>
          <w:szCs w:val="28"/>
        </w:rPr>
        <w:t>аналитические</w:t>
      </w:r>
      <w:r w:rsidR="00F43C5E">
        <w:rPr>
          <w:szCs w:val="28"/>
        </w:rPr>
        <w:t xml:space="preserve">; </w:t>
      </w:r>
      <w:r w:rsidRPr="008C4D52">
        <w:rPr>
          <w:szCs w:val="28"/>
        </w:rPr>
        <w:t>численные методы;</w:t>
      </w:r>
      <w:r w:rsidR="00F43C5E">
        <w:rPr>
          <w:szCs w:val="28"/>
        </w:rPr>
        <w:t xml:space="preserve"> анализ</w:t>
      </w:r>
      <w:r w:rsidRPr="008C4D52">
        <w:rPr>
          <w:szCs w:val="28"/>
        </w:rPr>
        <w:t xml:space="preserve"> устойчивости теории автоматического управления (ТАУ);</w:t>
      </w:r>
      <w:r w:rsidR="00F43C5E">
        <w:rPr>
          <w:szCs w:val="28"/>
        </w:rPr>
        <w:t xml:space="preserve"> </w:t>
      </w:r>
      <w:r w:rsidRPr="008C4D52">
        <w:rPr>
          <w:szCs w:val="28"/>
        </w:rPr>
        <w:t>метод структурного моделирования, основанный на создании моделей отдельных блоков и последующего синтеза всей системы</w:t>
      </w:r>
      <w:r w:rsidR="00F43C5E">
        <w:rPr>
          <w:szCs w:val="28"/>
        </w:rPr>
        <w:t>.</w:t>
      </w:r>
    </w:p>
    <w:p w:rsidR="00F43C5E" w:rsidRPr="00F43C5E" w:rsidRDefault="00F43C5E" w:rsidP="00F43C5E">
      <w:pPr>
        <w:rPr>
          <w:b/>
          <w:szCs w:val="28"/>
        </w:rPr>
      </w:pPr>
      <w:r w:rsidRPr="00F43C5E">
        <w:rPr>
          <w:b/>
          <w:szCs w:val="28"/>
        </w:rPr>
        <w:t>Результаты, теоретическая и практическая ценность научной работы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</w:t>
      </w:r>
      <w:r w:rsidR="00EB7DC5">
        <w:rPr>
          <w:szCs w:val="28"/>
        </w:rPr>
        <w:t>современном высокотехнологическо</w:t>
      </w:r>
      <w:r w:rsidRPr="00A9412F">
        <w:rPr>
          <w:szCs w:val="28"/>
        </w:rPr>
        <w:t>м мире, с расширением функциональных возможностей систем компьютерной математики (СКМ), разработка большинства устройств начинается с создания её математической модели. Как правило, такой подход позволяет сэкономить значительное количество средств на доработку выпущенных макетных изделий, а при проектировании крупных объектов вовсе заменить реальные испытания математическим моделированием в самых сложных состояниях.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Ещё одна черта современных СКМ – это их гибкость. Большое количество разрабатываемых математических моделей могут быть легко адаптированы в качестве узлов других систем и устройств, поскольку библиотеки, в которых они содержатся не предназначены для частного случая применения. Примером может являться модель системы дозирования потов жидкости. Сегодня эта система выполняет важные функции в широком разнообразии устройств в различных областях: сельском хозяйстве (система орошения, система распределения первичной продукции), промышленности (многоуровневые системы распределения нефти и газа, системы промышленной конденсации зданий), </w:t>
      </w:r>
      <w:r w:rsidRPr="00A9412F">
        <w:rPr>
          <w:szCs w:val="28"/>
        </w:rPr>
        <w:lastRenderedPageBreak/>
        <w:t>клеточной биологии (распределение потоков питательных жидкостей, системы инъекции) и др. (см. рис.1).</w:t>
      </w:r>
    </w:p>
    <w:p w:rsidR="00ED2D18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0A274C03" wp14:editId="209BBBF9">
            <wp:extent cx="5208961" cy="3856318"/>
            <wp:effectExtent l="0" t="0" r="0" b="0"/>
            <wp:docPr id="17" name="Рисунок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70" cy="38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D18">
        <w:rPr>
          <w:szCs w:val="28"/>
        </w:rPr>
        <w:t xml:space="preserve"> </w:t>
      </w:r>
    </w:p>
    <w:p w:rsidR="00ED2D18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1 – Система дозирования и распределения потоков </w:t>
      </w:r>
      <w:r w:rsidRPr="00A9412F">
        <w:rPr>
          <w:szCs w:val="28"/>
        </w:rPr>
        <w:br/>
        <w:t>в различных технологических процессах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работе ставится задача разработать гибкую многофункциональную систему дозирования и распределения технологического потока (газа/жидкости), которая может быть применена для различных областей техники. Для начала следует рассмотреть структуры функционирования таких систем (см. рис. 2). Как правило выделяют архитектуру с прямым потоком (рис 2 А) и замкнутым контуром (рис 2 Б). Друг от друга каждую из них отличает наличие остаточной жидкости. На архитектуре распределения прямого потока спроектированы нефти- и газораспределительные станции, системы литья стали, множественные распылительные системы. В этих устройствах по ряду причин не допускается возможность получения остатка дозируемого вещества. Так, перекачиваемый объём газа подлежит строгому учёту, а затвердевание стали остановит технологический процесс. В системах с замкнутым контуром частично- и неиспользованный поток возвращается в резервуар. В большинстве случаев эти системы содержат сложный механизм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, которая потребляет </w:t>
      </w:r>
      <w:r w:rsidRPr="00A9412F">
        <w:rPr>
          <w:szCs w:val="28"/>
        </w:rPr>
        <w:lastRenderedPageBreak/>
        <w:t>питательную жидкость. И как правило, процесс его дальнейшего распределения предусматривает наличие остатка. Остаток питательной жидкости в ряде случаев может быть отфильтрован. Следует заметить, что остаток может быть образован в процессе химической реакции и содержать продукты других элементов. Ещё одним фактором может являться низкая активность влияния среды, в которую поступает технологический поток. Так в областях генной инженерии и биотехнологий, клеточной биологии, фармакологии и многих других, среда может иметь особый, нелинейный характер потребления питательной жидкости (которая выступает в качестве исследуемого потока). В таких случаях, когда процесс потребления не имеет устойчивой характеристики, новым требованием является постоянная регулировка и подстройка системы дозирования.</w:t>
      </w:r>
    </w:p>
    <w:p w:rsidR="00A9412F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5D752F73" wp14:editId="73AA3AD2">
            <wp:extent cx="5760000" cy="2547608"/>
            <wp:effectExtent l="0" t="0" r="0" b="0"/>
            <wp:docPr id="13" name="Рисунок 13" descr="рис2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2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54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D18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 wp14:anchorId="4160AD58" wp14:editId="34E6D2ED">
            <wp:extent cx="5616000" cy="2906634"/>
            <wp:effectExtent l="0" t="0" r="0" b="0"/>
            <wp:docPr id="12" name="Рисунок 12" descr="рис2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2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290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D18">
        <w:rPr>
          <w:szCs w:val="28"/>
        </w:rPr>
        <w:t xml:space="preserve"> </w:t>
      </w:r>
    </w:p>
    <w:p w:rsidR="00ED2D18" w:rsidRPr="00A9412F" w:rsidRDefault="00ED2D18" w:rsidP="00ED2D18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2 – Разновидности архитектуры систем дозирования потоков</w:t>
      </w:r>
    </w:p>
    <w:p w:rsidR="00ED2D18" w:rsidRPr="00A9412F" w:rsidRDefault="00ED2D18" w:rsidP="00ED2D18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>А) с прямым потоком; Б) с замкнутым контуром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>Универсальная модель системы должна оперировать любым объёмом технологического потока и производить точный расчёт его распределения. Системы дозирования в большинстве случаев содержат управляемые вакуумные, диафрагменные или электромагнитные клапаны, сигнал действия которых подаёт как правило электронно-цифровая система управления (СУ). В свою очередь, для определения момента открытия того или иного клапана, СУ имеет либо программный алгоритм (содержащий условия открытия), либо ряд датчиков во внешней среде: температурные, газовые, кислотные и др., либо получает сигналы от находящейся в среде системы технического зрения. Однако, для множества простых систем датчики и СУ могут отсутствовать (например, система орошения полей). В этом случае оператор вручную регулирует уровень открытия каждого клапана, теряя при этом потоки воды, вылитые впустую.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Используя математические выражения постараемся сформулировать простой алгоритм, позволяющий отразить процесс дозирования потока.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Задаём следующие базовые величины: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u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минимальный</w:t>
      </w:r>
      <w:proofErr w:type="gramEnd"/>
      <w:r w:rsidRPr="00A9412F">
        <w:rPr>
          <w:szCs w:val="28"/>
        </w:rPr>
        <w:t xml:space="preserve"> начальный процент протекания жидкости в одной трубке (как правило, любые системы дозирования в начальный период работы пропускают ограниченный технологический поток, величину которого можно отрегулировать до пуска устройства);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число</w:t>
      </w:r>
      <w:proofErr w:type="gramEnd"/>
      <w:r w:rsidRPr="00A9412F">
        <w:rPr>
          <w:szCs w:val="28"/>
        </w:rPr>
        <w:t xml:space="preserve">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(распределительных труб, каналов, технологических линий) на количество которых будет разделён входной поток; 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n</w:t>
      </w:r>
      <w:r w:rsidRPr="00A9412F">
        <w:rPr>
          <w:szCs w:val="28"/>
        </w:rPr>
        <w:t xml:space="preserve"> – </w:t>
      </w:r>
      <w:proofErr w:type="gramStart"/>
      <w:r w:rsidRPr="00A9412F">
        <w:rPr>
          <w:szCs w:val="28"/>
        </w:rPr>
        <w:t>число</w:t>
      </w:r>
      <w:proofErr w:type="gramEnd"/>
      <w:r w:rsidRPr="00A9412F">
        <w:rPr>
          <w:szCs w:val="28"/>
        </w:rPr>
        <w:t xml:space="preserve"> датчиков на одной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 xml:space="preserve"> (существуют мировые стандарты и правила для установки разнообразных датчиков в любых условиях в зависимости от их типа; для систем технического зрения выполняется инженерно-оптический расчёт наиболее удобного расположения в исследуемой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>).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Принимая входной поток как 100% (исходя из постоянства работы насосных устройств в начальный момент времени), можем определить максимальный объём потока </w:t>
      </w:r>
      <w:r w:rsidRPr="00A9412F">
        <w:rPr>
          <w:szCs w:val="28"/>
          <w:lang w:val="en-US"/>
        </w:rPr>
        <w:t>V</w:t>
      </w:r>
      <w:r w:rsidRPr="00A9412F">
        <w:rPr>
          <w:szCs w:val="28"/>
        </w:rPr>
        <w:t xml:space="preserve"> (%), который доступен для одной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>:</w:t>
      </w:r>
    </w:p>
    <w:p w:rsidR="00A9412F" w:rsidRPr="00A9412F" w:rsidRDefault="002C2139" w:rsidP="00A9412F">
      <w:pPr>
        <w:shd w:val="clear" w:color="auto" w:fill="FFFFFF"/>
        <w:jc w:val="center"/>
        <w:rPr>
          <w:szCs w:val="28"/>
          <w:lang w:val="en-US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31.05pt">
            <v:imagedata r:id="rId9" o:title=""/>
          </v:shape>
        </w:pi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случае, если входной поток изменяется (например, при ручной регулировке оборотов насосного оборудования или его поломке), величина </w:t>
      </w:r>
      <w:r w:rsidRPr="00A9412F">
        <w:rPr>
          <w:szCs w:val="28"/>
        </w:rPr>
        <w:lastRenderedPageBreak/>
        <w:t>нового сформированного потока будет пропорциональна значению потока в начальный момент времени. При построении модели будем считать, что начальный поток не изменяется.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Пусть </w:t>
      </w:r>
      <w:r w:rsidRPr="00A9412F">
        <w:rPr>
          <w:szCs w:val="28"/>
          <w:lang w:val="en-US"/>
        </w:rPr>
        <w:t>M</w:t>
      </w:r>
      <w:r w:rsidRPr="00A9412F">
        <w:rPr>
          <w:szCs w:val="28"/>
        </w:rPr>
        <w:t xml:space="preserve"> – общее количество датчиков для всей установки: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6"/>
          <w:szCs w:val="28"/>
        </w:rPr>
        <w:object w:dxaOrig="800" w:dyaOrig="279">
          <v:shape id="_x0000_i1026" type="#_x0000_t75" style="width:39.7pt;height:13.65pt" o:ole="">
            <v:imagedata r:id="rId10" o:title=""/>
          </v:shape>
          <o:OLEObject Type="Embed" ProgID="Equation.3" ShapeID="_x0000_i1026" DrawAspect="Content" ObjectID="_1474191224" r:id="rId11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тогда остаток жидкости </w:t>
      </w:r>
      <w:r w:rsidRPr="00A9412F">
        <w:rPr>
          <w:szCs w:val="28"/>
          <w:lang w:val="en-US"/>
        </w:rPr>
        <w:t>P</w:t>
      </w:r>
      <w:r w:rsidRPr="00A9412F">
        <w:rPr>
          <w:szCs w:val="28"/>
        </w:rPr>
        <w:t xml:space="preserve"> (%) для распределения будет найден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6"/>
          <w:szCs w:val="28"/>
        </w:rPr>
        <w:object w:dxaOrig="1280" w:dyaOrig="279">
          <v:shape id="_x0000_i1027" type="#_x0000_t75" style="width:63.3pt;height:13.65pt" o:ole="">
            <v:imagedata r:id="rId12" o:title=""/>
          </v:shape>
          <o:OLEObject Type="Embed" ProgID="Equation.3" ShapeID="_x0000_i1027" DrawAspect="Content" ObjectID="_1474191225" r:id="rId13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В ряде технологических процессов, необходимым условием является возможность составлять определённый запас потока жидкости. Это связано с последующей регулировкой выходного потока и повышением долговечности ряда клапанов. В таком случае, величина </w:t>
      </w:r>
      <w:r w:rsidRPr="00A9412F">
        <w:rPr>
          <w:szCs w:val="28"/>
          <w:lang w:val="en-US"/>
        </w:rPr>
        <w:t>P</w:t>
      </w:r>
      <w:r w:rsidRPr="00A9412F">
        <w:rPr>
          <w:szCs w:val="28"/>
        </w:rPr>
        <w:t>, может быть определена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0"/>
          <w:szCs w:val="28"/>
        </w:rPr>
        <w:object w:dxaOrig="1780" w:dyaOrig="340">
          <v:shape id="_x0000_i1028" type="#_x0000_t75" style="width:89.4pt;height:17.4pt" o:ole="">
            <v:imagedata r:id="rId14" o:title=""/>
          </v:shape>
          <o:OLEObject Type="Embed" ProgID="Equation.3" ShapeID="_x0000_i1028" DrawAspect="Content" ObjectID="_1474191226" r:id="rId15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где а – объём запасённой жидкости.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Пусть </w:t>
      </w:r>
      <w:r w:rsidRPr="00A9412F">
        <w:rPr>
          <w:szCs w:val="28"/>
          <w:lang w:val="en-US"/>
        </w:rPr>
        <w:t>Z</w:t>
      </w:r>
      <w:r w:rsidRPr="00A9412F">
        <w:rPr>
          <w:szCs w:val="28"/>
        </w:rPr>
        <w:t xml:space="preserve"> – объём жидкости (%), подаваемый на один датчик: 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24"/>
          <w:szCs w:val="28"/>
        </w:rPr>
        <w:object w:dxaOrig="780" w:dyaOrig="620">
          <v:shape id="_x0000_i1029" type="#_x0000_t75" style="width:38.5pt;height:31.05pt" o:ole="">
            <v:imagedata r:id="rId16" o:title=""/>
          </v:shape>
          <o:OLEObject Type="Embed" ProgID="Equation.3" ShapeID="_x0000_i1029" DrawAspect="Content" ObjectID="_1474191227" r:id="rId17"/>
        </w:object>
      </w:r>
      <w:r w:rsidRPr="00A9412F">
        <w:rPr>
          <w:szCs w:val="28"/>
        </w:rPr>
        <w:t>,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  <w:lang w:val="en-US"/>
        </w:rPr>
        <w:t>S</w:t>
      </w:r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 – число активных датчиков в </w:t>
      </w:r>
      <w:proofErr w:type="spellStart"/>
      <w:r w:rsidRPr="00A9412F">
        <w:rPr>
          <w:szCs w:val="28"/>
        </w:rPr>
        <w:t>субсистеме</w:t>
      </w:r>
      <w:proofErr w:type="spellEnd"/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), </w:t>
      </w:r>
      <w:r w:rsidRPr="00A9412F">
        <w:rPr>
          <w:szCs w:val="28"/>
        </w:rPr>
        <w:br/>
      </w:r>
      <w:r w:rsidRPr="00A9412F">
        <w:rPr>
          <w:szCs w:val="28"/>
          <w:lang w:val="en-US"/>
        </w:rPr>
        <w:t>G</w:t>
      </w:r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 – объём выходного потока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 xml:space="preserve">). 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Логичны утверждения:</w:t>
      </w:r>
    </w:p>
    <w:p w:rsidR="00A9412F" w:rsidRPr="00A9412F" w:rsidRDefault="002C2139" w:rsidP="00A9412F">
      <w:pPr>
        <w:shd w:val="clear" w:color="auto" w:fill="FFFFFF"/>
        <w:jc w:val="center"/>
        <w:rPr>
          <w:szCs w:val="28"/>
        </w:rPr>
      </w:pPr>
      <w:r>
        <w:rPr>
          <w:szCs w:val="28"/>
        </w:rPr>
        <w:pict>
          <v:shape id="_x0000_i1030" type="#_x0000_t75" style="width:65.8pt;height:1in">
            <v:imagedata r:id="rId18" o:title=""/>
          </v:shape>
        </w:pi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Для общего случая, для любого количества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(1,2,..,</w:t>
      </w:r>
      <w:r w:rsidRPr="00A9412F">
        <w:rPr>
          <w:szCs w:val="28"/>
          <w:lang w:val="en-US"/>
        </w:rPr>
        <w:t>k</w:t>
      </w:r>
      <w:r w:rsidRPr="00A9412F">
        <w:rPr>
          <w:szCs w:val="28"/>
        </w:rPr>
        <w:t>,…), формула имеет вид:</w:t>
      </w:r>
    </w:p>
    <w:p w:rsidR="00A9412F" w:rsidRPr="00A9412F" w:rsidRDefault="002C2139" w:rsidP="00A9412F">
      <w:pPr>
        <w:shd w:val="clear" w:color="auto" w:fill="FFFFFF"/>
        <w:ind w:firstLine="851"/>
        <w:jc w:val="center"/>
        <w:rPr>
          <w:szCs w:val="28"/>
        </w:rPr>
      </w:pPr>
      <w:r>
        <w:rPr>
          <w:szCs w:val="28"/>
        </w:rPr>
        <w:pict>
          <v:shape id="_x0000_i1031" type="#_x0000_t75" style="width:67.05pt;height:18.6pt">
            <v:imagedata r:id="rId19" o:title=""/>
          </v:shape>
        </w:pic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Нераспределённый объём потока можно выразить как: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2"/>
          <w:szCs w:val="28"/>
        </w:rPr>
        <w:object w:dxaOrig="3040" w:dyaOrig="360">
          <v:shape id="_x0000_i1032" type="#_x0000_t75" style="width:151.45pt;height:18.6pt" o:ole="">
            <v:imagedata r:id="rId20" o:title=""/>
          </v:shape>
          <o:OLEObject Type="Embed" ProgID="Equation.3" ShapeID="_x0000_i1032" DrawAspect="Content" ObjectID="_1474191228" r:id="rId21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Для общего случая: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position w:val="-12"/>
          <w:szCs w:val="28"/>
        </w:rPr>
        <w:object w:dxaOrig="3480" w:dyaOrig="360">
          <v:shape id="_x0000_i1033" type="#_x0000_t75" style="width:173.8pt;height:18.6pt" o:ole="">
            <v:imagedata r:id="rId22" o:title=""/>
          </v:shape>
          <o:OLEObject Type="Embed" ProgID="Equation.3" ShapeID="_x0000_i1033" DrawAspect="Content" ObjectID="_1474191229" r:id="rId23"/>
        </w:object>
      </w:r>
      <w:r w:rsidRPr="00A9412F">
        <w:rPr>
          <w:szCs w:val="28"/>
        </w:rPr>
        <w:t>.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На основе математических выражений была составлена модель в СКМ </w:t>
      </w:r>
      <w:proofErr w:type="spellStart"/>
      <w:r w:rsidRPr="00A9412F">
        <w:rPr>
          <w:szCs w:val="28"/>
          <w:lang w:val="en-US"/>
        </w:rPr>
        <w:t>Matlab</w:t>
      </w:r>
      <w:proofErr w:type="spellEnd"/>
      <w:r w:rsidRPr="00A9412F">
        <w:rPr>
          <w:szCs w:val="28"/>
        </w:rPr>
        <w:t>&amp;</w:t>
      </w:r>
      <w:r w:rsidRPr="00A9412F">
        <w:rPr>
          <w:szCs w:val="28"/>
          <w:lang w:val="en-US"/>
        </w:rPr>
        <w:t>Simulink</w:t>
      </w:r>
      <w:r w:rsidRPr="00A9412F">
        <w:rPr>
          <w:szCs w:val="28"/>
        </w:rPr>
        <w:t xml:space="preserve"> </w:t>
      </w:r>
      <w:r w:rsidRPr="00A9412F">
        <w:rPr>
          <w:szCs w:val="28"/>
          <w:lang w:val="en-US"/>
        </w:rPr>
        <w:t>R</w:t>
      </w:r>
      <w:r w:rsidRPr="00A9412F">
        <w:rPr>
          <w:szCs w:val="28"/>
        </w:rPr>
        <w:t>2013</w:t>
      </w:r>
      <w:r w:rsidRPr="00A9412F">
        <w:rPr>
          <w:szCs w:val="28"/>
          <w:lang w:val="en-US"/>
        </w:rPr>
        <w:t>b</w:t>
      </w:r>
      <w:r w:rsidRPr="00A9412F">
        <w:rPr>
          <w:szCs w:val="28"/>
        </w:rPr>
        <w:t xml:space="preserve"> – рис. 3. Она содержит четыре распределительные </w:t>
      </w:r>
      <w:r w:rsidRPr="00A9412F">
        <w:rPr>
          <w:szCs w:val="28"/>
        </w:rPr>
        <w:lastRenderedPageBreak/>
        <w:t>трубки-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. Проведём моделирование при ряде заданных условий. На рис. 3 отсутствует резервирование входного потока (а=0), число датчиков и </w:t>
      </w:r>
      <w:proofErr w:type="spellStart"/>
      <w:r w:rsidRPr="00A9412F">
        <w:rPr>
          <w:szCs w:val="28"/>
        </w:rPr>
        <w:t>субсистем</w:t>
      </w:r>
      <w:proofErr w:type="spellEnd"/>
      <w:r w:rsidRPr="00A9412F">
        <w:rPr>
          <w:szCs w:val="28"/>
        </w:rPr>
        <w:t xml:space="preserve"> равно четырём. Для каждой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указаны разные значения активности датчиков. Как видно из рисунка, математи</w:t>
      </w:r>
      <w:r w:rsidR="007C2AAA">
        <w:rPr>
          <w:szCs w:val="28"/>
        </w:rPr>
        <w:t>ческий расчёт оказался верным.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509654" cy="3214620"/>
            <wp:effectExtent l="0" t="0" r="5715" b="508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61" cy="321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 xml:space="preserve">Рисунок 3 – Математическая модель системы дозирования в СКМ </w:t>
      </w:r>
      <w:proofErr w:type="spellStart"/>
      <w:r w:rsidRPr="00A9412F">
        <w:rPr>
          <w:szCs w:val="28"/>
          <w:lang w:val="en-US"/>
        </w:rPr>
        <w:t>Matlab</w:t>
      </w:r>
      <w:proofErr w:type="spellEnd"/>
      <w:r w:rsidRPr="00A9412F">
        <w:rPr>
          <w:szCs w:val="28"/>
        </w:rPr>
        <w:t>&amp;</w:t>
      </w:r>
      <w:r w:rsidRPr="00A9412F">
        <w:rPr>
          <w:szCs w:val="28"/>
          <w:lang w:val="en-US"/>
        </w:rPr>
        <w:t>Simulink</w:t>
      </w:r>
    </w:p>
    <w:p w:rsidR="00A9412F" w:rsidRPr="00A9412F" w:rsidRDefault="00A9412F" w:rsidP="00A9412F">
      <w:pPr>
        <w:shd w:val="clear" w:color="auto" w:fill="FFFFFF"/>
        <w:ind w:firstLine="851"/>
        <w:rPr>
          <w:spacing w:val="-2"/>
          <w:szCs w:val="28"/>
        </w:rPr>
      </w:pPr>
      <w:r w:rsidRPr="00A9412F">
        <w:rPr>
          <w:spacing w:val="-2"/>
          <w:szCs w:val="28"/>
        </w:rPr>
        <w:t xml:space="preserve">На рис. 4 при ином значении </w:t>
      </w:r>
      <w:r w:rsidRPr="00A9412F">
        <w:rPr>
          <w:spacing w:val="-2"/>
          <w:szCs w:val="28"/>
          <w:lang w:val="en-US"/>
        </w:rPr>
        <w:t>u</w:t>
      </w:r>
      <w:r w:rsidRPr="00A9412F">
        <w:rPr>
          <w:spacing w:val="-2"/>
          <w:szCs w:val="28"/>
        </w:rPr>
        <w:t>, активизирован процесс резервирования.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505980" cy="3214800"/>
            <wp:effectExtent l="0" t="0" r="8890" b="508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980" cy="3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>Рисунок 4 – Моделирование при включённом резервировании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>На рис. 5 отражён процесс полного распределения входного потока. Резервирование в этом случае отключено.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800600" cy="3422015"/>
            <wp:effectExtent l="0" t="0" r="0" b="6985"/>
            <wp:docPr id="9" name="Рисунок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5 – Полное распределение входного потока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На рис. 6 увеличено число датчиков и запущен процесс резервирования входного потока на небольшую величину. Минимальный процент выбран очень малым, исходя из объёма потока, приходящегося на один датчик.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814570" cy="3422015"/>
            <wp:effectExtent l="0" t="0" r="5080" b="6985"/>
            <wp:docPr id="8" name="Рисунок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7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>Рисунок 6 – Дозирование потока при большом количестве активных датчиков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lastRenderedPageBreak/>
        <w:t xml:space="preserve">Для удобства использования, объединим математические блоки в </w:t>
      </w:r>
      <w:proofErr w:type="spellStart"/>
      <w:r w:rsidRPr="00A9412F">
        <w:rPr>
          <w:szCs w:val="28"/>
        </w:rPr>
        <w:t>субсистему</w:t>
      </w:r>
      <w:proofErr w:type="spellEnd"/>
      <w:r w:rsidRPr="00A9412F">
        <w:rPr>
          <w:szCs w:val="28"/>
        </w:rPr>
        <w:t xml:space="preserve"> </w:t>
      </w:r>
      <w:r w:rsidRPr="00A9412F">
        <w:rPr>
          <w:szCs w:val="28"/>
          <w:lang w:val="en-US"/>
        </w:rPr>
        <w:t>Simulink</w:t>
      </w:r>
      <w:r w:rsidRPr="00A9412F">
        <w:rPr>
          <w:szCs w:val="28"/>
        </w:rPr>
        <w:t xml:space="preserve"> и применим возможность задавать данные в виде меню – рис. 7,8.</w:t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4724400" cy="3512185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7 – Меню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модели</w:t>
      </w:r>
    </w:p>
    <w:p w:rsidR="00A9412F" w:rsidRP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>Процесс активности срабатывания датчиков выполним при помощи нажатия кнопок. В таком виде мы можем изменять величину дозировки при установленных параметрах с в режиме реального времени – рис. 8.</w:t>
      </w:r>
    </w:p>
    <w:p w:rsidR="00A9412F" w:rsidRPr="00A9412F" w:rsidRDefault="00A9412F" w:rsidP="003D1197">
      <w:pPr>
        <w:shd w:val="clear" w:color="auto" w:fill="FFFFFF"/>
        <w:ind w:firstLine="0"/>
        <w:rPr>
          <w:szCs w:val="28"/>
        </w:rPr>
      </w:pPr>
      <w:r w:rsidRPr="00A9412F">
        <w:rPr>
          <w:noProof/>
          <w:szCs w:val="28"/>
          <w:lang w:eastAsia="ru-RU"/>
        </w:rPr>
        <w:drawing>
          <wp:inline distT="0" distB="0" distL="0" distR="0">
            <wp:extent cx="5936615" cy="2680970"/>
            <wp:effectExtent l="0" t="0" r="6985" b="5080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firstLine="0"/>
        <w:jc w:val="center"/>
        <w:rPr>
          <w:b/>
          <w:szCs w:val="28"/>
        </w:rPr>
      </w:pPr>
      <w:r w:rsidRPr="00A9412F">
        <w:rPr>
          <w:b/>
          <w:szCs w:val="28"/>
        </w:rPr>
        <w:t>а)</w:t>
      </w:r>
    </w:p>
    <w:p w:rsidR="00A9412F" w:rsidRPr="00A9412F" w:rsidRDefault="00A9412F" w:rsidP="003D1197">
      <w:pPr>
        <w:shd w:val="clear" w:color="auto" w:fill="FFFFFF"/>
        <w:ind w:hanging="142"/>
        <w:jc w:val="center"/>
        <w:rPr>
          <w:b/>
          <w:szCs w:val="28"/>
        </w:rPr>
      </w:pPr>
      <w:r w:rsidRPr="00A9412F">
        <w:rPr>
          <w:b/>
          <w:noProof/>
          <w:szCs w:val="28"/>
          <w:lang w:eastAsia="ru-RU"/>
        </w:rPr>
        <w:lastRenderedPageBreak/>
        <w:drawing>
          <wp:inline distT="0" distB="0" distL="0" distR="0">
            <wp:extent cx="5929630" cy="2687955"/>
            <wp:effectExtent l="0" t="0" r="0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12F" w:rsidRPr="00A9412F" w:rsidRDefault="00A9412F" w:rsidP="003D1197">
      <w:pPr>
        <w:shd w:val="clear" w:color="auto" w:fill="FFFFFF"/>
        <w:ind w:hanging="142"/>
        <w:jc w:val="center"/>
        <w:rPr>
          <w:b/>
          <w:szCs w:val="28"/>
        </w:rPr>
      </w:pPr>
      <w:r w:rsidRPr="00A9412F">
        <w:rPr>
          <w:b/>
          <w:szCs w:val="28"/>
        </w:rPr>
        <w:t>б)</w:t>
      </w:r>
    </w:p>
    <w:p w:rsidR="00A9412F" w:rsidRPr="00A9412F" w:rsidRDefault="00A9412F" w:rsidP="00A9412F">
      <w:pPr>
        <w:shd w:val="clear" w:color="auto" w:fill="FFFFFF"/>
        <w:jc w:val="center"/>
        <w:rPr>
          <w:szCs w:val="28"/>
        </w:rPr>
      </w:pPr>
      <w:r w:rsidRPr="00A9412F">
        <w:rPr>
          <w:szCs w:val="28"/>
        </w:rPr>
        <w:t xml:space="preserve">Рисунок 8 – Процесс моделирования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 xml:space="preserve"> </w:t>
      </w:r>
    </w:p>
    <w:p w:rsidR="00A9412F" w:rsidRDefault="00A9412F" w:rsidP="00A9412F">
      <w:pPr>
        <w:shd w:val="clear" w:color="auto" w:fill="FFFFFF"/>
        <w:ind w:firstLine="851"/>
        <w:rPr>
          <w:szCs w:val="28"/>
        </w:rPr>
      </w:pPr>
      <w:r w:rsidRPr="00A9412F">
        <w:rPr>
          <w:szCs w:val="28"/>
        </w:rPr>
        <w:t xml:space="preserve">Таким образом, можно утверждать, что разработанная модель может быть применена в качестве функционального блока моделей разнообразных устройств. Простота расчётных функций была получена путём многократного тестирования различных распределительных систем и изучения их алгоритма поведения. Кроме того, присутствует возможность усложнения </w:t>
      </w:r>
      <w:proofErr w:type="spellStart"/>
      <w:r w:rsidRPr="00A9412F">
        <w:rPr>
          <w:szCs w:val="28"/>
        </w:rPr>
        <w:t>субсистемы</w:t>
      </w:r>
      <w:proofErr w:type="spellEnd"/>
      <w:r w:rsidRPr="00A9412F">
        <w:rPr>
          <w:szCs w:val="28"/>
        </w:rPr>
        <w:t>, для более глубокого изучения процессов дозирования. Однако общие выполняемые функции, заложенные в систему останутся прежними при любых внешних условиях.</w:t>
      </w:r>
    </w:p>
    <w:p w:rsidR="00B60B24" w:rsidRPr="00B60B24" w:rsidRDefault="00BE65BC" w:rsidP="00B60B24">
      <w:pPr>
        <w:shd w:val="clear" w:color="auto" w:fill="FFFFFF"/>
        <w:ind w:firstLine="851"/>
        <w:rPr>
          <w:bCs/>
          <w:szCs w:val="28"/>
        </w:rPr>
      </w:pPr>
      <w:r>
        <w:rPr>
          <w:szCs w:val="28"/>
        </w:rPr>
        <w:t>В основе модели применяется р</w:t>
      </w:r>
      <w:r w:rsidR="00B60B24" w:rsidRPr="00B60B24">
        <w:rPr>
          <w:szCs w:val="28"/>
        </w:rPr>
        <w:t>азработанный способ</w:t>
      </w:r>
      <w:r w:rsidR="00B60B24" w:rsidRPr="00B60B24">
        <w:rPr>
          <w:b/>
          <w:szCs w:val="28"/>
        </w:rPr>
        <w:t xml:space="preserve"> </w:t>
      </w:r>
      <w:r w:rsidR="00B60B24" w:rsidRPr="00B60B24">
        <w:rPr>
          <w:szCs w:val="28"/>
        </w:rPr>
        <w:t xml:space="preserve">автоматического управления дозированной </w:t>
      </w:r>
      <w:r>
        <w:rPr>
          <w:szCs w:val="28"/>
        </w:rPr>
        <w:t xml:space="preserve">подачей активной жидкости, который </w:t>
      </w:r>
      <w:r w:rsidR="002C3269">
        <w:rPr>
          <w:szCs w:val="28"/>
        </w:rPr>
        <w:t xml:space="preserve">основан на обмене информацией между </w:t>
      </w:r>
      <w:r w:rsidR="00B60B24" w:rsidRPr="00B60B24">
        <w:rPr>
          <w:szCs w:val="28"/>
        </w:rPr>
        <w:t>подсистемами контроля активности технологического процесса и дозирования подачи активной жидкости через подсистему управления. П</w:t>
      </w:r>
      <w:r w:rsidR="00B60B24" w:rsidRPr="00B60B24">
        <w:rPr>
          <w:bCs/>
          <w:szCs w:val="28"/>
        </w:rPr>
        <w:t xml:space="preserve">одсистема управления реагирует на сигналы, вырабатываемые подсистемой контроля активности </w:t>
      </w:r>
      <w:r w:rsidR="00B60B24" w:rsidRPr="00B60B24">
        <w:rPr>
          <w:szCs w:val="28"/>
        </w:rPr>
        <w:t>технологического процесса</w:t>
      </w:r>
      <w:r w:rsidR="00B60B24" w:rsidRPr="00B60B24">
        <w:rPr>
          <w:bCs/>
          <w:szCs w:val="28"/>
        </w:rPr>
        <w:t xml:space="preserve">. </w:t>
      </w:r>
    </w:p>
    <w:p w:rsidR="002C3269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Подсистема контроля активности снабжена датчиками</w:t>
      </w:r>
      <w:r w:rsidR="002C3269">
        <w:rPr>
          <w:szCs w:val="28"/>
        </w:rPr>
        <w:t xml:space="preserve"> </w:t>
      </w:r>
      <w:r w:rsidRPr="00B60B24">
        <w:rPr>
          <w:szCs w:val="28"/>
        </w:rPr>
        <w:t>технического зрения, работающими в оптическом диапазоне длин волн. Это объясняется тем, что развитие объекта, потребляющего активную жидкость, является случайным процессом и предсказать направление развития невозможно. В связи с этим подсистема контроля активности, опираясь на данные</w:t>
      </w:r>
      <w:r w:rsidR="00CD38CF">
        <w:rPr>
          <w:szCs w:val="28"/>
        </w:rPr>
        <w:t>,</w:t>
      </w:r>
      <w:r w:rsidRPr="00B60B24">
        <w:rPr>
          <w:szCs w:val="28"/>
        </w:rPr>
        <w:t xml:space="preserve"> полученные с устройств «технического зрения»</w:t>
      </w:r>
      <w:r w:rsidR="00CD38CF">
        <w:rPr>
          <w:szCs w:val="28"/>
        </w:rPr>
        <w:t>,</w:t>
      </w:r>
      <w:r w:rsidRPr="00B60B24">
        <w:rPr>
          <w:szCs w:val="28"/>
        </w:rPr>
        <w:t xml:space="preserve"> производит непрерывное видеонаблюдение за состоянием подконтрольного объекта</w:t>
      </w:r>
      <w:r w:rsidR="002C3269">
        <w:rPr>
          <w:szCs w:val="28"/>
        </w:rPr>
        <w:t xml:space="preserve"> – рис. 9.</w:t>
      </w:r>
    </w:p>
    <w:p w:rsidR="002C3269" w:rsidRDefault="002C3269" w:rsidP="002C3269">
      <w:pPr>
        <w:shd w:val="clear" w:color="auto" w:fill="FFFFFF"/>
        <w:ind w:firstLine="0"/>
        <w:jc w:val="center"/>
        <w:rPr>
          <w:szCs w:val="28"/>
        </w:rPr>
      </w:pPr>
      <w:r w:rsidRPr="002C3269">
        <w:rPr>
          <w:noProof/>
          <w:szCs w:val="28"/>
          <w:lang w:eastAsia="ru-RU"/>
        </w:rPr>
        <w:lastRenderedPageBreak/>
        <w:drawing>
          <wp:inline distT="0" distB="0" distL="0" distR="0" wp14:anchorId="1D7A02C3" wp14:editId="606414DE">
            <wp:extent cx="6299835" cy="5547995"/>
            <wp:effectExtent l="0" t="0" r="571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269" w:rsidRDefault="002C3269" w:rsidP="002C3269">
      <w:pPr>
        <w:shd w:val="clear" w:color="auto" w:fill="FFFFFF"/>
        <w:ind w:firstLine="0"/>
        <w:jc w:val="center"/>
        <w:rPr>
          <w:szCs w:val="28"/>
        </w:rPr>
      </w:pPr>
      <w:r w:rsidRPr="00A9412F">
        <w:rPr>
          <w:szCs w:val="28"/>
        </w:rPr>
        <w:t xml:space="preserve">Рисунок </w:t>
      </w:r>
      <w:r>
        <w:rPr>
          <w:szCs w:val="28"/>
        </w:rPr>
        <w:t>9</w:t>
      </w:r>
      <w:r w:rsidRPr="00A9412F">
        <w:rPr>
          <w:szCs w:val="28"/>
        </w:rPr>
        <w:t xml:space="preserve"> – </w:t>
      </w:r>
      <w:r>
        <w:rPr>
          <w:szCs w:val="28"/>
        </w:rPr>
        <w:t xml:space="preserve">Система автоматизированного </w:t>
      </w:r>
      <w:r w:rsidR="00EB602D">
        <w:rPr>
          <w:szCs w:val="28"/>
        </w:rPr>
        <w:t>дозирования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По результатам наблюдения в автоматическом режиме формируется сигнал в виде матрицы</w:t>
      </w:r>
      <w:r w:rsidR="002C3269">
        <w:rPr>
          <w:szCs w:val="28"/>
        </w:rPr>
        <w:t xml:space="preserve">, названной </w:t>
      </w:r>
      <w:r w:rsidRPr="00B60B24">
        <w:rPr>
          <w:szCs w:val="28"/>
        </w:rPr>
        <w:t xml:space="preserve">«матрицей участия», поступающий в подсистему управления, которая, в свою очередь, на основе полученных данных о наличии или отсутствии развития в объекте наблюдения, вырабатывает управляющие сигналы для подсистемы дозирования подачи активной жидкости. В конечном итоге подсистема дозирования жидкости вырабатывает управляющий сигнал </w:t>
      </w:r>
      <w:r w:rsidR="002C3269">
        <w:rPr>
          <w:szCs w:val="28"/>
        </w:rPr>
        <w:t xml:space="preserve">в виде вектора, названного </w:t>
      </w:r>
      <w:r w:rsidRPr="00B60B24">
        <w:rPr>
          <w:szCs w:val="28"/>
        </w:rPr>
        <w:t xml:space="preserve">«вектором распределения». На основе вектора распределения формируются управляющие сигналы, подаваемые на исполнительные устройства управления потоком, которые представляют собой дозаторы диафрагменного типа. Которые являются исполнительными механизмами в системе </w:t>
      </w:r>
      <w:r w:rsidR="002C3269">
        <w:rPr>
          <w:szCs w:val="28"/>
        </w:rPr>
        <w:t xml:space="preserve">дозированной </w:t>
      </w:r>
      <w:r w:rsidRPr="00B60B24">
        <w:rPr>
          <w:szCs w:val="28"/>
        </w:rPr>
        <w:t>подачи активной жидкости в технологическом процессе.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lastRenderedPageBreak/>
        <w:t>Таким образом, р</w:t>
      </w:r>
      <w:r w:rsidR="002C3269">
        <w:rPr>
          <w:szCs w:val="28"/>
        </w:rPr>
        <w:t>азработанный способ основан на обмене информацией между</w:t>
      </w:r>
      <w:r w:rsidRPr="00B60B24">
        <w:rPr>
          <w:szCs w:val="28"/>
        </w:rPr>
        <w:t xml:space="preserve"> подсистемами контроля активнос</w:t>
      </w:r>
      <w:r w:rsidR="009C3765">
        <w:rPr>
          <w:szCs w:val="28"/>
        </w:rPr>
        <w:t xml:space="preserve">ти технологического процесса и </w:t>
      </w:r>
      <w:r w:rsidRPr="00B60B24">
        <w:rPr>
          <w:szCs w:val="28"/>
        </w:rPr>
        <w:t>дозирования подачи активной жидкости через подсистему управления. Особенностью подсистема контроля активности технологического процесса являются</w:t>
      </w:r>
      <w:r w:rsidR="009C3765">
        <w:rPr>
          <w:szCs w:val="28"/>
        </w:rPr>
        <w:t xml:space="preserve"> специальные датчики </w:t>
      </w:r>
      <w:r w:rsidRPr="00B60B24">
        <w:rPr>
          <w:szCs w:val="28"/>
        </w:rPr>
        <w:t>технического зрения, чувствительные к изменениям в динамике случайного технологического процесса, на основе которых подсистема управления вырабатывает сигналы для подсистемы дозирования.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Основой алгоритма является расчет вектора распределения, получаемый путем перемножением матрицы участия и вектора дозирования. На основе вектора распределения будут сформированы управляющие сигналы, подаваемые на исполнительные устройства управления потоком, активной жидкости</w:t>
      </w:r>
      <w:r w:rsidRPr="00B60B24">
        <w:rPr>
          <w:b/>
          <w:szCs w:val="28"/>
        </w:rPr>
        <w:t xml:space="preserve"> </w:t>
      </w:r>
      <w:r w:rsidRPr="00B60B24">
        <w:rPr>
          <w:szCs w:val="28"/>
        </w:rPr>
        <w:t>которые представляют собой дозаторы диафрагменного типа</w:t>
      </w:r>
      <w:r w:rsidR="00093604">
        <w:rPr>
          <w:szCs w:val="28"/>
        </w:rPr>
        <w:t>.</w:t>
      </w:r>
    </w:p>
    <w:p w:rsidR="00B60B24" w:rsidRPr="00B60B24" w:rsidRDefault="00EB602D" w:rsidP="00B60B24">
      <w:pPr>
        <w:shd w:val="clear" w:color="auto" w:fill="FFFFFF"/>
        <w:ind w:firstLine="851"/>
        <w:rPr>
          <w:szCs w:val="28"/>
        </w:rPr>
      </w:pPr>
      <w:r w:rsidRPr="00B60B24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8F248" wp14:editId="2373549A">
                <wp:simplePos x="0" y="0"/>
                <wp:positionH relativeFrom="column">
                  <wp:posOffset>2023110</wp:posOffset>
                </wp:positionH>
                <wp:positionV relativeFrom="paragraph">
                  <wp:posOffset>897140</wp:posOffset>
                </wp:positionV>
                <wp:extent cx="159327" cy="623454"/>
                <wp:effectExtent l="0" t="0" r="12700" b="247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7" cy="6234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38D92" id="Прямоугольник 18" o:spid="_x0000_s1026" style="position:absolute;margin-left:159.3pt;margin-top:70.65pt;width:12.55pt;height:4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" filled="f" strokecolor="black [1600]" strokeweight="2pt"/>
            </w:pict>
          </mc:Fallback>
        </mc:AlternateContent>
      </w:r>
      <w:r w:rsidR="00B60B24" w:rsidRPr="00B60B24">
        <w:rPr>
          <w:szCs w:val="28"/>
        </w:rPr>
        <w:t xml:space="preserve">Исходными данными для работы алгоритма является бинарная матрица участия каналов и датчиков в технологическом процессе, полученная подсистемой контроля активности технологического процесса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m:oMath>
        <m:r>
          <w:rPr>
            <w:rFonts w:ascii="Cambria Math" w:hAnsi="Cambria Math"/>
            <w:szCs w:val="28"/>
          </w:rPr>
          <m:t>U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N+1,M</m:t>
            </m:r>
          </m:e>
        </m:d>
        <m:r>
          <w:rPr>
            <w:rFonts w:ascii="Cambria Math" w:hAnsi="Cambria Math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8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0    0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0    1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8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Cs w:val="28"/>
                    </w:rPr>
                    <m:t>1    0</m:t>
                  </m:r>
                </m:e>
              </m:mr>
            </m:m>
          </m:e>
        </m:d>
      </m:oMath>
      <w:r w:rsidRPr="00B60B24">
        <w:rPr>
          <w:szCs w:val="28"/>
        </w:rPr>
        <w:t xml:space="preserve">,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где </w:t>
      </w:r>
      <w:r w:rsidRPr="00B60B24">
        <w:rPr>
          <w:i/>
          <w:szCs w:val="28"/>
          <w:lang w:val="en-US"/>
        </w:rPr>
        <w:t>N</w:t>
      </w:r>
      <w:r w:rsidRPr="00B60B24">
        <w:rPr>
          <w:szCs w:val="28"/>
        </w:rPr>
        <w:t xml:space="preserve"> – число активных рабочих каналов;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      </w:t>
      </w:r>
      <w:r w:rsidRPr="00B60B24">
        <w:rPr>
          <w:i/>
          <w:szCs w:val="28"/>
          <w:lang w:val="en-US"/>
        </w:rPr>
        <w:t>M</w:t>
      </w:r>
      <w:r w:rsidRPr="00B60B24">
        <w:rPr>
          <w:szCs w:val="28"/>
        </w:rPr>
        <w:t xml:space="preserve"> – </w:t>
      </w:r>
      <w:proofErr w:type="gramStart"/>
      <w:r w:rsidRPr="00B60B24">
        <w:rPr>
          <w:szCs w:val="28"/>
        </w:rPr>
        <w:t>число</w:t>
      </w:r>
      <w:proofErr w:type="gramEnd"/>
      <w:r w:rsidRPr="00B60B24">
        <w:rPr>
          <w:szCs w:val="28"/>
        </w:rPr>
        <w:t xml:space="preserve"> активных датчиков технического зрения по каждому каналу.</w:t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noProof/>
          <w:szCs w:val="28"/>
          <w:lang w:eastAsia="ru-RU"/>
        </w:rPr>
        <w:lastRenderedPageBreak/>
        <w:drawing>
          <wp:inline distT="0" distB="0" distL="0" distR="0" wp14:anchorId="7D8A6E89" wp14:editId="42BF8158">
            <wp:extent cx="2722419" cy="4676644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em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449" cy="469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t xml:space="preserve">Рисунок </w:t>
      </w:r>
      <w:r w:rsidR="00007C1A">
        <w:rPr>
          <w:szCs w:val="28"/>
        </w:rPr>
        <w:t>10</w:t>
      </w:r>
      <w:r w:rsidRPr="00B60B24">
        <w:rPr>
          <w:szCs w:val="28"/>
        </w:rPr>
        <w:t xml:space="preserve"> – Блок-схема алгоритма автоматического управления дозированной</w:t>
      </w:r>
    </w:p>
    <w:p w:rsidR="00B60B24" w:rsidRPr="00B60B24" w:rsidRDefault="00B60B24" w:rsidP="00007C1A">
      <w:pPr>
        <w:shd w:val="clear" w:color="auto" w:fill="FFFFFF"/>
        <w:ind w:firstLine="851"/>
        <w:jc w:val="center"/>
        <w:rPr>
          <w:szCs w:val="28"/>
        </w:rPr>
      </w:pPr>
      <w:r w:rsidRPr="00B60B24">
        <w:rPr>
          <w:szCs w:val="28"/>
        </w:rPr>
        <w:t>подачей активной жидкости в технологическом процессе</w:t>
      </w:r>
    </w:p>
    <w:p w:rsidR="00B60B24" w:rsidRPr="00B60B24" w:rsidRDefault="00B60B24" w:rsidP="0009360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На основе, вектора распределения в подпрограмме «коррекции потоков в каналах» ф</w:t>
      </w:r>
      <w:r w:rsidR="00093604">
        <w:rPr>
          <w:szCs w:val="28"/>
        </w:rPr>
        <w:t xml:space="preserve">ормируются управляющие сигналы. </w:t>
      </w:r>
      <w:r w:rsidRPr="00B60B24">
        <w:rPr>
          <w:szCs w:val="28"/>
        </w:rPr>
        <w:t>Таким образом, разработанный алгоритм вк</w:t>
      </w:r>
      <w:r w:rsidR="00007C1A">
        <w:rPr>
          <w:szCs w:val="28"/>
        </w:rPr>
        <w:t xml:space="preserve">лючает обмен информацией между </w:t>
      </w:r>
      <w:r w:rsidRPr="00B60B24">
        <w:rPr>
          <w:szCs w:val="28"/>
        </w:rPr>
        <w:t>двумя подпрограммами, первая подпрограммы в</w:t>
      </w:r>
      <w:r w:rsidR="00007C1A">
        <w:rPr>
          <w:szCs w:val="28"/>
        </w:rPr>
        <w:t xml:space="preserve">вода исходных данных, а вторая – </w:t>
      </w:r>
      <w:r w:rsidRPr="00B60B24">
        <w:rPr>
          <w:szCs w:val="28"/>
        </w:rPr>
        <w:t>выработки сигналов дозирования и управления.</w:t>
      </w:r>
      <w:r w:rsidR="00093604">
        <w:rPr>
          <w:szCs w:val="28"/>
        </w:rPr>
        <w:t xml:space="preserve"> </w:t>
      </w:r>
      <w:r w:rsidRPr="00B60B24">
        <w:rPr>
          <w:szCs w:val="28"/>
        </w:rPr>
        <w:t>Основой алгоритма подпрограммы коррекции потоков в каналах является анализ вектора распределения, полученного путем перемножением матрицы участия и вектора дозирования.</w:t>
      </w:r>
      <w:r w:rsidR="00007C1A">
        <w:rPr>
          <w:szCs w:val="28"/>
        </w:rPr>
        <w:t xml:space="preserve"> </w:t>
      </w:r>
      <w:r w:rsidRPr="00B60B24">
        <w:rPr>
          <w:szCs w:val="28"/>
        </w:rPr>
        <w:t xml:space="preserve">Вектор распределения является основным источником информации по выработке команд управления для исполнительных механизмов подсистемы дозирования. Каждый элемент вектора распределения </w:t>
      </w:r>
      <w:r w:rsidRPr="00B60B24">
        <w:rPr>
          <w:i/>
          <w:szCs w:val="28"/>
          <w:lang w:val="en-US"/>
        </w:rPr>
        <w:t>R</w:t>
      </w:r>
      <w:r w:rsidRPr="00B60B24">
        <w:rPr>
          <w:i/>
          <w:szCs w:val="28"/>
        </w:rPr>
        <w:t xml:space="preserve"> </w:t>
      </w:r>
      <w:r w:rsidR="00007C1A">
        <w:rPr>
          <w:szCs w:val="28"/>
        </w:rPr>
        <w:t xml:space="preserve">показывает, какую долю </w:t>
      </w:r>
      <w:r w:rsidRPr="00B60B24">
        <w:rPr>
          <w:szCs w:val="28"/>
        </w:rPr>
        <w:t xml:space="preserve">распределяемой жидкости потребляет каждый канал в зависимости от случайного процесса развития  объекта в технологическом процессе.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lastRenderedPageBreak/>
        <w:t>Основное назначение подпрограммы коррекции потоков в каналах является поэлементный опрос и контроль величины элементов вектора распределения: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m:oMath>
        <m:r>
          <w:rPr>
            <w:rFonts w:ascii="Cambria Math" w:hAnsi="Cambria Math"/>
            <w:szCs w:val="28"/>
          </w:rPr>
          <m:t>R=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8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mP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0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1</m:t>
                          </m:r>
                        </m:sub>
                      </m:sSub>
                    </m:e>
                  </m:mr>
                  <m:m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8"/>
                            </w:rPr>
                            <m:t>2</m:t>
                          </m:r>
                        </m:sub>
                      </m:sSub>
                    </m:e>
                  </m:mr>
                </m:m>
              </m:e>
              <m:e>
                <m:r>
                  <w:rPr>
                    <w:rFonts w:ascii="Cambria Math" w:hAnsi="Cambria Math"/>
                    <w:szCs w:val="28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</w:rPr>
                      <m:t>N</m:t>
                    </m:r>
                  </m:sub>
                </m:sSub>
              </m:e>
            </m:eqArr>
          </m:e>
        </m:d>
      </m:oMath>
      <w:r w:rsidRPr="00B60B24">
        <w:rPr>
          <w:szCs w:val="28"/>
        </w:rPr>
        <w:t>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Контроль величины элементов вектора распределения</w:t>
      </w:r>
      <w:r w:rsidR="00007C1A">
        <w:rPr>
          <w:szCs w:val="28"/>
        </w:rPr>
        <w:t xml:space="preserve"> имеет цель не </w:t>
      </w:r>
      <w:r w:rsidRPr="00B60B24">
        <w:rPr>
          <w:szCs w:val="28"/>
        </w:rPr>
        <w:t>допустить ситуации, при которой возможен случай:</w:t>
      </w:r>
    </w:p>
    <w:p w:rsidR="00B60B24" w:rsidRPr="00B60B24" w:rsidRDefault="002C2139" w:rsidP="00B60B24">
      <w:pPr>
        <w:shd w:val="clear" w:color="auto" w:fill="FFFFFF"/>
        <w:ind w:firstLine="851"/>
        <w:rPr>
          <w:i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/>
            <w:szCs w:val="28"/>
          </w:rPr>
          <m:t>≥</m:t>
        </m:r>
        <m:r>
          <w:rPr>
            <w:rFonts w:ascii="Cambria Math" w:hAnsi="Cambria Math"/>
            <w:szCs w:val="28"/>
            <w:lang w:val="en-US"/>
          </w:rPr>
          <m:t>LiM</m:t>
        </m:r>
      </m:oMath>
      <w:r w:rsidR="00B60B24" w:rsidRPr="00B60B24">
        <w:rPr>
          <w:i/>
          <w:szCs w:val="28"/>
        </w:rPr>
        <w:t>,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где </w:t>
      </w:r>
      <w:proofErr w:type="spellStart"/>
      <w:r w:rsidRPr="00B60B24">
        <w:rPr>
          <w:i/>
          <w:szCs w:val="28"/>
          <w:lang w:val="en-US"/>
        </w:rPr>
        <w:t>LiM</w:t>
      </w:r>
      <w:proofErr w:type="spellEnd"/>
      <w:r w:rsidRPr="00B60B24">
        <w:rPr>
          <w:szCs w:val="28"/>
        </w:rPr>
        <w:t xml:space="preserve"> – предельное значение потока активной жидкости в канале.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Величины </w:t>
      </w:r>
      <w:proofErr w:type="spellStart"/>
      <w:r w:rsidRPr="00B60B24">
        <w:rPr>
          <w:i/>
          <w:szCs w:val="28"/>
          <w:lang w:val="en-US"/>
        </w:rPr>
        <w:t>LiM</w:t>
      </w:r>
      <w:proofErr w:type="spellEnd"/>
      <w:r w:rsidRPr="00B60B24">
        <w:rPr>
          <w:szCs w:val="28"/>
        </w:rPr>
        <w:t xml:space="preserve"> необходимы для исключения случая превышения уровня выделенного объема активной жидкости для поддержания нормального развития объекта в ходе технологического процесса.</w:t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noProof/>
          <w:szCs w:val="28"/>
          <w:lang w:eastAsia="ru-RU"/>
        </w:rPr>
        <w:drawing>
          <wp:inline distT="0" distB="0" distL="0" distR="0" wp14:anchorId="1B80A0A7" wp14:editId="309FF63E">
            <wp:extent cx="1648691" cy="4884385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em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44" cy="49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B24" w:rsidRPr="00B60B24" w:rsidRDefault="00B60B24" w:rsidP="00007C1A">
      <w:pPr>
        <w:shd w:val="clear" w:color="auto" w:fill="FFFFFF"/>
        <w:ind w:firstLine="0"/>
        <w:jc w:val="center"/>
        <w:rPr>
          <w:szCs w:val="28"/>
        </w:rPr>
      </w:pPr>
      <w:r w:rsidRPr="00B60B24">
        <w:rPr>
          <w:szCs w:val="28"/>
        </w:rPr>
        <w:t xml:space="preserve">Рисунок </w:t>
      </w:r>
      <w:r w:rsidR="00007C1A">
        <w:rPr>
          <w:szCs w:val="28"/>
        </w:rPr>
        <w:t>11</w:t>
      </w:r>
      <w:r w:rsidRPr="00B60B24">
        <w:rPr>
          <w:szCs w:val="28"/>
        </w:rPr>
        <w:t xml:space="preserve">– Блок-схема алгоритма работы подпрограммы коррекции потоков </w:t>
      </w:r>
      <w:r w:rsidR="00007C1A">
        <w:rPr>
          <w:szCs w:val="28"/>
        </w:rPr>
        <w:br/>
      </w:r>
      <w:r w:rsidRPr="00B60B24">
        <w:rPr>
          <w:szCs w:val="28"/>
        </w:rPr>
        <w:t>в каналах</w:t>
      </w:r>
    </w:p>
    <w:p w:rsidR="00B60B24" w:rsidRPr="00B60B24" w:rsidRDefault="00093604" w:rsidP="00B60B24">
      <w:pPr>
        <w:shd w:val="clear" w:color="auto" w:fill="FFFFFF"/>
        <w:ind w:firstLine="851"/>
        <w:rPr>
          <w:szCs w:val="28"/>
        </w:rPr>
      </w:pPr>
      <w:r>
        <w:rPr>
          <w:szCs w:val="28"/>
        </w:rPr>
        <w:lastRenderedPageBreak/>
        <w:t>В</w:t>
      </w:r>
      <w:r w:rsidR="00B60B24" w:rsidRPr="00B60B24">
        <w:rPr>
          <w:szCs w:val="28"/>
        </w:rPr>
        <w:t>ыходными данными алгоритма подпрограммы коррекции потоков в каналах является величины элементов вектора распределения, которые является основой для выработки команд управления подсистеме</w:t>
      </w:r>
      <w:r>
        <w:rPr>
          <w:szCs w:val="28"/>
        </w:rPr>
        <w:t xml:space="preserve"> дозирования, </w:t>
      </w:r>
      <w:r w:rsidR="00B60B24" w:rsidRPr="00B60B24">
        <w:rPr>
          <w:szCs w:val="28"/>
        </w:rPr>
        <w:t xml:space="preserve">которая управляет исполнительными механизмами в реальном масштабе времени без участия человека оператора. 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Таким образом, система управления дозированием активной жидкости в технологическом процессе способна работать в реальном масштабе времени без участия человека оператора.</w:t>
      </w:r>
    </w:p>
    <w:p w:rsidR="00B60B24" w:rsidRPr="00ED03B6" w:rsidRDefault="00B60B24" w:rsidP="00B60B24">
      <w:pPr>
        <w:shd w:val="clear" w:color="auto" w:fill="FFFFFF"/>
        <w:ind w:firstLine="851"/>
        <w:rPr>
          <w:bCs/>
          <w:i/>
          <w:szCs w:val="28"/>
        </w:rPr>
      </w:pPr>
      <w:bookmarkStart w:id="0" w:name="_Toc358572837"/>
      <w:r w:rsidRPr="00ED03B6">
        <w:rPr>
          <w:bCs/>
          <w:i/>
          <w:szCs w:val="28"/>
        </w:rPr>
        <w:t>Выводы</w:t>
      </w:r>
      <w:bookmarkEnd w:id="0"/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1. Р</w:t>
      </w:r>
      <w:r w:rsidR="00007C1A">
        <w:rPr>
          <w:szCs w:val="28"/>
        </w:rPr>
        <w:t xml:space="preserve">азработанный способ основан на обмене информацией между </w:t>
      </w:r>
      <w:r w:rsidRPr="00B60B24">
        <w:rPr>
          <w:szCs w:val="28"/>
        </w:rPr>
        <w:t>подсистемами контроля активности технолог</w:t>
      </w:r>
      <w:r w:rsidR="00007C1A">
        <w:rPr>
          <w:szCs w:val="28"/>
        </w:rPr>
        <w:t xml:space="preserve">ического процесса и </w:t>
      </w:r>
      <w:r w:rsidRPr="00B60B24">
        <w:rPr>
          <w:szCs w:val="28"/>
        </w:rPr>
        <w:t>дозирования подачи активной жидкости через подсистему управления.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2. Подсистема контроля активности технологического процесса должна</w:t>
      </w:r>
      <w:r w:rsidR="00007C1A">
        <w:rPr>
          <w:szCs w:val="28"/>
        </w:rPr>
        <w:t xml:space="preserve"> содержать специальные датчики </w:t>
      </w:r>
      <w:r w:rsidRPr="00B60B24">
        <w:rPr>
          <w:szCs w:val="28"/>
        </w:rPr>
        <w:t xml:space="preserve">технического зрения, чувствительные к </w:t>
      </w:r>
      <w:r w:rsidR="00007C1A">
        <w:rPr>
          <w:szCs w:val="28"/>
        </w:rPr>
        <w:t xml:space="preserve">малейшим изменениям в </w:t>
      </w:r>
      <w:r w:rsidRPr="00B60B24">
        <w:rPr>
          <w:szCs w:val="28"/>
        </w:rPr>
        <w:t>динамике случайного технологического процесса, на основе которых подсистема управления вырабатывает сигналы для подсистемы дозирования.</w:t>
      </w:r>
    </w:p>
    <w:p w:rsidR="00B60B24" w:rsidRPr="00B60B24" w:rsidRDefault="00B60B24" w:rsidP="00B60B24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>3. Разработанный алгоритм вк</w:t>
      </w:r>
      <w:r w:rsidR="00007C1A">
        <w:rPr>
          <w:szCs w:val="28"/>
        </w:rPr>
        <w:t xml:space="preserve">лючает обмен информацией между </w:t>
      </w:r>
      <w:r w:rsidRPr="00B60B24">
        <w:rPr>
          <w:szCs w:val="28"/>
        </w:rPr>
        <w:t>двумя подпрограммами, первая подпрограммы ввода исходных данных, а вто</w:t>
      </w:r>
      <w:r w:rsidR="00ED03B6">
        <w:rPr>
          <w:szCs w:val="28"/>
        </w:rPr>
        <w:t>рая –</w:t>
      </w:r>
      <w:r w:rsidRPr="00B60B24">
        <w:rPr>
          <w:szCs w:val="28"/>
        </w:rPr>
        <w:t xml:space="preserve"> выработки сигналов дозирования и управления.</w:t>
      </w:r>
    </w:p>
    <w:p w:rsidR="00B60B24" w:rsidRDefault="00B60B24" w:rsidP="008C0F5A">
      <w:pPr>
        <w:shd w:val="clear" w:color="auto" w:fill="FFFFFF"/>
        <w:ind w:firstLine="851"/>
        <w:rPr>
          <w:szCs w:val="28"/>
        </w:rPr>
      </w:pPr>
      <w:r w:rsidRPr="00B60B24">
        <w:rPr>
          <w:szCs w:val="28"/>
        </w:rPr>
        <w:t xml:space="preserve">4. </w:t>
      </w:r>
      <w:r w:rsidR="000C544B">
        <w:rPr>
          <w:szCs w:val="28"/>
        </w:rPr>
        <w:t xml:space="preserve">Исследование происходящих процессов позволило разработать модель </w:t>
      </w:r>
      <w:r w:rsidR="000C544B" w:rsidRPr="000C544B">
        <w:rPr>
          <w:bCs/>
          <w:szCs w:val="28"/>
        </w:rPr>
        <w:t>многофункциональной системы дозирования и распределения потоков веществ в техническом процессе</w:t>
      </w:r>
      <w:r w:rsidR="000C544B">
        <w:rPr>
          <w:bCs/>
          <w:szCs w:val="28"/>
        </w:rPr>
        <w:t>.</w:t>
      </w:r>
      <w:r w:rsidR="000C544B">
        <w:rPr>
          <w:szCs w:val="28"/>
        </w:rPr>
        <w:t xml:space="preserve"> </w:t>
      </w:r>
      <w:r w:rsidR="008C0F5A">
        <w:rPr>
          <w:szCs w:val="28"/>
        </w:rPr>
        <w:t>Имитационное моделирование доказало работоспособность предложенного алгоритма функционирования</w:t>
      </w:r>
      <w:r w:rsidR="000C544B">
        <w:rPr>
          <w:szCs w:val="28"/>
        </w:rPr>
        <w:t xml:space="preserve"> и возможность применения в реальных испытаниях полученных результатов</w:t>
      </w:r>
      <w:r w:rsidR="00ED03B6">
        <w:rPr>
          <w:szCs w:val="28"/>
        </w:rPr>
        <w:t>.</w:t>
      </w:r>
    </w:p>
    <w:p w:rsidR="00ED03B6" w:rsidRDefault="00ED03B6" w:rsidP="008C0F5A">
      <w:pPr>
        <w:shd w:val="clear" w:color="auto" w:fill="FFFFFF"/>
        <w:ind w:firstLine="851"/>
        <w:rPr>
          <w:szCs w:val="28"/>
        </w:rPr>
      </w:pPr>
      <w:r>
        <w:rPr>
          <w:szCs w:val="28"/>
        </w:rPr>
        <w:t xml:space="preserve">5. Разработанная модель </w:t>
      </w:r>
      <w:r w:rsidR="002F65A7">
        <w:rPr>
          <w:szCs w:val="28"/>
        </w:rPr>
        <w:t>многофункциональной системы дозирования и распределения потоков может найти практическое применение для различных сфер промышленности</w:t>
      </w:r>
      <w:r w:rsidR="00815155">
        <w:rPr>
          <w:szCs w:val="28"/>
        </w:rPr>
        <w:t xml:space="preserve"> и может быть</w:t>
      </w:r>
      <w:r w:rsidR="002F65A7">
        <w:rPr>
          <w:szCs w:val="28"/>
        </w:rPr>
        <w:t xml:space="preserve"> адаптирована для более узких </w:t>
      </w:r>
      <w:r w:rsidR="00815155">
        <w:rPr>
          <w:szCs w:val="28"/>
        </w:rPr>
        <w:t>технологических процессов. В том числе</w:t>
      </w:r>
      <w:r w:rsidR="002F65A7">
        <w:rPr>
          <w:szCs w:val="28"/>
        </w:rPr>
        <w:t xml:space="preserve"> содержать ряд необходимых модулей, востребованных для тех или иных задач.</w:t>
      </w:r>
    </w:p>
    <w:p w:rsidR="00815155" w:rsidRPr="00B60B24" w:rsidRDefault="00815155" w:rsidP="008C0F5A">
      <w:pPr>
        <w:shd w:val="clear" w:color="auto" w:fill="FFFFFF"/>
        <w:ind w:firstLine="851"/>
        <w:rPr>
          <w:szCs w:val="28"/>
        </w:rPr>
      </w:pPr>
    </w:p>
    <w:p w:rsidR="008149CF" w:rsidRPr="008149CF" w:rsidRDefault="008149CF" w:rsidP="008149CF">
      <w:pPr>
        <w:widowControl w:val="0"/>
        <w:ind w:left="1066" w:firstLine="0"/>
        <w:contextualSpacing/>
        <w:jc w:val="center"/>
        <w:rPr>
          <w:b/>
        </w:rPr>
      </w:pPr>
      <w:r w:rsidRPr="008149CF">
        <w:rPr>
          <w:b/>
        </w:rPr>
        <w:lastRenderedPageBreak/>
        <w:t>Список публикаций по теме научной работы</w:t>
      </w:r>
    </w:p>
    <w:p w:rsidR="00886D53" w:rsidRPr="00886D53" w:rsidRDefault="00DA7D68" w:rsidP="00DA7D68">
      <w:pPr>
        <w:pStyle w:val="a5"/>
        <w:ind w:left="0"/>
      </w:pPr>
      <w:r>
        <w:t xml:space="preserve">1) </w:t>
      </w:r>
      <w:r w:rsidR="00886D53" w:rsidRPr="00886D53">
        <w:t>Прокофьева П.А., Якименко Ю.И</w:t>
      </w:r>
      <w:r w:rsidR="00ED03B6">
        <w:t>.,</w:t>
      </w:r>
      <w:r w:rsidR="00ED03B6" w:rsidRPr="00ED03B6">
        <w:t xml:space="preserve"> </w:t>
      </w:r>
      <w:r w:rsidR="00ED03B6">
        <w:t xml:space="preserve">Найдёнов Е.В. </w:t>
      </w:r>
      <w:r w:rsidR="00886D53" w:rsidRPr="00886D53">
        <w:t xml:space="preserve">Разработка универсальной архитектуры </w:t>
      </w:r>
      <w:proofErr w:type="spellStart"/>
      <w:r w:rsidR="00886D53" w:rsidRPr="00886D53">
        <w:t>биореактора</w:t>
      </w:r>
      <w:proofErr w:type="spellEnd"/>
      <w:r w:rsidR="00886D53" w:rsidRPr="00886D53">
        <w:t xml:space="preserve"> с цифровой системой управления на основе искусственного интеллекта // Материалы всероссийской научной интернет-конференции с международным участием «Современные системы искусственного интеллекта и их приложения в науке». – Казань, Сервис виртуальных конференций </w:t>
      </w:r>
      <w:proofErr w:type="spellStart"/>
      <w:r w:rsidR="00886D53" w:rsidRPr="00886D53">
        <w:t>Pax</w:t>
      </w:r>
      <w:proofErr w:type="spellEnd"/>
      <w:r w:rsidR="00886D53" w:rsidRPr="00886D53">
        <w:t xml:space="preserve"> </w:t>
      </w:r>
      <w:proofErr w:type="spellStart"/>
      <w:r w:rsidR="00886D53" w:rsidRPr="00886D53">
        <w:t>Grid</w:t>
      </w:r>
      <w:proofErr w:type="spellEnd"/>
      <w:r w:rsidR="00886D53" w:rsidRPr="00886D53">
        <w:t>. – 2013 – с.94-97.</w:t>
      </w:r>
    </w:p>
    <w:p w:rsidR="002D4383" w:rsidRDefault="00DA7D68" w:rsidP="00DA7D68">
      <w:pPr>
        <w:pStyle w:val="a5"/>
        <w:ind w:left="0"/>
      </w:pPr>
      <w:r>
        <w:t xml:space="preserve">2) </w:t>
      </w:r>
      <w:proofErr w:type="spellStart"/>
      <w:r w:rsidR="00886D53" w:rsidRPr="00886D53">
        <w:t>Найдёнов</w:t>
      </w:r>
      <w:proofErr w:type="spellEnd"/>
      <w:r w:rsidR="00886D53" w:rsidRPr="00886D53">
        <w:t xml:space="preserve"> Е.В. Решение статистической задачи оценки расхода жидкости в технологическом процессе // Математическая морфология. Электронный математический и медико-биологический журнал. – Т. 12. – </w:t>
      </w:r>
      <w:proofErr w:type="spellStart"/>
      <w:r w:rsidR="00886D53" w:rsidRPr="00886D53">
        <w:t>Вып</w:t>
      </w:r>
      <w:proofErr w:type="spellEnd"/>
      <w:r w:rsidR="00886D53" w:rsidRPr="00886D53">
        <w:t>. 3. – Смоленск, СГМА. – 2013. – URL:</w:t>
      </w:r>
    </w:p>
    <w:p w:rsidR="00886D53" w:rsidRPr="00DA7D68" w:rsidRDefault="002C2139" w:rsidP="00DA7D68">
      <w:hyperlink r:id="rId34" w:history="1">
        <w:r w:rsidR="00DA7D68" w:rsidRPr="00A92648">
          <w:rPr>
            <w:rStyle w:val="af5"/>
            <w:lang w:val="en-US"/>
          </w:rPr>
          <w:t>http</w:t>
        </w:r>
        <w:r w:rsidR="00DA7D68" w:rsidRPr="00A92648">
          <w:rPr>
            <w:rStyle w:val="af5"/>
          </w:rPr>
          <w:t>://</w:t>
        </w:r>
        <w:r w:rsidR="00DA7D68" w:rsidRPr="00A92648">
          <w:rPr>
            <w:rStyle w:val="af5"/>
            <w:lang w:val="en-US"/>
          </w:rPr>
          <w:t>www</w:t>
        </w:r>
        <w:r w:rsidR="00DA7D68" w:rsidRPr="00A92648">
          <w:rPr>
            <w:rStyle w:val="af5"/>
          </w:rPr>
          <w:t>.</w:t>
        </w:r>
        <w:proofErr w:type="spellStart"/>
        <w:r w:rsidR="00DA7D68" w:rsidRPr="00A92648">
          <w:rPr>
            <w:rStyle w:val="af5"/>
            <w:lang w:val="en-US"/>
          </w:rPr>
          <w:t>smolensk</w:t>
        </w:r>
        <w:proofErr w:type="spellEnd"/>
        <w:r w:rsidR="00DA7D68" w:rsidRPr="00A92648">
          <w:rPr>
            <w:rStyle w:val="af5"/>
          </w:rPr>
          <w:t>.</w:t>
        </w:r>
        <w:proofErr w:type="spellStart"/>
        <w:r w:rsidR="00DA7D68" w:rsidRPr="00A92648">
          <w:rPr>
            <w:rStyle w:val="af5"/>
            <w:lang w:val="en-US"/>
          </w:rPr>
          <w:t>ru</w:t>
        </w:r>
        <w:proofErr w:type="spellEnd"/>
        <w:r w:rsidR="00DA7D68" w:rsidRPr="00A92648">
          <w:rPr>
            <w:rStyle w:val="af5"/>
          </w:rPr>
          <w:t>/</w:t>
        </w:r>
        <w:r w:rsidR="00DA7D68" w:rsidRPr="00A92648">
          <w:rPr>
            <w:rStyle w:val="af5"/>
            <w:lang w:val="en-US"/>
          </w:rPr>
          <w:t>user</w:t>
        </w:r>
        <w:r w:rsidR="00DA7D68" w:rsidRPr="00A92648">
          <w:rPr>
            <w:rStyle w:val="af5"/>
          </w:rPr>
          <w:t>/</w:t>
        </w:r>
        <w:proofErr w:type="spellStart"/>
        <w:r w:rsidR="00DA7D68" w:rsidRPr="00A92648">
          <w:rPr>
            <w:rStyle w:val="af5"/>
            <w:lang w:val="en-US"/>
          </w:rPr>
          <w:t>sgma</w:t>
        </w:r>
        <w:proofErr w:type="spellEnd"/>
        <w:r w:rsidR="00DA7D68" w:rsidRPr="00A92648">
          <w:rPr>
            <w:rStyle w:val="af5"/>
          </w:rPr>
          <w:t>/</w:t>
        </w:r>
        <w:r w:rsidR="00DA7D68" w:rsidRPr="00A92648">
          <w:rPr>
            <w:rStyle w:val="af5"/>
            <w:lang w:val="en-US"/>
          </w:rPr>
          <w:t>MMORPH</w:t>
        </w:r>
        <w:r w:rsidR="00DA7D68" w:rsidRPr="00A92648">
          <w:rPr>
            <w:rStyle w:val="af5"/>
          </w:rPr>
          <w:t>/</w:t>
        </w:r>
        <w:r w:rsidR="00DA7D68" w:rsidRPr="00A92648">
          <w:rPr>
            <w:rStyle w:val="af5"/>
            <w:lang w:val="en-US"/>
          </w:rPr>
          <w:t>N</w:t>
        </w:r>
        <w:r w:rsidR="00DA7D68" w:rsidRPr="00A92648">
          <w:rPr>
            <w:rStyle w:val="af5"/>
          </w:rPr>
          <w:t>-39-</w:t>
        </w:r>
        <w:r w:rsidR="00DA7D68" w:rsidRPr="00A92648">
          <w:rPr>
            <w:rStyle w:val="af5"/>
            <w:lang w:val="en-US"/>
          </w:rPr>
          <w:t>html</w:t>
        </w:r>
        <w:r w:rsidR="00DA7D68" w:rsidRPr="00A92648">
          <w:rPr>
            <w:rStyle w:val="af5"/>
          </w:rPr>
          <w:t>/</w:t>
        </w:r>
        <w:proofErr w:type="spellStart"/>
        <w:r w:rsidR="00DA7D68" w:rsidRPr="00A92648">
          <w:rPr>
            <w:rStyle w:val="af5"/>
            <w:lang w:val="en-US"/>
          </w:rPr>
          <w:t>cont</w:t>
        </w:r>
        <w:proofErr w:type="spellEnd"/>
        <w:r w:rsidR="00DA7D68" w:rsidRPr="00A92648">
          <w:rPr>
            <w:rStyle w:val="af5"/>
          </w:rPr>
          <w:t>.</w:t>
        </w:r>
        <w:proofErr w:type="spellStart"/>
        <w:r w:rsidR="00DA7D68" w:rsidRPr="00A92648">
          <w:rPr>
            <w:rStyle w:val="af5"/>
            <w:lang w:val="en-US"/>
          </w:rPr>
          <w:t>htm</w:t>
        </w:r>
        <w:proofErr w:type="spellEnd"/>
      </w:hyperlink>
      <w:r w:rsidR="00DA7D68">
        <w:t xml:space="preserve"> </w:t>
      </w:r>
    </w:p>
    <w:p w:rsidR="00DA7D68" w:rsidRPr="00ED03B6" w:rsidRDefault="00DA7D68" w:rsidP="00DA7D68">
      <w:pPr>
        <w:pStyle w:val="a5"/>
        <w:ind w:left="0"/>
        <w:rPr>
          <w:spacing w:val="-2"/>
        </w:rPr>
      </w:pPr>
      <w:r w:rsidRPr="00ED03B6">
        <w:rPr>
          <w:spacing w:val="-2"/>
        </w:rPr>
        <w:t xml:space="preserve">3) Прокофьева П.А., </w:t>
      </w:r>
      <w:proofErr w:type="spellStart"/>
      <w:r w:rsidR="00ED03B6" w:rsidRPr="00ED03B6">
        <w:rPr>
          <w:spacing w:val="-2"/>
        </w:rPr>
        <w:t>Найдёнов</w:t>
      </w:r>
      <w:proofErr w:type="spellEnd"/>
      <w:r w:rsidR="00ED03B6" w:rsidRPr="00ED03B6">
        <w:rPr>
          <w:spacing w:val="-2"/>
        </w:rPr>
        <w:t xml:space="preserve"> Е.В. </w:t>
      </w:r>
      <w:r w:rsidR="002D4383" w:rsidRPr="00ED03B6">
        <w:rPr>
          <w:spacing w:val="-2"/>
        </w:rPr>
        <w:t xml:space="preserve">Многофункциональная система дозирования и распределения потоков жидкости в технологическом процессе // Математическая морфология. Электронный математический и медико-биологический журнал. – Т. 13. – </w:t>
      </w:r>
      <w:proofErr w:type="spellStart"/>
      <w:r w:rsidR="002D4383" w:rsidRPr="00ED03B6">
        <w:rPr>
          <w:spacing w:val="-2"/>
        </w:rPr>
        <w:t>Вып</w:t>
      </w:r>
      <w:proofErr w:type="spellEnd"/>
      <w:r w:rsidR="002D4383" w:rsidRPr="00ED03B6">
        <w:rPr>
          <w:spacing w:val="-2"/>
        </w:rPr>
        <w:t>. 1. – Смоленск, СГМА. – 2014. – URL:</w:t>
      </w:r>
    </w:p>
    <w:p w:rsidR="002D4383" w:rsidRPr="002D4383" w:rsidRDefault="002C2139" w:rsidP="00DA7D68">
      <w:hyperlink r:id="rId35" w:history="1">
        <w:r w:rsidR="00DA7D68" w:rsidRPr="00A92648">
          <w:rPr>
            <w:rStyle w:val="af5"/>
          </w:rPr>
          <w:t>http://www.smolensk.ru/user/sgma/MMORPH/N-41-html/cont.htm</w:t>
        </w:r>
      </w:hyperlink>
      <w:r w:rsidR="00DA7D68">
        <w:t xml:space="preserve"> </w:t>
      </w:r>
    </w:p>
    <w:p w:rsidR="008149CF" w:rsidRDefault="00DA7D68" w:rsidP="00DA7D68">
      <w:pPr>
        <w:pStyle w:val="a5"/>
        <w:ind w:left="0"/>
      </w:pPr>
      <w:r>
        <w:t xml:space="preserve">4) </w:t>
      </w:r>
      <w:r w:rsidR="002D4383" w:rsidRPr="002D4383">
        <w:t>Прокофьева П.А.</w:t>
      </w:r>
      <w:r>
        <w:t>,</w:t>
      </w:r>
      <w:r w:rsidR="002D4383" w:rsidRPr="002D4383">
        <w:t xml:space="preserve"> </w:t>
      </w:r>
      <w:proofErr w:type="spellStart"/>
      <w:r w:rsidRPr="002D4383">
        <w:t>Найдёнов</w:t>
      </w:r>
      <w:proofErr w:type="spellEnd"/>
      <w:r w:rsidRPr="002D4383">
        <w:t xml:space="preserve"> Е.В.</w:t>
      </w:r>
      <w:r>
        <w:t xml:space="preserve"> </w:t>
      </w:r>
      <w:r w:rsidR="002D4383" w:rsidRPr="002D4383">
        <w:rPr>
          <w:bCs/>
        </w:rPr>
        <w:t xml:space="preserve">Моделирование многофункциональной системы дозирования и распределения потоков веществ в техническом процессе с использованием системы компьютерной математики </w:t>
      </w:r>
      <w:proofErr w:type="spellStart"/>
      <w:r w:rsidR="002D4383" w:rsidRPr="002D4383">
        <w:rPr>
          <w:bCs/>
        </w:rPr>
        <w:t>Matlab&amp;Simulink</w:t>
      </w:r>
      <w:proofErr w:type="spellEnd"/>
      <w:r w:rsidR="002D4383" w:rsidRPr="002D4383">
        <w:rPr>
          <w:bCs/>
        </w:rPr>
        <w:t xml:space="preserve"> </w:t>
      </w:r>
      <w:r w:rsidR="001439EF">
        <w:rPr>
          <w:bCs/>
        </w:rPr>
        <w:t xml:space="preserve">// Одиннадцатая </w:t>
      </w:r>
      <w:r w:rsidR="001439EF" w:rsidRPr="001439EF">
        <w:rPr>
          <w:bCs/>
        </w:rPr>
        <w:t xml:space="preserve">международная научно-техническая конференция студентов и аспирантов. </w:t>
      </w:r>
      <w:r w:rsidR="001439EF">
        <w:rPr>
          <w:bCs/>
        </w:rPr>
        <w:t>«</w:t>
      </w:r>
      <w:r w:rsidR="001439EF" w:rsidRPr="001439EF">
        <w:rPr>
          <w:bCs/>
        </w:rPr>
        <w:t>Информационные технологии, Энергетика и Экономика</w:t>
      </w:r>
      <w:r w:rsidR="001439EF">
        <w:rPr>
          <w:bCs/>
        </w:rPr>
        <w:t xml:space="preserve">» </w:t>
      </w:r>
      <w:r w:rsidR="001439EF" w:rsidRPr="001439EF">
        <w:rPr>
          <w:bCs/>
        </w:rPr>
        <w:t>– Смоленск: Издательство «Универсум», филиал НИУ МЭИ в г. Смоленске, 201</w:t>
      </w:r>
      <w:r w:rsidR="00220724">
        <w:rPr>
          <w:bCs/>
        </w:rPr>
        <w:t>4</w:t>
      </w:r>
      <w:r w:rsidR="001439EF" w:rsidRPr="001439EF">
        <w:rPr>
          <w:bCs/>
        </w:rPr>
        <w:t xml:space="preserve">. </w:t>
      </w:r>
    </w:p>
    <w:p w:rsidR="00017E64" w:rsidRPr="00017E64" w:rsidRDefault="00017E64" w:rsidP="00017E64">
      <w:pPr>
        <w:pStyle w:val="a5"/>
        <w:tabs>
          <w:tab w:val="left" w:pos="284"/>
        </w:tabs>
        <w:ind w:left="0" w:firstLine="0"/>
      </w:pPr>
      <w:r>
        <w:tab/>
      </w:r>
      <w:r>
        <w:tab/>
      </w:r>
      <w:r w:rsidR="00CD38CF">
        <w:t xml:space="preserve">5) </w:t>
      </w:r>
      <w:r w:rsidRPr="00017E64">
        <w:t>Прокофьева П.А., Якименко Ю.И. и др. Заявка на получение патента на программу ЭВМ "Программа для вычисления порогового значения для принятия статистического решения в</w:t>
      </w:r>
      <w:bookmarkStart w:id="1" w:name="_GoBack"/>
      <w:bookmarkEnd w:id="1"/>
      <w:r w:rsidRPr="00017E64">
        <w:t xml:space="preserve"> условиях ненормальности анализируемых распределений". Федеральная служба по интеллектуальной собственности, патентам и товарным знакам. Регистрационный номер свидетельства - 2014611886 от 13.02.2014 г.</w:t>
      </w:r>
    </w:p>
    <w:p w:rsidR="00CD38CF" w:rsidRPr="00017E64" w:rsidRDefault="00CD38CF" w:rsidP="00017E64">
      <w:pPr>
        <w:pStyle w:val="a5"/>
        <w:ind w:left="0"/>
      </w:pPr>
    </w:p>
    <w:sectPr w:rsidR="00CD38CF" w:rsidRPr="00017E64" w:rsidSect="009B349B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621A43"/>
    <w:multiLevelType w:val="hybridMultilevel"/>
    <w:tmpl w:val="CDAAA996"/>
    <w:lvl w:ilvl="0" w:tplc="7D9C2C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436FA"/>
    <w:multiLevelType w:val="hybridMultilevel"/>
    <w:tmpl w:val="594898E6"/>
    <w:lvl w:ilvl="0" w:tplc="C0A89C8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8EF1455"/>
    <w:multiLevelType w:val="hybridMultilevel"/>
    <w:tmpl w:val="5D8E6D8A"/>
    <w:lvl w:ilvl="0" w:tplc="E61A0D34">
      <w:start w:val="1"/>
      <w:numFmt w:val="decimal"/>
      <w:lvlText w:val="%1."/>
      <w:lvlJc w:val="left"/>
      <w:pPr>
        <w:ind w:left="64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2A9668E5"/>
    <w:multiLevelType w:val="hybridMultilevel"/>
    <w:tmpl w:val="C86210D6"/>
    <w:lvl w:ilvl="0" w:tplc="383E0A7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231BA4"/>
    <w:multiLevelType w:val="hybridMultilevel"/>
    <w:tmpl w:val="37F0497E"/>
    <w:lvl w:ilvl="0" w:tplc="DCEE100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E7B39B1"/>
    <w:multiLevelType w:val="hybridMultilevel"/>
    <w:tmpl w:val="AC9C5C06"/>
    <w:lvl w:ilvl="0" w:tplc="BBE6E1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273784A"/>
    <w:multiLevelType w:val="hybridMultilevel"/>
    <w:tmpl w:val="9ABED250"/>
    <w:lvl w:ilvl="0" w:tplc="ECB8DA3C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2D367BD"/>
    <w:multiLevelType w:val="multilevel"/>
    <w:tmpl w:val="0D8E670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ind w:left="1474" w:hanging="453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C790F62"/>
    <w:multiLevelType w:val="hybridMultilevel"/>
    <w:tmpl w:val="CFF46198"/>
    <w:lvl w:ilvl="0" w:tplc="99A01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9A07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F7A5F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4EE74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D1CBD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60D1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7C2D5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50AFA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75061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4F1F114A"/>
    <w:multiLevelType w:val="hybridMultilevel"/>
    <w:tmpl w:val="CFBE6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B33EA9"/>
    <w:multiLevelType w:val="hybridMultilevel"/>
    <w:tmpl w:val="A50E9414"/>
    <w:lvl w:ilvl="0" w:tplc="5D8E7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D7630DA"/>
    <w:multiLevelType w:val="hybridMultilevel"/>
    <w:tmpl w:val="D9401B46"/>
    <w:lvl w:ilvl="0" w:tplc="9AE4901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ECC00F8"/>
    <w:multiLevelType w:val="hybridMultilevel"/>
    <w:tmpl w:val="A08E0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15C44C5"/>
    <w:multiLevelType w:val="hybridMultilevel"/>
    <w:tmpl w:val="1F88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96094"/>
    <w:multiLevelType w:val="hybridMultilevel"/>
    <w:tmpl w:val="99F4CA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AB74B49"/>
    <w:multiLevelType w:val="hybridMultilevel"/>
    <w:tmpl w:val="E91A467A"/>
    <w:lvl w:ilvl="0" w:tplc="383E0A7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6943A7"/>
    <w:multiLevelType w:val="hybridMultilevel"/>
    <w:tmpl w:val="DC066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5D001CF"/>
    <w:multiLevelType w:val="hybridMultilevel"/>
    <w:tmpl w:val="263639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7BF1AD7"/>
    <w:multiLevelType w:val="hybridMultilevel"/>
    <w:tmpl w:val="D8FA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8386151"/>
    <w:multiLevelType w:val="hybridMultilevel"/>
    <w:tmpl w:val="60EA6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D8B0A26"/>
    <w:multiLevelType w:val="hybridMultilevel"/>
    <w:tmpl w:val="F95AB2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  <w:lvlOverride w:ilvl="0">
      <w:startOverride w:val="1"/>
    </w:lvlOverride>
  </w:num>
  <w:num w:numId="3">
    <w:abstractNumId w:val="20"/>
  </w:num>
  <w:num w:numId="4">
    <w:abstractNumId w:val="1"/>
  </w:num>
  <w:num w:numId="5">
    <w:abstractNumId w:val="8"/>
  </w:num>
  <w:num w:numId="6">
    <w:abstractNumId w:val="19"/>
  </w:num>
  <w:num w:numId="7">
    <w:abstractNumId w:val="2"/>
  </w:num>
  <w:num w:numId="8">
    <w:abstractNumId w:val="9"/>
  </w:num>
  <w:num w:numId="9">
    <w:abstractNumId w:val="21"/>
  </w:num>
  <w:num w:numId="10">
    <w:abstractNumId w:val="6"/>
  </w:num>
  <w:num w:numId="11">
    <w:abstractNumId w:val="17"/>
  </w:num>
  <w:num w:numId="12">
    <w:abstractNumId w:val="14"/>
  </w:num>
  <w:num w:numId="13">
    <w:abstractNumId w:val="15"/>
  </w:num>
  <w:num w:numId="14">
    <w:abstractNumId w:val="16"/>
  </w:num>
  <w:num w:numId="15">
    <w:abstractNumId w:val="4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12"/>
  </w:num>
  <w:num w:numId="20">
    <w:abstractNumId w:val="0"/>
  </w:num>
  <w:num w:numId="21">
    <w:abstractNumId w:val="11"/>
  </w:num>
  <w:num w:numId="22">
    <w:abstractNumId w:val="5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7E"/>
    <w:rsid w:val="00000561"/>
    <w:rsid w:val="00002449"/>
    <w:rsid w:val="00003C79"/>
    <w:rsid w:val="0000552B"/>
    <w:rsid w:val="00007C1A"/>
    <w:rsid w:val="00017E64"/>
    <w:rsid w:val="000246C0"/>
    <w:rsid w:val="000249E1"/>
    <w:rsid w:val="00027019"/>
    <w:rsid w:val="0004475E"/>
    <w:rsid w:val="00047531"/>
    <w:rsid w:val="0005626D"/>
    <w:rsid w:val="00056F47"/>
    <w:rsid w:val="000710F3"/>
    <w:rsid w:val="00084740"/>
    <w:rsid w:val="00093604"/>
    <w:rsid w:val="000C544B"/>
    <w:rsid w:val="000E4DE6"/>
    <w:rsid w:val="000F29F6"/>
    <w:rsid w:val="00110347"/>
    <w:rsid w:val="001209BA"/>
    <w:rsid w:val="00126931"/>
    <w:rsid w:val="00131362"/>
    <w:rsid w:val="001439EF"/>
    <w:rsid w:val="00143A54"/>
    <w:rsid w:val="00153712"/>
    <w:rsid w:val="00164261"/>
    <w:rsid w:val="00173F8F"/>
    <w:rsid w:val="001876C9"/>
    <w:rsid w:val="00187F28"/>
    <w:rsid w:val="001A4DCA"/>
    <w:rsid w:val="001D5D8D"/>
    <w:rsid w:val="00205421"/>
    <w:rsid w:val="002136E3"/>
    <w:rsid w:val="00220724"/>
    <w:rsid w:val="00223D70"/>
    <w:rsid w:val="00246E8D"/>
    <w:rsid w:val="0024744E"/>
    <w:rsid w:val="00281CF9"/>
    <w:rsid w:val="002A3B62"/>
    <w:rsid w:val="002A41F9"/>
    <w:rsid w:val="002B31A2"/>
    <w:rsid w:val="002C2139"/>
    <w:rsid w:val="002C3269"/>
    <w:rsid w:val="002C69DD"/>
    <w:rsid w:val="002D4383"/>
    <w:rsid w:val="002E25A3"/>
    <w:rsid w:val="002F65A7"/>
    <w:rsid w:val="002F7215"/>
    <w:rsid w:val="003148BA"/>
    <w:rsid w:val="00320A6A"/>
    <w:rsid w:val="003213B9"/>
    <w:rsid w:val="00333D8E"/>
    <w:rsid w:val="00337868"/>
    <w:rsid w:val="00353046"/>
    <w:rsid w:val="003573AB"/>
    <w:rsid w:val="00381EFB"/>
    <w:rsid w:val="00385ED5"/>
    <w:rsid w:val="003959AE"/>
    <w:rsid w:val="003A0FC4"/>
    <w:rsid w:val="003A3644"/>
    <w:rsid w:val="003A6393"/>
    <w:rsid w:val="003B62F8"/>
    <w:rsid w:val="003B75C2"/>
    <w:rsid w:val="003C7816"/>
    <w:rsid w:val="003D1197"/>
    <w:rsid w:val="003F757A"/>
    <w:rsid w:val="004500DC"/>
    <w:rsid w:val="00450AD1"/>
    <w:rsid w:val="00471FF0"/>
    <w:rsid w:val="00481CDD"/>
    <w:rsid w:val="004A0E33"/>
    <w:rsid w:val="004A4A74"/>
    <w:rsid w:val="004B0B34"/>
    <w:rsid w:val="004B0F0E"/>
    <w:rsid w:val="004C1261"/>
    <w:rsid w:val="004C2CAC"/>
    <w:rsid w:val="004E2629"/>
    <w:rsid w:val="004F61F3"/>
    <w:rsid w:val="00502239"/>
    <w:rsid w:val="005049BF"/>
    <w:rsid w:val="00533D5D"/>
    <w:rsid w:val="005358E1"/>
    <w:rsid w:val="00555A31"/>
    <w:rsid w:val="0056666B"/>
    <w:rsid w:val="00576D40"/>
    <w:rsid w:val="005854B1"/>
    <w:rsid w:val="00586FD4"/>
    <w:rsid w:val="005B5096"/>
    <w:rsid w:val="005B568E"/>
    <w:rsid w:val="005C04DB"/>
    <w:rsid w:val="005C6F01"/>
    <w:rsid w:val="005C7328"/>
    <w:rsid w:val="005D3B25"/>
    <w:rsid w:val="005D42B2"/>
    <w:rsid w:val="00601195"/>
    <w:rsid w:val="006128EB"/>
    <w:rsid w:val="00616ECB"/>
    <w:rsid w:val="006202C6"/>
    <w:rsid w:val="00632E22"/>
    <w:rsid w:val="00667500"/>
    <w:rsid w:val="00667719"/>
    <w:rsid w:val="0066791D"/>
    <w:rsid w:val="00693F1C"/>
    <w:rsid w:val="006A5CDC"/>
    <w:rsid w:val="006B6D78"/>
    <w:rsid w:val="006C4050"/>
    <w:rsid w:val="006D2649"/>
    <w:rsid w:val="006D5BFA"/>
    <w:rsid w:val="006D6C54"/>
    <w:rsid w:val="006E7A0A"/>
    <w:rsid w:val="006F1058"/>
    <w:rsid w:val="00702326"/>
    <w:rsid w:val="00702BCD"/>
    <w:rsid w:val="00705592"/>
    <w:rsid w:val="00712F0E"/>
    <w:rsid w:val="0074077F"/>
    <w:rsid w:val="007439F9"/>
    <w:rsid w:val="00745880"/>
    <w:rsid w:val="0076450F"/>
    <w:rsid w:val="00773D9E"/>
    <w:rsid w:val="0078672B"/>
    <w:rsid w:val="007B3410"/>
    <w:rsid w:val="007C238C"/>
    <w:rsid w:val="007C2AAA"/>
    <w:rsid w:val="007D2DDE"/>
    <w:rsid w:val="007D3B59"/>
    <w:rsid w:val="007E326A"/>
    <w:rsid w:val="007E4E4A"/>
    <w:rsid w:val="0080258F"/>
    <w:rsid w:val="00805E3D"/>
    <w:rsid w:val="008149CF"/>
    <w:rsid w:val="00815155"/>
    <w:rsid w:val="0082167E"/>
    <w:rsid w:val="00857B50"/>
    <w:rsid w:val="00862D04"/>
    <w:rsid w:val="008729D5"/>
    <w:rsid w:val="00873447"/>
    <w:rsid w:val="008821D2"/>
    <w:rsid w:val="00886D53"/>
    <w:rsid w:val="00895804"/>
    <w:rsid w:val="008B5285"/>
    <w:rsid w:val="008B6D7E"/>
    <w:rsid w:val="008C0D33"/>
    <w:rsid w:val="008C0F5A"/>
    <w:rsid w:val="008C4D52"/>
    <w:rsid w:val="008D5658"/>
    <w:rsid w:val="008D77A7"/>
    <w:rsid w:val="009014CF"/>
    <w:rsid w:val="00904315"/>
    <w:rsid w:val="00921548"/>
    <w:rsid w:val="00921571"/>
    <w:rsid w:val="00964214"/>
    <w:rsid w:val="009732D7"/>
    <w:rsid w:val="0098322E"/>
    <w:rsid w:val="009B262A"/>
    <w:rsid w:val="009B349B"/>
    <w:rsid w:val="009C3765"/>
    <w:rsid w:val="009D6140"/>
    <w:rsid w:val="009E00A8"/>
    <w:rsid w:val="00A06456"/>
    <w:rsid w:val="00A10471"/>
    <w:rsid w:val="00A2213B"/>
    <w:rsid w:val="00A31785"/>
    <w:rsid w:val="00A41A70"/>
    <w:rsid w:val="00A42059"/>
    <w:rsid w:val="00A60093"/>
    <w:rsid w:val="00A63AB5"/>
    <w:rsid w:val="00A64118"/>
    <w:rsid w:val="00A77C38"/>
    <w:rsid w:val="00A92469"/>
    <w:rsid w:val="00A9412F"/>
    <w:rsid w:val="00A974D2"/>
    <w:rsid w:val="00AA0C68"/>
    <w:rsid w:val="00AA3983"/>
    <w:rsid w:val="00AA39E8"/>
    <w:rsid w:val="00B0451B"/>
    <w:rsid w:val="00B15CBF"/>
    <w:rsid w:val="00B32DB0"/>
    <w:rsid w:val="00B370A4"/>
    <w:rsid w:val="00B41468"/>
    <w:rsid w:val="00B41705"/>
    <w:rsid w:val="00B44ABE"/>
    <w:rsid w:val="00B60B24"/>
    <w:rsid w:val="00B67777"/>
    <w:rsid w:val="00B81129"/>
    <w:rsid w:val="00B83901"/>
    <w:rsid w:val="00B90B39"/>
    <w:rsid w:val="00BC4B67"/>
    <w:rsid w:val="00BE65BC"/>
    <w:rsid w:val="00BF7EA4"/>
    <w:rsid w:val="00C0447E"/>
    <w:rsid w:val="00C15904"/>
    <w:rsid w:val="00C26F58"/>
    <w:rsid w:val="00C572C8"/>
    <w:rsid w:val="00C7132C"/>
    <w:rsid w:val="00C71345"/>
    <w:rsid w:val="00C74C1D"/>
    <w:rsid w:val="00C96D35"/>
    <w:rsid w:val="00CC69B8"/>
    <w:rsid w:val="00CD0955"/>
    <w:rsid w:val="00CD38CF"/>
    <w:rsid w:val="00CD6E88"/>
    <w:rsid w:val="00CE0028"/>
    <w:rsid w:val="00D00E1C"/>
    <w:rsid w:val="00D32ECC"/>
    <w:rsid w:val="00D456F1"/>
    <w:rsid w:val="00D55C2C"/>
    <w:rsid w:val="00D603A1"/>
    <w:rsid w:val="00D62FD7"/>
    <w:rsid w:val="00D7589F"/>
    <w:rsid w:val="00D801B4"/>
    <w:rsid w:val="00D84B56"/>
    <w:rsid w:val="00D85FA5"/>
    <w:rsid w:val="00D951DB"/>
    <w:rsid w:val="00DA379F"/>
    <w:rsid w:val="00DA7D68"/>
    <w:rsid w:val="00DB33C1"/>
    <w:rsid w:val="00DC3CD1"/>
    <w:rsid w:val="00DE5472"/>
    <w:rsid w:val="00E324B3"/>
    <w:rsid w:val="00E42932"/>
    <w:rsid w:val="00E45175"/>
    <w:rsid w:val="00E70EC9"/>
    <w:rsid w:val="00E73C16"/>
    <w:rsid w:val="00E81D63"/>
    <w:rsid w:val="00E852EF"/>
    <w:rsid w:val="00E92963"/>
    <w:rsid w:val="00EA3F50"/>
    <w:rsid w:val="00EB34F6"/>
    <w:rsid w:val="00EB602D"/>
    <w:rsid w:val="00EB7DC5"/>
    <w:rsid w:val="00ED03B6"/>
    <w:rsid w:val="00ED2D18"/>
    <w:rsid w:val="00F00F0B"/>
    <w:rsid w:val="00F1593B"/>
    <w:rsid w:val="00F23A29"/>
    <w:rsid w:val="00F2551F"/>
    <w:rsid w:val="00F25778"/>
    <w:rsid w:val="00F31408"/>
    <w:rsid w:val="00F36031"/>
    <w:rsid w:val="00F36FC0"/>
    <w:rsid w:val="00F402AE"/>
    <w:rsid w:val="00F43C5E"/>
    <w:rsid w:val="00F4402E"/>
    <w:rsid w:val="00F449E7"/>
    <w:rsid w:val="00F52DF1"/>
    <w:rsid w:val="00F5468D"/>
    <w:rsid w:val="00F57AD3"/>
    <w:rsid w:val="00F610BC"/>
    <w:rsid w:val="00F62125"/>
    <w:rsid w:val="00F67F5B"/>
    <w:rsid w:val="00F67FB6"/>
    <w:rsid w:val="00F7015E"/>
    <w:rsid w:val="00F73CD4"/>
    <w:rsid w:val="00F802D4"/>
    <w:rsid w:val="00F8283E"/>
    <w:rsid w:val="00F93A6C"/>
    <w:rsid w:val="00FB71A2"/>
    <w:rsid w:val="00FD1C74"/>
    <w:rsid w:val="00FD4603"/>
    <w:rsid w:val="00FE1BB1"/>
    <w:rsid w:val="00FE2728"/>
    <w:rsid w:val="00FE495A"/>
    <w:rsid w:val="00FE5E51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F58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0"/>
    <w:next w:val="a0"/>
    <w:link w:val="12"/>
    <w:uiPriority w:val="9"/>
    <w:qFormat/>
    <w:rsid w:val="00873447"/>
    <w:pPr>
      <w:keepNext/>
      <w:spacing w:before="240" w:after="60" w:line="240" w:lineRule="auto"/>
      <w:ind w:firstLine="397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3"/>
    </w:pPr>
    <w:rPr>
      <w:rFonts w:ascii="Calibri" w:eastAsia="Times New Roman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rsid w:val="0004475E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0"/>
    <w:link w:val="a6"/>
    <w:uiPriority w:val="34"/>
    <w:qFormat/>
    <w:rsid w:val="0004475E"/>
    <w:pPr>
      <w:ind w:left="720"/>
      <w:contextualSpacing/>
    </w:pPr>
  </w:style>
  <w:style w:type="paragraph" w:customStyle="1" w:styleId="a">
    <w:name w:val="_Список"/>
    <w:basedOn w:val="a0"/>
    <w:next w:val="a0"/>
    <w:qFormat/>
    <w:rsid w:val="0004475E"/>
    <w:pPr>
      <w:numPr>
        <w:numId w:val="1"/>
      </w:numPr>
      <w:ind w:left="1066" w:hanging="357"/>
    </w:pPr>
    <w:rPr>
      <w:b/>
    </w:rPr>
  </w:style>
  <w:style w:type="paragraph" w:customStyle="1" w:styleId="a7">
    <w:name w:val="_Текст"/>
    <w:link w:val="a8"/>
    <w:qFormat/>
    <w:rsid w:val="006D264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8">
    <w:name w:val="_Текст Знак"/>
    <w:link w:val="a7"/>
    <w:rsid w:val="006D2649"/>
    <w:rPr>
      <w:rFonts w:ascii="Times New Roman" w:hAnsi="Times New Roman" w:cs="Times New Roman"/>
      <w:sz w:val="28"/>
    </w:rPr>
  </w:style>
  <w:style w:type="paragraph" w:customStyle="1" w:styleId="a9">
    <w:name w:val="_Формула"/>
    <w:basedOn w:val="a7"/>
    <w:next w:val="a0"/>
    <w:link w:val="aa"/>
    <w:qFormat/>
    <w:rsid w:val="00A60093"/>
    <w:pPr>
      <w:tabs>
        <w:tab w:val="center" w:pos="4962"/>
        <w:tab w:val="right" w:pos="9923"/>
      </w:tabs>
      <w:ind w:firstLine="0"/>
      <w:jc w:val="left"/>
    </w:pPr>
    <w:rPr>
      <w:lang w:val="en-US"/>
    </w:rPr>
  </w:style>
  <w:style w:type="character" w:customStyle="1" w:styleId="aa">
    <w:name w:val="_Формула Знак"/>
    <w:link w:val="a9"/>
    <w:rsid w:val="00A60093"/>
    <w:rPr>
      <w:rFonts w:ascii="Times New Roman" w:hAnsi="Times New Roman" w:cs="Times New Roman"/>
      <w:sz w:val="28"/>
      <w:lang w:val="en-US"/>
    </w:rPr>
  </w:style>
  <w:style w:type="character" w:customStyle="1" w:styleId="12">
    <w:name w:val="Заголовок 1 Знак"/>
    <w:basedOn w:val="a1"/>
    <w:link w:val="10"/>
    <w:uiPriority w:val="9"/>
    <w:rsid w:val="0087344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8734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87344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_Заголовок 1"/>
    <w:basedOn w:val="a7"/>
    <w:next w:val="a7"/>
    <w:link w:val="14"/>
    <w:rsid w:val="00873447"/>
    <w:pPr>
      <w:pageBreakBefore/>
      <w:spacing w:before="360" w:after="240" w:line="240" w:lineRule="auto"/>
      <w:ind w:firstLine="0"/>
      <w:jc w:val="center"/>
      <w:outlineLvl w:val="0"/>
    </w:pPr>
    <w:rPr>
      <w:b/>
      <w:caps/>
    </w:rPr>
  </w:style>
  <w:style w:type="paragraph" w:styleId="ab">
    <w:name w:val="header"/>
    <w:basedOn w:val="a0"/>
    <w:link w:val="ac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c">
    <w:name w:val="Верхний колонтитул Знак"/>
    <w:basedOn w:val="a1"/>
    <w:link w:val="ab"/>
    <w:uiPriority w:val="99"/>
    <w:rsid w:val="00873447"/>
    <w:rPr>
      <w:rFonts w:ascii="Times New Roman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e">
    <w:name w:val="Нижний колонтитул Знак"/>
    <w:basedOn w:val="a1"/>
    <w:link w:val="ad"/>
    <w:uiPriority w:val="99"/>
    <w:rsid w:val="00873447"/>
    <w:rPr>
      <w:rFonts w:ascii="Times New Roman" w:hAnsi="Times New Roman" w:cs="Times New Roman"/>
      <w:sz w:val="28"/>
    </w:rPr>
  </w:style>
  <w:style w:type="paragraph" w:customStyle="1" w:styleId="0">
    <w:name w:val="_Заголовок 0"/>
    <w:basedOn w:val="13"/>
    <w:next w:val="a7"/>
    <w:link w:val="00"/>
    <w:qFormat/>
    <w:rsid w:val="00873447"/>
    <w:rPr>
      <w:caps w:val="0"/>
    </w:rPr>
  </w:style>
  <w:style w:type="paragraph" w:customStyle="1" w:styleId="1">
    <w:name w:val="_Заголовок_1"/>
    <w:basedOn w:val="13"/>
    <w:next w:val="a7"/>
    <w:link w:val="15"/>
    <w:qFormat/>
    <w:rsid w:val="00873447"/>
    <w:pPr>
      <w:numPr>
        <w:numId w:val="5"/>
      </w:numPr>
      <w:ind w:left="0" w:firstLine="0"/>
    </w:pPr>
  </w:style>
  <w:style w:type="character" w:customStyle="1" w:styleId="14">
    <w:name w:val="_Заголовок 1 Знак"/>
    <w:link w:val="13"/>
    <w:rsid w:val="00873447"/>
    <w:rPr>
      <w:rFonts w:ascii="Times New Roman" w:hAnsi="Times New Roman" w:cs="Times New Roman"/>
      <w:b/>
      <w:caps/>
      <w:sz w:val="28"/>
    </w:rPr>
  </w:style>
  <w:style w:type="character" w:customStyle="1" w:styleId="00">
    <w:name w:val="_Заголовок 0 Знак"/>
    <w:link w:val="0"/>
    <w:rsid w:val="00873447"/>
    <w:rPr>
      <w:rFonts w:ascii="Times New Roman" w:hAnsi="Times New Roman" w:cs="Times New Roman"/>
      <w:b/>
      <w:sz w:val="28"/>
    </w:rPr>
  </w:style>
  <w:style w:type="paragraph" w:customStyle="1" w:styleId="11">
    <w:name w:val="_Заголовок_1_1"/>
    <w:basedOn w:val="1"/>
    <w:next w:val="a7"/>
    <w:link w:val="110"/>
    <w:qFormat/>
    <w:rsid w:val="00873447"/>
    <w:pPr>
      <w:keepNext/>
      <w:pageBreakBefore w:val="0"/>
      <w:numPr>
        <w:ilvl w:val="1"/>
      </w:numPr>
      <w:ind w:left="0" w:firstLine="0"/>
      <w:outlineLvl w:val="1"/>
    </w:pPr>
    <w:rPr>
      <w:caps w:val="0"/>
    </w:rPr>
  </w:style>
  <w:style w:type="character" w:customStyle="1" w:styleId="15">
    <w:name w:val="_Заголовок_1 Знак"/>
    <w:link w:val="1"/>
    <w:rsid w:val="00873447"/>
    <w:rPr>
      <w:rFonts w:ascii="Times New Roman" w:hAnsi="Times New Roman" w:cs="Times New Roman"/>
      <w:b/>
      <w:caps/>
      <w:sz w:val="28"/>
    </w:rPr>
  </w:style>
  <w:style w:type="paragraph" w:styleId="af">
    <w:name w:val="Balloon Text"/>
    <w:basedOn w:val="a0"/>
    <w:link w:val="af0"/>
    <w:uiPriority w:val="99"/>
    <w:semiHidden/>
    <w:unhideWhenUsed/>
    <w:rsid w:val="00873447"/>
    <w:pPr>
      <w:spacing w:line="240" w:lineRule="auto"/>
      <w:ind w:firstLine="397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873447"/>
    <w:rPr>
      <w:rFonts w:ascii="Tahoma" w:hAnsi="Tahoma" w:cs="Tahoma"/>
      <w:sz w:val="16"/>
      <w:szCs w:val="16"/>
    </w:rPr>
  </w:style>
  <w:style w:type="character" w:customStyle="1" w:styleId="110">
    <w:name w:val="_Заголовок_1_1 Знак"/>
    <w:link w:val="11"/>
    <w:rsid w:val="00873447"/>
    <w:rPr>
      <w:rFonts w:ascii="Times New Roman" w:hAnsi="Times New Roman" w:cs="Times New Roman"/>
      <w:b/>
      <w:sz w:val="28"/>
    </w:rPr>
  </w:style>
  <w:style w:type="paragraph" w:customStyle="1" w:styleId="af1">
    <w:name w:val="_Рисунок"/>
    <w:basedOn w:val="a7"/>
    <w:next w:val="af2"/>
    <w:link w:val="af3"/>
    <w:qFormat/>
    <w:rsid w:val="00E92963"/>
    <w:pPr>
      <w:spacing w:before="120" w:after="120" w:line="240" w:lineRule="auto"/>
      <w:ind w:firstLine="0"/>
      <w:jc w:val="center"/>
    </w:pPr>
  </w:style>
  <w:style w:type="paragraph" w:customStyle="1" w:styleId="af2">
    <w:name w:val="_Подрисуночная подпись"/>
    <w:basedOn w:val="a7"/>
    <w:next w:val="a7"/>
    <w:link w:val="af4"/>
    <w:qFormat/>
    <w:rsid w:val="00873447"/>
    <w:pPr>
      <w:spacing w:before="120" w:after="240" w:line="240" w:lineRule="auto"/>
      <w:ind w:firstLine="0"/>
      <w:jc w:val="center"/>
    </w:pPr>
    <w:rPr>
      <w:sz w:val="24"/>
    </w:rPr>
  </w:style>
  <w:style w:type="character" w:customStyle="1" w:styleId="af3">
    <w:name w:val="_Рисунок Знак"/>
    <w:basedOn w:val="a8"/>
    <w:link w:val="af1"/>
    <w:rsid w:val="00E92963"/>
    <w:rPr>
      <w:rFonts w:ascii="Times New Roman" w:hAnsi="Times New Roman" w:cs="Times New Roman"/>
      <w:sz w:val="28"/>
    </w:rPr>
  </w:style>
  <w:style w:type="character" w:customStyle="1" w:styleId="af4">
    <w:name w:val="_Подрисуночная подпись Знак"/>
    <w:link w:val="af2"/>
    <w:rsid w:val="00873447"/>
    <w:rPr>
      <w:rFonts w:ascii="Times New Roman" w:hAnsi="Times New Roman" w:cs="Times New Roman"/>
      <w:sz w:val="24"/>
    </w:rPr>
  </w:style>
  <w:style w:type="paragraph" w:styleId="16">
    <w:name w:val="toc 1"/>
    <w:basedOn w:val="a0"/>
    <w:next w:val="a0"/>
    <w:autoRedefine/>
    <w:uiPriority w:val="39"/>
    <w:unhideWhenUsed/>
    <w:rsid w:val="00873447"/>
    <w:pPr>
      <w:spacing w:line="240" w:lineRule="auto"/>
      <w:ind w:firstLine="397"/>
    </w:pPr>
  </w:style>
  <w:style w:type="paragraph" w:styleId="2">
    <w:name w:val="toc 2"/>
    <w:basedOn w:val="a0"/>
    <w:next w:val="a0"/>
    <w:autoRedefine/>
    <w:uiPriority w:val="39"/>
    <w:unhideWhenUsed/>
    <w:rsid w:val="00873447"/>
    <w:pPr>
      <w:spacing w:line="240" w:lineRule="auto"/>
      <w:ind w:left="280" w:firstLine="397"/>
    </w:pPr>
    <w:rPr>
      <w:sz w:val="24"/>
    </w:rPr>
  </w:style>
  <w:style w:type="character" w:styleId="af5">
    <w:name w:val="Hyperlink"/>
    <w:uiPriority w:val="99"/>
    <w:unhideWhenUsed/>
    <w:rsid w:val="00873447"/>
    <w:rPr>
      <w:color w:val="0000FF"/>
      <w:u w:val="single"/>
    </w:rPr>
  </w:style>
  <w:style w:type="paragraph" w:customStyle="1" w:styleId="af6">
    <w:name w:val="_Подформульный"/>
    <w:basedOn w:val="a7"/>
    <w:next w:val="a7"/>
    <w:link w:val="af7"/>
    <w:qFormat/>
    <w:rsid w:val="00873447"/>
    <w:pPr>
      <w:ind w:firstLine="0"/>
    </w:pPr>
  </w:style>
  <w:style w:type="paragraph" w:styleId="af8">
    <w:name w:val="Normal (Web)"/>
    <w:basedOn w:val="a0"/>
    <w:uiPriority w:val="99"/>
    <w:unhideWhenUsed/>
    <w:rsid w:val="0087344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7">
    <w:name w:val="_Подформульный Знак"/>
    <w:link w:val="af6"/>
    <w:rsid w:val="00873447"/>
    <w:rPr>
      <w:rFonts w:ascii="Times New Roman" w:hAnsi="Times New Roman" w:cs="Times New Roman"/>
      <w:sz w:val="28"/>
    </w:rPr>
  </w:style>
  <w:style w:type="character" w:styleId="af9">
    <w:name w:val="Strong"/>
    <w:uiPriority w:val="22"/>
    <w:qFormat/>
    <w:rsid w:val="00873447"/>
    <w:rPr>
      <w:b/>
      <w:bCs/>
    </w:rPr>
  </w:style>
  <w:style w:type="paragraph" w:customStyle="1" w:styleId="Default">
    <w:name w:val="Default"/>
    <w:rsid w:val="008734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eastAsia="ru-RU"/>
    </w:rPr>
  </w:style>
  <w:style w:type="paragraph" w:styleId="afa">
    <w:name w:val="No Spacing"/>
    <w:uiPriority w:val="1"/>
    <w:qFormat/>
    <w:rsid w:val="00873447"/>
    <w:pPr>
      <w:spacing w:after="0" w:line="240" w:lineRule="auto"/>
    </w:pPr>
    <w:rPr>
      <w:rFonts w:ascii="Calibri" w:hAnsi="Calibri" w:cs="Times New Roman"/>
    </w:rPr>
  </w:style>
  <w:style w:type="paragraph" w:customStyle="1" w:styleId="afb">
    <w:name w:val="Стиль По центру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01">
    <w:name w:val="Стиль По ширине Слева:  0 см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133">
    <w:name w:val="Стиль По ширине Первая строка:  13 см Междустр.интервал:  полуто...3"/>
    <w:basedOn w:val="a0"/>
    <w:rsid w:val="00873447"/>
    <w:pPr>
      <w:tabs>
        <w:tab w:val="right" w:pos="5103"/>
      </w:tabs>
      <w:ind w:firstLine="0"/>
      <w:jc w:val="right"/>
    </w:pPr>
    <w:rPr>
      <w:rFonts w:eastAsia="Times New Roman"/>
      <w:szCs w:val="20"/>
      <w:lang w:eastAsia="ru-RU"/>
    </w:rPr>
  </w:style>
  <w:style w:type="paragraph" w:customStyle="1" w:styleId="17">
    <w:name w:val="Стиль По центру1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styleId="afc">
    <w:name w:val="Plain Text"/>
    <w:basedOn w:val="a0"/>
    <w:link w:val="afd"/>
    <w:semiHidden/>
    <w:unhideWhenUsed/>
    <w:rsid w:val="00873447"/>
    <w:pPr>
      <w:spacing w:line="240" w:lineRule="auto"/>
      <w:ind w:firstLine="0"/>
      <w:jc w:val="left"/>
    </w:pPr>
    <w:rPr>
      <w:rFonts w:ascii="Courier New" w:eastAsia="MS Mincho" w:hAnsi="Courier New"/>
      <w:sz w:val="20"/>
      <w:szCs w:val="20"/>
    </w:rPr>
  </w:style>
  <w:style w:type="character" w:customStyle="1" w:styleId="afd">
    <w:name w:val="Текст Знак"/>
    <w:basedOn w:val="a1"/>
    <w:link w:val="afc"/>
    <w:semiHidden/>
    <w:rsid w:val="00873447"/>
    <w:rPr>
      <w:rFonts w:ascii="Courier New" w:eastAsia="MS Mincho" w:hAnsi="Courier New" w:cs="Times New Roman"/>
      <w:sz w:val="20"/>
      <w:szCs w:val="20"/>
    </w:rPr>
  </w:style>
  <w:style w:type="table" w:styleId="afe">
    <w:name w:val="Table Grid"/>
    <w:basedOn w:val="a2"/>
    <w:uiPriority w:val="59"/>
    <w:rsid w:val="00873447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73447"/>
  </w:style>
  <w:style w:type="paragraph" w:customStyle="1" w:styleId="aff">
    <w:name w:val="Знак"/>
    <w:basedOn w:val="a0"/>
    <w:rsid w:val="0074077F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6">
    <w:name w:val="Абзац списка Знак"/>
    <w:basedOn w:val="a1"/>
    <w:link w:val="a5"/>
    <w:uiPriority w:val="34"/>
    <w:rsid w:val="00017E64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26F58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0"/>
    <w:next w:val="a0"/>
    <w:link w:val="12"/>
    <w:uiPriority w:val="9"/>
    <w:qFormat/>
    <w:rsid w:val="00873447"/>
    <w:pPr>
      <w:keepNext/>
      <w:spacing w:before="240" w:after="60" w:line="240" w:lineRule="auto"/>
      <w:ind w:firstLine="397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3"/>
    </w:pPr>
    <w:rPr>
      <w:rFonts w:ascii="Calibri" w:eastAsia="Times New Roman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rsid w:val="0004475E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0"/>
    <w:link w:val="a6"/>
    <w:uiPriority w:val="34"/>
    <w:qFormat/>
    <w:rsid w:val="0004475E"/>
    <w:pPr>
      <w:ind w:left="720"/>
      <w:contextualSpacing/>
    </w:pPr>
  </w:style>
  <w:style w:type="paragraph" w:customStyle="1" w:styleId="a">
    <w:name w:val="_Список"/>
    <w:basedOn w:val="a0"/>
    <w:next w:val="a0"/>
    <w:qFormat/>
    <w:rsid w:val="0004475E"/>
    <w:pPr>
      <w:numPr>
        <w:numId w:val="1"/>
      </w:numPr>
      <w:ind w:left="1066" w:hanging="357"/>
    </w:pPr>
    <w:rPr>
      <w:b/>
    </w:rPr>
  </w:style>
  <w:style w:type="paragraph" w:customStyle="1" w:styleId="a7">
    <w:name w:val="_Текст"/>
    <w:link w:val="a8"/>
    <w:qFormat/>
    <w:rsid w:val="006D264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8">
    <w:name w:val="_Текст Знак"/>
    <w:link w:val="a7"/>
    <w:rsid w:val="006D2649"/>
    <w:rPr>
      <w:rFonts w:ascii="Times New Roman" w:hAnsi="Times New Roman" w:cs="Times New Roman"/>
      <w:sz w:val="28"/>
    </w:rPr>
  </w:style>
  <w:style w:type="paragraph" w:customStyle="1" w:styleId="a9">
    <w:name w:val="_Формула"/>
    <w:basedOn w:val="a7"/>
    <w:next w:val="a0"/>
    <w:link w:val="aa"/>
    <w:qFormat/>
    <w:rsid w:val="00A60093"/>
    <w:pPr>
      <w:tabs>
        <w:tab w:val="center" w:pos="4962"/>
        <w:tab w:val="right" w:pos="9923"/>
      </w:tabs>
      <w:ind w:firstLine="0"/>
      <w:jc w:val="left"/>
    </w:pPr>
    <w:rPr>
      <w:lang w:val="en-US"/>
    </w:rPr>
  </w:style>
  <w:style w:type="character" w:customStyle="1" w:styleId="aa">
    <w:name w:val="_Формула Знак"/>
    <w:link w:val="a9"/>
    <w:rsid w:val="00A60093"/>
    <w:rPr>
      <w:rFonts w:ascii="Times New Roman" w:hAnsi="Times New Roman" w:cs="Times New Roman"/>
      <w:sz w:val="28"/>
      <w:lang w:val="en-US"/>
    </w:rPr>
  </w:style>
  <w:style w:type="character" w:customStyle="1" w:styleId="12">
    <w:name w:val="Заголовок 1 Знак"/>
    <w:basedOn w:val="a1"/>
    <w:link w:val="10"/>
    <w:uiPriority w:val="9"/>
    <w:rsid w:val="0087344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8734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87344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_Заголовок 1"/>
    <w:basedOn w:val="a7"/>
    <w:next w:val="a7"/>
    <w:link w:val="14"/>
    <w:rsid w:val="00873447"/>
    <w:pPr>
      <w:pageBreakBefore/>
      <w:spacing w:before="360" w:after="240" w:line="240" w:lineRule="auto"/>
      <w:ind w:firstLine="0"/>
      <w:jc w:val="center"/>
      <w:outlineLvl w:val="0"/>
    </w:pPr>
    <w:rPr>
      <w:b/>
      <w:caps/>
    </w:rPr>
  </w:style>
  <w:style w:type="paragraph" w:styleId="ab">
    <w:name w:val="header"/>
    <w:basedOn w:val="a0"/>
    <w:link w:val="ac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c">
    <w:name w:val="Верхний колонтитул Знак"/>
    <w:basedOn w:val="a1"/>
    <w:link w:val="ab"/>
    <w:uiPriority w:val="99"/>
    <w:rsid w:val="00873447"/>
    <w:rPr>
      <w:rFonts w:ascii="Times New Roman" w:hAnsi="Times New Roman" w:cs="Times New Roman"/>
      <w:sz w:val="28"/>
    </w:rPr>
  </w:style>
  <w:style w:type="paragraph" w:styleId="ad">
    <w:name w:val="footer"/>
    <w:basedOn w:val="a0"/>
    <w:link w:val="ae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e">
    <w:name w:val="Нижний колонтитул Знак"/>
    <w:basedOn w:val="a1"/>
    <w:link w:val="ad"/>
    <w:uiPriority w:val="99"/>
    <w:rsid w:val="00873447"/>
    <w:rPr>
      <w:rFonts w:ascii="Times New Roman" w:hAnsi="Times New Roman" w:cs="Times New Roman"/>
      <w:sz w:val="28"/>
    </w:rPr>
  </w:style>
  <w:style w:type="paragraph" w:customStyle="1" w:styleId="0">
    <w:name w:val="_Заголовок 0"/>
    <w:basedOn w:val="13"/>
    <w:next w:val="a7"/>
    <w:link w:val="00"/>
    <w:qFormat/>
    <w:rsid w:val="00873447"/>
    <w:rPr>
      <w:caps w:val="0"/>
    </w:rPr>
  </w:style>
  <w:style w:type="paragraph" w:customStyle="1" w:styleId="1">
    <w:name w:val="_Заголовок_1"/>
    <w:basedOn w:val="13"/>
    <w:next w:val="a7"/>
    <w:link w:val="15"/>
    <w:qFormat/>
    <w:rsid w:val="00873447"/>
    <w:pPr>
      <w:numPr>
        <w:numId w:val="5"/>
      </w:numPr>
      <w:ind w:left="0" w:firstLine="0"/>
    </w:pPr>
  </w:style>
  <w:style w:type="character" w:customStyle="1" w:styleId="14">
    <w:name w:val="_Заголовок 1 Знак"/>
    <w:link w:val="13"/>
    <w:rsid w:val="00873447"/>
    <w:rPr>
      <w:rFonts w:ascii="Times New Roman" w:hAnsi="Times New Roman" w:cs="Times New Roman"/>
      <w:b/>
      <w:caps/>
      <w:sz w:val="28"/>
    </w:rPr>
  </w:style>
  <w:style w:type="character" w:customStyle="1" w:styleId="00">
    <w:name w:val="_Заголовок 0 Знак"/>
    <w:link w:val="0"/>
    <w:rsid w:val="00873447"/>
    <w:rPr>
      <w:rFonts w:ascii="Times New Roman" w:hAnsi="Times New Roman" w:cs="Times New Roman"/>
      <w:b/>
      <w:sz w:val="28"/>
    </w:rPr>
  </w:style>
  <w:style w:type="paragraph" w:customStyle="1" w:styleId="11">
    <w:name w:val="_Заголовок_1_1"/>
    <w:basedOn w:val="1"/>
    <w:next w:val="a7"/>
    <w:link w:val="110"/>
    <w:qFormat/>
    <w:rsid w:val="00873447"/>
    <w:pPr>
      <w:keepNext/>
      <w:pageBreakBefore w:val="0"/>
      <w:numPr>
        <w:ilvl w:val="1"/>
      </w:numPr>
      <w:ind w:left="0" w:firstLine="0"/>
      <w:outlineLvl w:val="1"/>
    </w:pPr>
    <w:rPr>
      <w:caps w:val="0"/>
    </w:rPr>
  </w:style>
  <w:style w:type="character" w:customStyle="1" w:styleId="15">
    <w:name w:val="_Заголовок_1 Знак"/>
    <w:link w:val="1"/>
    <w:rsid w:val="00873447"/>
    <w:rPr>
      <w:rFonts w:ascii="Times New Roman" w:hAnsi="Times New Roman" w:cs="Times New Roman"/>
      <w:b/>
      <w:caps/>
      <w:sz w:val="28"/>
    </w:rPr>
  </w:style>
  <w:style w:type="paragraph" w:styleId="af">
    <w:name w:val="Balloon Text"/>
    <w:basedOn w:val="a0"/>
    <w:link w:val="af0"/>
    <w:uiPriority w:val="99"/>
    <w:semiHidden/>
    <w:unhideWhenUsed/>
    <w:rsid w:val="00873447"/>
    <w:pPr>
      <w:spacing w:line="240" w:lineRule="auto"/>
      <w:ind w:firstLine="397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873447"/>
    <w:rPr>
      <w:rFonts w:ascii="Tahoma" w:hAnsi="Tahoma" w:cs="Tahoma"/>
      <w:sz w:val="16"/>
      <w:szCs w:val="16"/>
    </w:rPr>
  </w:style>
  <w:style w:type="character" w:customStyle="1" w:styleId="110">
    <w:name w:val="_Заголовок_1_1 Знак"/>
    <w:link w:val="11"/>
    <w:rsid w:val="00873447"/>
    <w:rPr>
      <w:rFonts w:ascii="Times New Roman" w:hAnsi="Times New Roman" w:cs="Times New Roman"/>
      <w:b/>
      <w:sz w:val="28"/>
    </w:rPr>
  </w:style>
  <w:style w:type="paragraph" w:customStyle="1" w:styleId="af1">
    <w:name w:val="_Рисунок"/>
    <w:basedOn w:val="a7"/>
    <w:next w:val="af2"/>
    <w:link w:val="af3"/>
    <w:qFormat/>
    <w:rsid w:val="00E92963"/>
    <w:pPr>
      <w:spacing w:before="120" w:after="120" w:line="240" w:lineRule="auto"/>
      <w:ind w:firstLine="0"/>
      <w:jc w:val="center"/>
    </w:pPr>
  </w:style>
  <w:style w:type="paragraph" w:customStyle="1" w:styleId="af2">
    <w:name w:val="_Подрисуночная подпись"/>
    <w:basedOn w:val="a7"/>
    <w:next w:val="a7"/>
    <w:link w:val="af4"/>
    <w:qFormat/>
    <w:rsid w:val="00873447"/>
    <w:pPr>
      <w:spacing w:before="120" w:after="240" w:line="240" w:lineRule="auto"/>
      <w:ind w:firstLine="0"/>
      <w:jc w:val="center"/>
    </w:pPr>
    <w:rPr>
      <w:sz w:val="24"/>
    </w:rPr>
  </w:style>
  <w:style w:type="character" w:customStyle="1" w:styleId="af3">
    <w:name w:val="_Рисунок Знак"/>
    <w:basedOn w:val="a8"/>
    <w:link w:val="af1"/>
    <w:rsid w:val="00E92963"/>
    <w:rPr>
      <w:rFonts w:ascii="Times New Roman" w:hAnsi="Times New Roman" w:cs="Times New Roman"/>
      <w:sz w:val="28"/>
    </w:rPr>
  </w:style>
  <w:style w:type="character" w:customStyle="1" w:styleId="af4">
    <w:name w:val="_Подрисуночная подпись Знак"/>
    <w:link w:val="af2"/>
    <w:rsid w:val="00873447"/>
    <w:rPr>
      <w:rFonts w:ascii="Times New Roman" w:hAnsi="Times New Roman" w:cs="Times New Roman"/>
      <w:sz w:val="24"/>
    </w:rPr>
  </w:style>
  <w:style w:type="paragraph" w:styleId="16">
    <w:name w:val="toc 1"/>
    <w:basedOn w:val="a0"/>
    <w:next w:val="a0"/>
    <w:autoRedefine/>
    <w:uiPriority w:val="39"/>
    <w:unhideWhenUsed/>
    <w:rsid w:val="00873447"/>
    <w:pPr>
      <w:spacing w:line="240" w:lineRule="auto"/>
      <w:ind w:firstLine="397"/>
    </w:pPr>
  </w:style>
  <w:style w:type="paragraph" w:styleId="2">
    <w:name w:val="toc 2"/>
    <w:basedOn w:val="a0"/>
    <w:next w:val="a0"/>
    <w:autoRedefine/>
    <w:uiPriority w:val="39"/>
    <w:unhideWhenUsed/>
    <w:rsid w:val="00873447"/>
    <w:pPr>
      <w:spacing w:line="240" w:lineRule="auto"/>
      <w:ind w:left="280" w:firstLine="397"/>
    </w:pPr>
    <w:rPr>
      <w:sz w:val="24"/>
    </w:rPr>
  </w:style>
  <w:style w:type="character" w:styleId="af5">
    <w:name w:val="Hyperlink"/>
    <w:uiPriority w:val="99"/>
    <w:unhideWhenUsed/>
    <w:rsid w:val="00873447"/>
    <w:rPr>
      <w:color w:val="0000FF"/>
      <w:u w:val="single"/>
    </w:rPr>
  </w:style>
  <w:style w:type="paragraph" w:customStyle="1" w:styleId="af6">
    <w:name w:val="_Подформульный"/>
    <w:basedOn w:val="a7"/>
    <w:next w:val="a7"/>
    <w:link w:val="af7"/>
    <w:qFormat/>
    <w:rsid w:val="00873447"/>
    <w:pPr>
      <w:ind w:firstLine="0"/>
    </w:pPr>
  </w:style>
  <w:style w:type="paragraph" w:styleId="af8">
    <w:name w:val="Normal (Web)"/>
    <w:basedOn w:val="a0"/>
    <w:uiPriority w:val="99"/>
    <w:unhideWhenUsed/>
    <w:rsid w:val="0087344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7">
    <w:name w:val="_Подформульный Знак"/>
    <w:link w:val="af6"/>
    <w:rsid w:val="00873447"/>
    <w:rPr>
      <w:rFonts w:ascii="Times New Roman" w:hAnsi="Times New Roman" w:cs="Times New Roman"/>
      <w:sz w:val="28"/>
    </w:rPr>
  </w:style>
  <w:style w:type="character" w:styleId="af9">
    <w:name w:val="Strong"/>
    <w:uiPriority w:val="22"/>
    <w:qFormat/>
    <w:rsid w:val="00873447"/>
    <w:rPr>
      <w:b/>
      <w:bCs/>
    </w:rPr>
  </w:style>
  <w:style w:type="paragraph" w:customStyle="1" w:styleId="Default">
    <w:name w:val="Default"/>
    <w:rsid w:val="008734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eastAsia="ru-RU"/>
    </w:rPr>
  </w:style>
  <w:style w:type="paragraph" w:styleId="afa">
    <w:name w:val="No Spacing"/>
    <w:uiPriority w:val="1"/>
    <w:qFormat/>
    <w:rsid w:val="00873447"/>
    <w:pPr>
      <w:spacing w:after="0" w:line="240" w:lineRule="auto"/>
    </w:pPr>
    <w:rPr>
      <w:rFonts w:ascii="Calibri" w:hAnsi="Calibri" w:cs="Times New Roman"/>
    </w:rPr>
  </w:style>
  <w:style w:type="paragraph" w:customStyle="1" w:styleId="afb">
    <w:name w:val="Стиль По центру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01">
    <w:name w:val="Стиль По ширине Слева:  0 см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133">
    <w:name w:val="Стиль По ширине Первая строка:  13 см Междустр.интервал:  полуто...3"/>
    <w:basedOn w:val="a0"/>
    <w:rsid w:val="00873447"/>
    <w:pPr>
      <w:tabs>
        <w:tab w:val="right" w:pos="5103"/>
      </w:tabs>
      <w:ind w:firstLine="0"/>
      <w:jc w:val="right"/>
    </w:pPr>
    <w:rPr>
      <w:rFonts w:eastAsia="Times New Roman"/>
      <w:szCs w:val="20"/>
      <w:lang w:eastAsia="ru-RU"/>
    </w:rPr>
  </w:style>
  <w:style w:type="paragraph" w:customStyle="1" w:styleId="17">
    <w:name w:val="Стиль По центру1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styleId="afc">
    <w:name w:val="Plain Text"/>
    <w:basedOn w:val="a0"/>
    <w:link w:val="afd"/>
    <w:semiHidden/>
    <w:unhideWhenUsed/>
    <w:rsid w:val="00873447"/>
    <w:pPr>
      <w:spacing w:line="240" w:lineRule="auto"/>
      <w:ind w:firstLine="0"/>
      <w:jc w:val="left"/>
    </w:pPr>
    <w:rPr>
      <w:rFonts w:ascii="Courier New" w:eastAsia="MS Mincho" w:hAnsi="Courier New"/>
      <w:sz w:val="20"/>
      <w:szCs w:val="20"/>
    </w:rPr>
  </w:style>
  <w:style w:type="character" w:customStyle="1" w:styleId="afd">
    <w:name w:val="Текст Знак"/>
    <w:basedOn w:val="a1"/>
    <w:link w:val="afc"/>
    <w:semiHidden/>
    <w:rsid w:val="00873447"/>
    <w:rPr>
      <w:rFonts w:ascii="Courier New" w:eastAsia="MS Mincho" w:hAnsi="Courier New" w:cs="Times New Roman"/>
      <w:sz w:val="20"/>
      <w:szCs w:val="20"/>
    </w:rPr>
  </w:style>
  <w:style w:type="table" w:styleId="afe">
    <w:name w:val="Table Grid"/>
    <w:basedOn w:val="a2"/>
    <w:uiPriority w:val="59"/>
    <w:rsid w:val="00873447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73447"/>
  </w:style>
  <w:style w:type="paragraph" w:customStyle="1" w:styleId="aff">
    <w:name w:val="Знак"/>
    <w:basedOn w:val="a0"/>
    <w:rsid w:val="0074077F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6">
    <w:name w:val="Абзац списка Знак"/>
    <w:basedOn w:val="a1"/>
    <w:link w:val="a5"/>
    <w:uiPriority w:val="34"/>
    <w:rsid w:val="00017E64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5.png"/><Relationship Id="rId21" Type="http://schemas.openxmlformats.org/officeDocument/2006/relationships/oleObject" Target="embeddings/oleObject5.bin"/><Relationship Id="rId34" Type="http://schemas.openxmlformats.org/officeDocument/2006/relationships/hyperlink" Target="http://www.smolensk.ru/user/sgma/MMORPH/N-39-html/cont.ht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1.wmf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smolensk.ru/user/sgma/MMORPH/N-41-html/cont.htm" TargetMode="Externa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879</TotalTime>
  <Pages>19</Pages>
  <Words>3263</Words>
  <Characters>18604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One</cp:lastModifiedBy>
  <cp:revision>153</cp:revision>
  <dcterms:created xsi:type="dcterms:W3CDTF">2013-03-19T06:40:00Z</dcterms:created>
  <dcterms:modified xsi:type="dcterms:W3CDTF">2014-10-07T08:47:00Z</dcterms:modified>
</cp:coreProperties>
</file>