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939" w:rsidRPr="000A4939" w:rsidRDefault="000A4939" w:rsidP="00F5672F">
      <w:pPr>
        <w:spacing w:after="360" w:line="240" w:lineRule="auto"/>
        <w:jc w:val="center"/>
        <w:rPr>
          <w:rFonts w:ascii="Times New Roman" w:hAnsi="Times New Roman" w:cs="Times New Roman"/>
          <w:b/>
        </w:rPr>
      </w:pPr>
      <w:r w:rsidRPr="000A4939">
        <w:rPr>
          <w:rFonts w:ascii="Times New Roman" w:hAnsi="Times New Roman" w:cs="Times New Roman"/>
          <w:b/>
        </w:rPr>
        <w:t xml:space="preserve">Филиал ФГБОУ ВПО «Национальный исследовательский университет «МЭИ» в </w:t>
      </w:r>
      <w:proofErr w:type="gramStart"/>
      <w:r w:rsidRPr="000A4939">
        <w:rPr>
          <w:rFonts w:ascii="Times New Roman" w:hAnsi="Times New Roman" w:cs="Times New Roman"/>
          <w:b/>
        </w:rPr>
        <w:t>г</w:t>
      </w:r>
      <w:proofErr w:type="gramEnd"/>
      <w:r w:rsidRPr="000A4939">
        <w:rPr>
          <w:rFonts w:ascii="Times New Roman" w:hAnsi="Times New Roman" w:cs="Times New Roman"/>
          <w:b/>
        </w:rPr>
        <w:t>. Смоленске</w:t>
      </w:r>
    </w:p>
    <w:p w:rsidR="00A05DCD" w:rsidRPr="000A4939" w:rsidRDefault="000A4939" w:rsidP="00F5672F">
      <w:pPr>
        <w:spacing w:after="360" w:line="240" w:lineRule="auto"/>
        <w:jc w:val="center"/>
        <w:rPr>
          <w:rFonts w:ascii="Times New Roman" w:hAnsi="Times New Roman" w:cs="Times New Roman"/>
          <w:b/>
        </w:rPr>
      </w:pPr>
      <w:r w:rsidRPr="000A4939">
        <w:rPr>
          <w:rFonts w:ascii="Times New Roman" w:hAnsi="Times New Roman" w:cs="Times New Roman"/>
          <w:b/>
        </w:rPr>
        <w:t>Кафедра оптико-электронных систем</w:t>
      </w: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Pr="00F30DD1" w:rsidRDefault="00F30DD1" w:rsidP="00F5672F">
      <w:pPr>
        <w:spacing w:after="36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30DD1">
        <w:rPr>
          <w:rFonts w:ascii="Times New Roman" w:hAnsi="Times New Roman" w:cs="Times New Roman"/>
          <w:b/>
          <w:caps/>
          <w:sz w:val="28"/>
          <w:szCs w:val="28"/>
        </w:rPr>
        <w:t>Исследование остеологических образцов методами люминесцентного анализа</w:t>
      </w:r>
    </w:p>
    <w:p w:rsidR="00A05DCD" w:rsidRPr="000A4939" w:rsidRDefault="00F30DD1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939">
        <w:rPr>
          <w:rFonts w:eastAsia="Times New Roman" w:cs="Tahoma"/>
          <w:b/>
          <w:sz w:val="28"/>
          <w:szCs w:val="28"/>
        </w:rPr>
        <w:t>Выпускная квалификационная работа специалиста</w:t>
      </w:r>
    </w:p>
    <w:p w:rsidR="000A4939" w:rsidRDefault="000A4939" w:rsidP="00F30DD1">
      <w:pPr>
        <w:spacing w:after="0" w:line="360" w:lineRule="auto"/>
        <w:jc w:val="center"/>
        <w:rPr>
          <w:b/>
          <w:sz w:val="28"/>
          <w:szCs w:val="28"/>
        </w:rPr>
      </w:pPr>
    </w:p>
    <w:p w:rsidR="00F30DD1" w:rsidRDefault="00F30DD1" w:rsidP="00F30DD1">
      <w:pPr>
        <w:spacing w:after="0" w:line="360" w:lineRule="auto"/>
        <w:jc w:val="center"/>
        <w:rPr>
          <w:sz w:val="28"/>
          <w:szCs w:val="28"/>
        </w:rPr>
      </w:pPr>
      <w:r w:rsidRPr="000A4939">
        <w:rPr>
          <w:b/>
          <w:sz w:val="28"/>
          <w:szCs w:val="28"/>
        </w:rPr>
        <w:t>Бондарева Татьяна Михайловна</w:t>
      </w:r>
      <w:r>
        <w:rPr>
          <w:sz w:val="28"/>
          <w:szCs w:val="28"/>
        </w:rPr>
        <w:t xml:space="preserve"> </w:t>
      </w: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939" w:rsidRDefault="000A4939" w:rsidP="000A4939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руководитель: к.т.н., доцент М. В. Беляков</w:t>
      </w:r>
    </w:p>
    <w:p w:rsidR="000A4939" w:rsidRDefault="000A4939" w:rsidP="000A4939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 д.м.н., профессор В. А. Глотов</w:t>
      </w: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0A4939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Смоленск - 2015</w:t>
      </w: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300" w:rsidRPr="00F266A9" w:rsidRDefault="00AC4300" w:rsidP="00AC4300">
      <w:pPr>
        <w:pStyle w:val="1"/>
        <w:spacing w:before="0" w:after="360"/>
        <w:jc w:val="center"/>
        <w:rPr>
          <w:rFonts w:ascii="Times New Roman" w:hAnsi="Times New Roman"/>
          <w:sz w:val="28"/>
          <w:szCs w:val="28"/>
        </w:rPr>
      </w:pPr>
      <w:bookmarkStart w:id="0" w:name="_Toc296387744"/>
      <w:bookmarkStart w:id="1" w:name="_Toc263942385"/>
      <w:bookmarkStart w:id="2" w:name="_Toc263974629"/>
      <w:r w:rsidRPr="00F266A9">
        <w:rPr>
          <w:rFonts w:ascii="Times New Roman" w:hAnsi="Times New Roman"/>
          <w:sz w:val="28"/>
          <w:szCs w:val="28"/>
        </w:rPr>
        <w:t>АННОТАЦИЯ</w:t>
      </w:r>
      <w:bookmarkEnd w:id="0"/>
    </w:p>
    <w:p w:rsidR="00AC4300" w:rsidRDefault="00AC4300" w:rsidP="00AC4300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Бондарева Татьяна Михайловна </w:t>
      </w:r>
    </w:p>
    <w:p w:rsidR="00AC4300" w:rsidRDefault="00AC4300" w:rsidP="00AC4300">
      <w:pPr>
        <w:widowControl w:val="0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82D24">
        <w:rPr>
          <w:sz w:val="28"/>
          <w:szCs w:val="28"/>
        </w:rPr>
        <w:t>Исследование остеологическ</w:t>
      </w:r>
      <w:r w:rsidR="006C5B17">
        <w:rPr>
          <w:sz w:val="28"/>
          <w:szCs w:val="28"/>
        </w:rPr>
        <w:t>их</w:t>
      </w:r>
      <w:r w:rsidR="00982D24">
        <w:rPr>
          <w:sz w:val="28"/>
          <w:szCs w:val="28"/>
        </w:rPr>
        <w:t xml:space="preserve"> </w:t>
      </w:r>
      <w:r w:rsidR="006C5B17">
        <w:rPr>
          <w:sz w:val="28"/>
          <w:szCs w:val="28"/>
        </w:rPr>
        <w:t>образцов</w:t>
      </w:r>
      <w:r w:rsidR="00982D24">
        <w:rPr>
          <w:sz w:val="28"/>
          <w:szCs w:val="28"/>
        </w:rPr>
        <w:t xml:space="preserve"> методами люминесцентного анализа</w:t>
      </w:r>
      <w:r>
        <w:rPr>
          <w:sz w:val="28"/>
          <w:szCs w:val="28"/>
        </w:rPr>
        <w:t xml:space="preserve">» </w:t>
      </w:r>
    </w:p>
    <w:p w:rsidR="00AC4300" w:rsidRDefault="00AC4300" w:rsidP="00AC4300">
      <w:pPr>
        <w:widowControl w:val="0"/>
        <w:suppressAutoHyphens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Расчетно-пояснительная записка содержит </w:t>
      </w:r>
      <w:r w:rsidR="00982D24">
        <w:rPr>
          <w:sz w:val="28"/>
          <w:szCs w:val="28"/>
        </w:rPr>
        <w:t>100 страниц</w:t>
      </w:r>
      <w:r>
        <w:rPr>
          <w:sz w:val="28"/>
          <w:szCs w:val="28"/>
        </w:rPr>
        <w:t xml:space="preserve">, </w:t>
      </w:r>
      <w:r w:rsidR="00982D24">
        <w:rPr>
          <w:sz w:val="28"/>
          <w:szCs w:val="28"/>
        </w:rPr>
        <w:t>64 рисунка</w:t>
      </w:r>
      <w:r w:rsidRPr="007F4235">
        <w:rPr>
          <w:sz w:val="28"/>
          <w:szCs w:val="28"/>
        </w:rPr>
        <w:t xml:space="preserve">, </w:t>
      </w:r>
      <w:r w:rsidR="00982D24">
        <w:rPr>
          <w:sz w:val="28"/>
          <w:szCs w:val="28"/>
        </w:rPr>
        <w:t xml:space="preserve">6 </w:t>
      </w:r>
      <w:r w:rsidR="006C5B17">
        <w:rPr>
          <w:sz w:val="28"/>
          <w:szCs w:val="28"/>
        </w:rPr>
        <w:t>таблиц.</w:t>
      </w:r>
    </w:p>
    <w:bookmarkEnd w:id="1"/>
    <w:bookmarkEnd w:id="2"/>
    <w:p w:rsidR="00AB6E8D" w:rsidRDefault="00AB6E8D" w:rsidP="00AB6E8D">
      <w:pPr>
        <w:widowControl w:val="0"/>
        <w:spacing w:after="0" w:line="360" w:lineRule="auto"/>
        <w:jc w:val="both"/>
        <w:rPr>
          <w:rFonts w:eastAsia="Times New Roman" w:cs="Tahoma"/>
          <w:sz w:val="28"/>
          <w:szCs w:val="28"/>
        </w:rPr>
      </w:pPr>
      <w:r>
        <w:rPr>
          <w:rFonts w:eastAsia="Times New Roman" w:cs="Tahoma"/>
          <w:sz w:val="28"/>
          <w:szCs w:val="28"/>
        </w:rPr>
        <w:t xml:space="preserve">         </w:t>
      </w:r>
      <w:r w:rsidR="006C5B17" w:rsidRPr="006B40D9">
        <w:rPr>
          <w:rFonts w:eastAsia="Times New Roman" w:cs="Tahoma"/>
          <w:sz w:val="28"/>
          <w:szCs w:val="28"/>
        </w:rPr>
        <w:t xml:space="preserve">В выпускной квалификационной работе приведены </w:t>
      </w:r>
      <w:r w:rsidR="006C5B17">
        <w:rPr>
          <w:rFonts w:eastAsia="Times New Roman" w:cs="Tahoma"/>
          <w:sz w:val="28"/>
          <w:szCs w:val="28"/>
        </w:rPr>
        <w:t>люминесцентные методы диагностики остеологических образцов: термолюминесцентный, фотолюминесцентный, метод макроскопического флуоресцентного анализа.</w:t>
      </w:r>
    </w:p>
    <w:p w:rsidR="006C5B17" w:rsidRDefault="00AB6E8D" w:rsidP="00AB6E8D">
      <w:pPr>
        <w:widowControl w:val="0"/>
        <w:spacing w:after="0" w:line="360" w:lineRule="auto"/>
        <w:jc w:val="both"/>
        <w:rPr>
          <w:rFonts w:eastAsia="Times New Roman" w:cs="Tahoma"/>
          <w:sz w:val="28"/>
          <w:szCs w:val="28"/>
        </w:rPr>
      </w:pPr>
      <w:r>
        <w:rPr>
          <w:rFonts w:eastAsia="Times New Roman" w:cs="Tahoma"/>
          <w:sz w:val="28"/>
          <w:szCs w:val="28"/>
        </w:rPr>
        <w:t xml:space="preserve">           </w:t>
      </w:r>
      <w:r w:rsidR="006C5B17">
        <w:rPr>
          <w:rFonts w:eastAsia="Times New Roman" w:cs="Tahoma"/>
          <w:sz w:val="28"/>
          <w:szCs w:val="28"/>
        </w:rPr>
        <w:t>Разработана методика исследования костных шлифов, исследовано влияние анизотропии на вид спектров. Установлена зависимость временной динамики на шлифы свежих костей.</w:t>
      </w:r>
    </w:p>
    <w:p w:rsidR="006C5B17" w:rsidRPr="000C5EC6" w:rsidRDefault="006C5B17" w:rsidP="006C5B17">
      <w:pPr>
        <w:widowControl w:val="0"/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rFonts w:eastAsia="MS Mincho"/>
          <w:sz w:val="28"/>
        </w:rPr>
        <w:t>Результаты данной работы</w:t>
      </w:r>
      <w:r>
        <w:rPr>
          <w:sz w:val="28"/>
          <w:szCs w:val="28"/>
        </w:rPr>
        <w:t xml:space="preserve"> могут быть полезны специалистам в области </w:t>
      </w:r>
      <w:r w:rsidR="0062730B">
        <w:rPr>
          <w:sz w:val="28"/>
          <w:szCs w:val="28"/>
        </w:rPr>
        <w:t>анатомии</w:t>
      </w:r>
      <w:r>
        <w:rPr>
          <w:sz w:val="28"/>
          <w:szCs w:val="28"/>
        </w:rPr>
        <w:t>, археологии, судебной медицины.</w:t>
      </w: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749" w:rsidRDefault="009A6749" w:rsidP="009A6749">
      <w:pPr>
        <w:widowControl w:val="0"/>
        <w:tabs>
          <w:tab w:val="left" w:pos="0"/>
        </w:tabs>
        <w:spacing w:after="36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9A6749" w:rsidRPr="009A6749" w:rsidRDefault="009A6749" w:rsidP="009A6749">
      <w:pPr>
        <w:spacing w:after="0" w:line="360" w:lineRule="auto"/>
        <w:ind w:firstLine="720"/>
        <w:jc w:val="both"/>
        <w:rPr>
          <w:rFonts w:cstheme="minorHAnsi"/>
          <w:sz w:val="28"/>
          <w:szCs w:val="28"/>
        </w:rPr>
      </w:pPr>
      <w:r w:rsidRPr="009A6749">
        <w:rPr>
          <w:rFonts w:cstheme="minorHAnsi"/>
          <w:sz w:val="28"/>
          <w:szCs w:val="28"/>
        </w:rPr>
        <w:t>Остеологический материал содержит генетическую информацию, которая при современном уровне развития генетики может быть востребована различными научными дисциплинами: археология, историческая антропология, этнология, генетика популяций, судебная медицина.</w:t>
      </w:r>
    </w:p>
    <w:p w:rsidR="009A6749" w:rsidRPr="009A6749" w:rsidRDefault="009A6749" w:rsidP="009A6749">
      <w:pPr>
        <w:widowControl w:val="0"/>
        <w:tabs>
          <w:tab w:val="left" w:pos="0"/>
        </w:tabs>
        <w:spacing w:after="0" w:line="360" w:lineRule="auto"/>
        <w:ind w:firstLine="720"/>
        <w:jc w:val="both"/>
        <w:rPr>
          <w:rFonts w:cstheme="minorHAnsi"/>
          <w:sz w:val="28"/>
          <w:szCs w:val="28"/>
        </w:rPr>
      </w:pPr>
      <w:r w:rsidRPr="009A6749">
        <w:rPr>
          <w:rFonts w:cstheme="minorHAnsi"/>
          <w:sz w:val="28"/>
          <w:szCs w:val="28"/>
        </w:rPr>
        <w:t xml:space="preserve">В настоящее время используется множество методов исследования остеологического материала, а именно костных останков, но не все методы могут дать желаемый результат. Для археологии  ключевой задачей является историческая реконструкция изучаемой эпохи. В связи с этим, актуальной является проблема археологическая  идентификации костных останков с целью более достоверного датирования периода. </w:t>
      </w:r>
    </w:p>
    <w:p w:rsidR="009A6749" w:rsidRPr="009A6749" w:rsidRDefault="009A6749" w:rsidP="009A6749">
      <w:pPr>
        <w:widowControl w:val="0"/>
        <w:tabs>
          <w:tab w:val="left" w:pos="284"/>
        </w:tabs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9A6749">
        <w:rPr>
          <w:rFonts w:cstheme="minorHAnsi"/>
          <w:sz w:val="28"/>
          <w:szCs w:val="28"/>
        </w:rPr>
        <w:t>С</w:t>
      </w:r>
      <w:r w:rsidRPr="009A6749">
        <w:rPr>
          <w:rFonts w:cstheme="minorHAnsi"/>
          <w:color w:val="000000"/>
          <w:sz w:val="28"/>
          <w:szCs w:val="28"/>
        </w:rPr>
        <w:t>реди современных оптических методов исследования биоло</w:t>
      </w:r>
      <w:r w:rsidRPr="009A6749">
        <w:rPr>
          <w:rFonts w:cstheme="minorHAnsi"/>
          <w:color w:val="000000"/>
          <w:sz w:val="28"/>
          <w:szCs w:val="28"/>
        </w:rPr>
        <w:softHyphen/>
        <w:t>гических тканей особое место занимают методы флуорес</w:t>
      </w:r>
      <w:r w:rsidRPr="009A6749">
        <w:rPr>
          <w:rFonts w:cstheme="minorHAnsi"/>
          <w:color w:val="000000"/>
          <w:sz w:val="28"/>
          <w:szCs w:val="28"/>
        </w:rPr>
        <w:softHyphen/>
        <w:t xml:space="preserve">центной спектроскопии. Флуоресценция </w:t>
      </w:r>
      <w:proofErr w:type="spellStart"/>
      <w:r w:rsidRPr="009A6749">
        <w:rPr>
          <w:rFonts w:cstheme="minorHAnsi"/>
          <w:color w:val="000000"/>
          <w:sz w:val="28"/>
          <w:szCs w:val="28"/>
        </w:rPr>
        <w:t>биоткани</w:t>
      </w:r>
      <w:proofErr w:type="spellEnd"/>
      <w:r w:rsidRPr="009A6749">
        <w:rPr>
          <w:rFonts w:cstheme="minorHAnsi"/>
          <w:color w:val="000000"/>
          <w:sz w:val="28"/>
          <w:szCs w:val="28"/>
        </w:rPr>
        <w:t xml:space="preserve"> несёт информацию о концентрации и пространственном распределении её хромофоров и </w:t>
      </w:r>
      <w:proofErr w:type="spellStart"/>
      <w:r w:rsidRPr="009A6749">
        <w:rPr>
          <w:rFonts w:cstheme="minorHAnsi"/>
          <w:color w:val="000000"/>
          <w:sz w:val="28"/>
          <w:szCs w:val="28"/>
        </w:rPr>
        <w:t>флуорофоров</w:t>
      </w:r>
      <w:proofErr w:type="spellEnd"/>
      <w:r w:rsidRPr="009A6749">
        <w:rPr>
          <w:rFonts w:cstheme="minorHAnsi"/>
          <w:color w:val="000000"/>
          <w:sz w:val="28"/>
          <w:szCs w:val="28"/>
        </w:rPr>
        <w:t xml:space="preserve">, что позволяет судить о структуре </w:t>
      </w:r>
      <w:proofErr w:type="spellStart"/>
      <w:r w:rsidRPr="009A6749">
        <w:rPr>
          <w:rFonts w:cstheme="minorHAnsi"/>
          <w:color w:val="000000"/>
          <w:sz w:val="28"/>
          <w:szCs w:val="28"/>
        </w:rPr>
        <w:t>биоткани</w:t>
      </w:r>
      <w:proofErr w:type="spellEnd"/>
      <w:r w:rsidRPr="009A6749">
        <w:rPr>
          <w:rFonts w:cstheme="minorHAnsi"/>
          <w:color w:val="000000"/>
          <w:sz w:val="28"/>
          <w:szCs w:val="28"/>
        </w:rPr>
        <w:t>, об интенсивности происходящих в ней метаболических процессов и др.</w:t>
      </w:r>
    </w:p>
    <w:p w:rsidR="009A6749" w:rsidRPr="009A6749" w:rsidRDefault="009A6749" w:rsidP="009A6749">
      <w:pPr>
        <w:widowControl w:val="0"/>
        <w:tabs>
          <w:tab w:val="left" w:pos="284"/>
        </w:tabs>
        <w:spacing w:after="0" w:line="360" w:lineRule="auto"/>
        <w:ind w:firstLine="567"/>
        <w:jc w:val="both"/>
        <w:rPr>
          <w:rFonts w:cstheme="minorHAnsi"/>
          <w:color w:val="000000"/>
          <w:spacing w:val="2"/>
          <w:sz w:val="28"/>
          <w:szCs w:val="28"/>
        </w:rPr>
      </w:pPr>
      <w:r w:rsidRPr="009A6749">
        <w:rPr>
          <w:rFonts w:cstheme="minorHAnsi"/>
          <w:color w:val="000000"/>
          <w:spacing w:val="3"/>
          <w:sz w:val="28"/>
          <w:szCs w:val="28"/>
        </w:rPr>
        <w:t xml:space="preserve">Спектры флуоресценции часто дают </w:t>
      </w:r>
      <w:r w:rsidRPr="009A6749">
        <w:rPr>
          <w:rFonts w:cstheme="minorHAnsi"/>
          <w:color w:val="000000"/>
          <w:spacing w:val="1"/>
          <w:sz w:val="28"/>
          <w:szCs w:val="28"/>
        </w:rPr>
        <w:t xml:space="preserve">детальную информацию о флуоресцирующих молекулах, их </w:t>
      </w:r>
      <w:proofErr w:type="spellStart"/>
      <w:r w:rsidRPr="009A6749">
        <w:rPr>
          <w:rFonts w:cstheme="minorHAnsi"/>
          <w:color w:val="000000"/>
          <w:spacing w:val="1"/>
          <w:sz w:val="28"/>
          <w:szCs w:val="28"/>
        </w:rPr>
        <w:t>конформациях</w:t>
      </w:r>
      <w:proofErr w:type="spellEnd"/>
      <w:r w:rsidRPr="009A6749">
        <w:rPr>
          <w:rFonts w:cstheme="minorHAnsi"/>
          <w:color w:val="000000"/>
          <w:spacing w:val="1"/>
          <w:sz w:val="28"/>
          <w:szCs w:val="28"/>
        </w:rPr>
        <w:t xml:space="preserve">, комплексах, местах </w:t>
      </w:r>
      <w:r w:rsidRPr="009A6749">
        <w:rPr>
          <w:rFonts w:cstheme="minorHAnsi"/>
          <w:color w:val="000000"/>
          <w:spacing w:val="2"/>
          <w:sz w:val="28"/>
          <w:szCs w:val="28"/>
        </w:rPr>
        <w:t>связывания и взаимодействиях с клетками и тканями.</w:t>
      </w:r>
    </w:p>
    <w:p w:rsidR="009A6749" w:rsidRPr="009A6749" w:rsidRDefault="009A6749" w:rsidP="009A6749">
      <w:pPr>
        <w:widowControl w:val="0"/>
        <w:tabs>
          <w:tab w:val="left" w:pos="0"/>
        </w:tabs>
        <w:spacing w:after="0" w:line="360" w:lineRule="auto"/>
        <w:ind w:firstLine="720"/>
        <w:jc w:val="both"/>
        <w:rPr>
          <w:rFonts w:cstheme="minorHAnsi"/>
          <w:sz w:val="28"/>
          <w:szCs w:val="28"/>
        </w:rPr>
      </w:pPr>
      <w:r w:rsidRPr="009A6749">
        <w:rPr>
          <w:rFonts w:cstheme="minorHAnsi"/>
          <w:sz w:val="28"/>
          <w:szCs w:val="28"/>
        </w:rPr>
        <w:t>Флуоресцентные методы позволяют просто и экономично решить многие задачи физико-химического анализа, клинической диагностики, и все шире применяются в медицинских и биохимических исследованиях.</w:t>
      </w:r>
    </w:p>
    <w:p w:rsidR="009A6749" w:rsidRPr="009A6749" w:rsidRDefault="009A6749" w:rsidP="00134C3A">
      <w:pPr>
        <w:pStyle w:val="Style4"/>
        <w:widowControl/>
        <w:spacing w:line="374" w:lineRule="auto"/>
        <w:ind w:firstLine="703"/>
        <w:rPr>
          <w:rStyle w:val="FontStyle15"/>
          <w:rFonts w:asciiTheme="minorHAnsi" w:hAnsiTheme="minorHAnsi" w:cstheme="minorHAnsi"/>
          <w:sz w:val="28"/>
          <w:szCs w:val="28"/>
        </w:rPr>
      </w:pPr>
      <w:r w:rsidRPr="009A6749">
        <w:rPr>
          <w:rFonts w:asciiTheme="minorHAnsi" w:hAnsiTheme="minorHAnsi" w:cstheme="minorHAnsi"/>
          <w:sz w:val="28"/>
          <w:szCs w:val="28"/>
        </w:rPr>
        <w:t xml:space="preserve">   Кость представляет собой сложный композитный материал, состоящи</w:t>
      </w:r>
      <w:r w:rsidR="006C724D">
        <w:rPr>
          <w:rFonts w:asciiTheme="minorHAnsi" w:hAnsiTheme="minorHAnsi" w:cstheme="minorHAnsi"/>
          <w:sz w:val="28"/>
          <w:szCs w:val="28"/>
        </w:rPr>
        <w:t xml:space="preserve">й из кристаллов </w:t>
      </w:r>
      <w:proofErr w:type="spellStart"/>
      <w:r w:rsidR="006C724D">
        <w:rPr>
          <w:rFonts w:asciiTheme="minorHAnsi" w:hAnsiTheme="minorHAnsi" w:cstheme="minorHAnsi"/>
          <w:sz w:val="28"/>
          <w:szCs w:val="28"/>
        </w:rPr>
        <w:t>гидроксиапатита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микрофибрилл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коллагена 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мукополисахаридов</w:t>
      </w:r>
      <w:proofErr w:type="spellEnd"/>
      <w:proofErr w:type="gramStart"/>
      <w:r w:rsidRPr="009A6749"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 w:rsidRPr="009A6749">
        <w:rPr>
          <w:rFonts w:asciiTheme="minorHAnsi" w:hAnsiTheme="minorHAnsi" w:cstheme="minorHAnsi"/>
          <w:sz w:val="28"/>
          <w:szCs w:val="28"/>
        </w:rPr>
        <w:t xml:space="preserve"> связывающих в единую систему белковый 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минералный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 компонент кости. При минерализации происходит разложение органического компонента кости и </w:t>
      </w:r>
      <w:r w:rsidRPr="009A6749">
        <w:rPr>
          <w:rFonts w:asciiTheme="minorHAnsi" w:hAnsiTheme="minorHAnsi" w:cstheme="minorHAnsi"/>
          <w:sz w:val="28"/>
          <w:szCs w:val="28"/>
        </w:rPr>
        <w:lastRenderedPageBreak/>
        <w:t xml:space="preserve">замещение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гидроксиапатита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апатитом и солями тяжелых металлов. Так  как этот процесс происходит при участии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сапрофильных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 бактерий, в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фоссилизированных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костях могут накапливаться биологические материалы бактериального происхождения. Коллаген относят к флуоресцентным белкам 2 типа. Его способность к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флуорисценции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определяется наличием в структуре ароматических аминокислот: тирозина 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фенилаланина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>.</w:t>
      </w:r>
      <w:r w:rsidRPr="009A6749">
        <w:rPr>
          <w:rStyle w:val="aa"/>
          <w:rFonts w:asciiTheme="minorHAnsi" w:hAnsiTheme="minorHAnsi" w:cstheme="minorHAnsi"/>
        </w:rPr>
        <w:t xml:space="preserve"> </w:t>
      </w:r>
      <w:r w:rsidRPr="009A6749">
        <w:rPr>
          <w:rStyle w:val="FontStyle15"/>
          <w:rFonts w:asciiTheme="minorHAnsi" w:hAnsiTheme="minorHAnsi" w:cstheme="minorHAnsi"/>
          <w:sz w:val="28"/>
          <w:szCs w:val="28"/>
        </w:rPr>
        <w:t xml:space="preserve">В то же время способность костей на протяжении очень многих лет (в зависимости от условий их пребывания) сохранять свою форму, размеры и некоторые </w:t>
      </w:r>
      <w:proofErr w:type="gramStart"/>
      <w:r w:rsidRPr="009A6749">
        <w:rPr>
          <w:rStyle w:val="FontStyle15"/>
          <w:rFonts w:asciiTheme="minorHAnsi" w:hAnsiTheme="minorHAnsi" w:cstheme="minorHAnsi"/>
          <w:sz w:val="28"/>
          <w:szCs w:val="28"/>
        </w:rPr>
        <w:t>другие</w:t>
      </w:r>
      <w:proofErr w:type="gramEnd"/>
      <w:r w:rsidRPr="009A6749">
        <w:rPr>
          <w:rStyle w:val="FontStyle15"/>
          <w:rFonts w:asciiTheme="minorHAnsi" w:hAnsiTheme="minorHAnsi" w:cstheme="minorHAnsi"/>
          <w:sz w:val="28"/>
          <w:szCs w:val="28"/>
        </w:rPr>
        <w:t xml:space="preserve"> анатомические и механические свойства не означает отсутствия как внешних их изменений, легко выявляемых при обычном осмотре, так и внутренних — структуры и химического состава костной ткани, обнаруживаемых специальными методами исследования.</w:t>
      </w:r>
    </w:p>
    <w:p w:rsidR="009A6749" w:rsidRPr="009A6749" w:rsidRDefault="009A6749" w:rsidP="009A6749">
      <w:pPr>
        <w:spacing w:after="0" w:line="360" w:lineRule="auto"/>
        <w:ind w:firstLine="567"/>
        <w:jc w:val="both"/>
        <w:rPr>
          <w:rFonts w:cstheme="minorHAnsi"/>
          <w:color w:val="000000"/>
          <w:sz w:val="28"/>
          <w:szCs w:val="28"/>
        </w:rPr>
      </w:pPr>
      <w:r w:rsidRPr="009A6749">
        <w:rPr>
          <w:rFonts w:cstheme="minorHAnsi"/>
          <w:color w:val="000000"/>
          <w:sz w:val="28"/>
          <w:szCs w:val="28"/>
        </w:rPr>
        <w:t xml:space="preserve">Целью выпускной квалификационной работы является </w:t>
      </w:r>
      <w:r w:rsidR="002F031E">
        <w:rPr>
          <w:rFonts w:cstheme="minorHAnsi"/>
          <w:color w:val="000000"/>
          <w:sz w:val="28"/>
          <w:szCs w:val="28"/>
        </w:rPr>
        <w:t>разработка исследования костных шлифов.</w:t>
      </w:r>
    </w:p>
    <w:p w:rsidR="009A6749" w:rsidRPr="009A6749" w:rsidRDefault="009A6749" w:rsidP="009A6749">
      <w:pPr>
        <w:widowControl w:val="0"/>
        <w:spacing w:after="0" w:line="360" w:lineRule="auto"/>
        <w:ind w:firstLine="567"/>
        <w:jc w:val="both"/>
        <w:rPr>
          <w:rFonts w:cstheme="minorHAnsi"/>
          <w:sz w:val="28"/>
          <w:szCs w:val="28"/>
        </w:rPr>
      </w:pPr>
      <w:r w:rsidRPr="009A6749">
        <w:rPr>
          <w:rFonts w:cstheme="minorHAnsi"/>
          <w:sz w:val="28"/>
          <w:szCs w:val="28"/>
        </w:rPr>
        <w:t>В рамках поставленной цели выделены следующие задачи:</w:t>
      </w:r>
    </w:p>
    <w:p w:rsidR="009A6749" w:rsidRPr="009A6749" w:rsidRDefault="009A6749" w:rsidP="009A6749">
      <w:pPr>
        <w:pStyle w:val="af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6749">
        <w:rPr>
          <w:rFonts w:asciiTheme="minorHAnsi" w:hAnsiTheme="minorHAnsi" w:cstheme="minorHAnsi"/>
          <w:sz w:val="28"/>
          <w:szCs w:val="28"/>
        </w:rPr>
        <w:t>обзор оптических люминесцентных методов диагностики;</w:t>
      </w:r>
    </w:p>
    <w:p w:rsidR="009A6749" w:rsidRPr="00AE480F" w:rsidRDefault="009A6749" w:rsidP="009A6749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 w:rsidRPr="00AE480F">
        <w:rPr>
          <w:rFonts w:cstheme="minorHAnsi"/>
          <w:bCs/>
          <w:sz w:val="28"/>
          <w:szCs w:val="28"/>
        </w:rPr>
        <w:t xml:space="preserve">разработка методики </w:t>
      </w:r>
      <w:r w:rsidRPr="00AE480F">
        <w:rPr>
          <w:rFonts w:cstheme="minorHAnsi"/>
          <w:sz w:val="28"/>
          <w:szCs w:val="28"/>
        </w:rPr>
        <w:t xml:space="preserve">для изучения костных шлифов на </w:t>
      </w:r>
      <w:proofErr w:type="spellStart"/>
      <w:r w:rsidRPr="00AE480F">
        <w:rPr>
          <w:rFonts w:cstheme="minorHAnsi"/>
          <w:sz w:val="28"/>
          <w:szCs w:val="28"/>
        </w:rPr>
        <w:t>спектрофлуориметре</w:t>
      </w:r>
      <w:proofErr w:type="spellEnd"/>
      <w:r w:rsidRPr="00AE480F">
        <w:rPr>
          <w:rFonts w:cstheme="minorHAnsi"/>
          <w:sz w:val="28"/>
          <w:szCs w:val="28"/>
        </w:rPr>
        <w:t xml:space="preserve"> Флюорат-02-Панорама</w:t>
      </w:r>
      <w:r w:rsidR="00AE480F">
        <w:rPr>
          <w:rFonts w:cstheme="minorHAnsi"/>
          <w:sz w:val="28"/>
          <w:szCs w:val="28"/>
        </w:rPr>
        <w:t>;</w:t>
      </w:r>
    </w:p>
    <w:p w:rsidR="00AE480F" w:rsidRPr="00AE480F" w:rsidRDefault="00AE480F" w:rsidP="009A6749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рассмотрение влияния анизотропии на вид спектров;</w:t>
      </w:r>
    </w:p>
    <w:p w:rsidR="00AE480F" w:rsidRPr="00AE480F" w:rsidRDefault="00AE480F" w:rsidP="00AE480F">
      <w:pPr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jc w:val="both"/>
        <w:rPr>
          <w:sz w:val="28"/>
          <w:szCs w:val="28"/>
        </w:rPr>
      </w:pPr>
      <w:r w:rsidRPr="00AE480F">
        <w:rPr>
          <w:rFonts w:cstheme="minorHAnsi"/>
          <w:bCs/>
          <w:sz w:val="28"/>
          <w:szCs w:val="28"/>
        </w:rPr>
        <w:t xml:space="preserve">разработка методики </w:t>
      </w:r>
      <w:r w:rsidRPr="00AE480F">
        <w:rPr>
          <w:rFonts w:cstheme="minorHAnsi"/>
          <w:sz w:val="28"/>
          <w:szCs w:val="28"/>
        </w:rPr>
        <w:t>для изучения</w:t>
      </w:r>
      <w:r>
        <w:rPr>
          <w:rFonts w:cstheme="minorHAnsi"/>
          <w:sz w:val="28"/>
          <w:szCs w:val="28"/>
        </w:rPr>
        <w:t xml:space="preserve"> временной динамики свежих костей</w:t>
      </w:r>
      <w:r w:rsidRPr="00AE480F">
        <w:rPr>
          <w:rFonts w:cstheme="minorHAnsi"/>
          <w:sz w:val="28"/>
          <w:szCs w:val="28"/>
        </w:rPr>
        <w:t xml:space="preserve"> на </w:t>
      </w:r>
      <w:proofErr w:type="spellStart"/>
      <w:r w:rsidRPr="00AE480F">
        <w:rPr>
          <w:rFonts w:cstheme="minorHAnsi"/>
          <w:sz w:val="28"/>
          <w:szCs w:val="28"/>
        </w:rPr>
        <w:t>спектрофлуориметре</w:t>
      </w:r>
      <w:proofErr w:type="spellEnd"/>
      <w:r w:rsidRPr="00AE480F">
        <w:rPr>
          <w:rFonts w:cstheme="minorHAnsi"/>
          <w:sz w:val="28"/>
          <w:szCs w:val="28"/>
        </w:rPr>
        <w:t xml:space="preserve"> Флюорат-02-Панорама</w:t>
      </w:r>
      <w:r>
        <w:rPr>
          <w:rFonts w:cstheme="minorHAnsi"/>
          <w:sz w:val="28"/>
          <w:szCs w:val="28"/>
        </w:rPr>
        <w:t>;</w:t>
      </w:r>
    </w:p>
    <w:p w:rsidR="00AE480F" w:rsidRPr="00AE480F" w:rsidRDefault="00AE480F" w:rsidP="00AE480F">
      <w:pPr>
        <w:widowControl w:val="0"/>
        <w:tabs>
          <w:tab w:val="left" w:pos="1134"/>
        </w:tabs>
        <w:spacing w:after="0" w:line="360" w:lineRule="auto"/>
        <w:ind w:left="567"/>
        <w:jc w:val="both"/>
        <w:rPr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DCD" w:rsidRDefault="00A05DCD" w:rsidP="00F5672F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C1A" w:rsidRDefault="00006C1A" w:rsidP="00006C1A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0B3" w:rsidRDefault="004F40B3" w:rsidP="00006C1A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6ED" w:rsidRDefault="004736ED" w:rsidP="00006C1A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580" w:rsidRDefault="00802A4F" w:rsidP="00006C1A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35DDC">
        <w:rPr>
          <w:rFonts w:ascii="Times New Roman" w:hAnsi="Times New Roman" w:cs="Times New Roman"/>
          <w:b/>
          <w:sz w:val="28"/>
          <w:szCs w:val="28"/>
        </w:rPr>
        <w:t>ЛЮМИНЕСЦЕНТНЫЕ МЕТОДЫ ИССЛЕДОВАНИЯ ОСТЕОЛОГИЧЕСКИХ МАТЕРИАЛОВ</w:t>
      </w:r>
    </w:p>
    <w:p w:rsidR="00802A4F" w:rsidRDefault="00802A4F" w:rsidP="00006C1A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8F77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Остеологические материалы</w:t>
      </w:r>
    </w:p>
    <w:p w:rsidR="006B4DB0" w:rsidRDefault="00802A4F" w:rsidP="00E26219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2A4F">
        <w:rPr>
          <w:rFonts w:ascii="Times New Roman" w:hAnsi="Times New Roman" w:cs="Times New Roman"/>
          <w:bCs/>
          <w:color w:val="000000"/>
          <w:sz w:val="28"/>
          <w:szCs w:val="28"/>
        </w:rPr>
        <w:t>Остеол</w:t>
      </w:r>
      <w:r w:rsidRPr="00802A4F">
        <w:rPr>
          <w:rStyle w:val="accented"/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802A4F">
        <w:rPr>
          <w:rFonts w:ascii="Times New Roman" w:hAnsi="Times New Roman" w:cs="Times New Roman"/>
          <w:bCs/>
          <w:color w:val="000000"/>
          <w:sz w:val="28"/>
          <w:szCs w:val="28"/>
        </w:rPr>
        <w:t>гия</w:t>
      </w:r>
      <w:r w:rsidR="00DF37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8C7008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="008C7008" w:rsidRPr="008C70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</w:t>
      </w:r>
      <w:r w:rsidR="008C70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анатомии, изучающий строение, развитие и </w:t>
      </w:r>
      <w:r w:rsidR="00F64D8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изменения </w:t>
      </w:r>
      <w:r w:rsidR="008C700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костного скелета.</w:t>
      </w:r>
      <w:r w:rsidRPr="0080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Остеология в антропологии изучает</w:t>
      </w:r>
      <w:r w:rsidRPr="00802A4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C7008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вариации</w:t>
      </w:r>
      <w:r w:rsidRPr="00802A4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0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размеров</w:t>
      </w:r>
      <w:r w:rsidR="009F56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</w:t>
      </w:r>
      <w:r w:rsidRPr="0080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 человеческого скелета в</w:t>
      </w:r>
      <w:r w:rsidRPr="00802A4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C7008">
        <w:rPr>
          <w:rFonts w:ascii="Times New Roman" w:hAnsi="Times New Roman" w:cs="Times New Roman"/>
          <w:sz w:val="28"/>
          <w:szCs w:val="28"/>
          <w:shd w:val="clear" w:color="auto" w:fill="FFFFFF"/>
        </w:rPr>
        <w:t>целом</w:t>
      </w:r>
      <w:r w:rsidRPr="0080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отдельных его костей</w:t>
      </w:r>
      <w:r w:rsidR="00135277" w:rsidRPr="00135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[1]</w:t>
      </w:r>
      <w:r w:rsidRPr="00802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02A4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F37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4DB0" w:rsidRPr="006B4DB0" w:rsidRDefault="006B4DB0" w:rsidP="00E26219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4DB0">
        <w:rPr>
          <w:rFonts w:ascii="Times New Roman" w:hAnsi="Times New Roman" w:cs="Times New Roman"/>
          <w:sz w:val="28"/>
          <w:szCs w:val="28"/>
        </w:rPr>
        <w:t>Остеологический материал содержит генетическую информацию, которая при современном уровне развития генетики может быть востребована различными научными дисциплинами: археология, историческая антропология, этнология.</w:t>
      </w:r>
    </w:p>
    <w:p w:rsidR="00135277" w:rsidRDefault="00135277" w:rsidP="00E2621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4DF">
        <w:rPr>
          <w:rFonts w:ascii="Times New Roman" w:hAnsi="Times New Roman" w:cs="Times New Roman"/>
          <w:sz w:val="28"/>
          <w:szCs w:val="28"/>
        </w:rPr>
        <w:t xml:space="preserve">Скелет как опора несет большой груз: в среднем 60-70 кг (масса тела взрослого человека). Поэтому кости должны быть прочными. Кости выдерживают растяжение почти </w:t>
      </w:r>
      <w:proofErr w:type="gramStart"/>
      <w:r w:rsidRPr="002634DF">
        <w:rPr>
          <w:rFonts w:ascii="Times New Roman" w:hAnsi="Times New Roman" w:cs="Times New Roman"/>
          <w:sz w:val="28"/>
          <w:szCs w:val="28"/>
        </w:rPr>
        <w:t>также, как</w:t>
      </w:r>
      <w:proofErr w:type="gramEnd"/>
      <w:r w:rsidRPr="002634DF">
        <w:rPr>
          <w:rFonts w:ascii="Times New Roman" w:hAnsi="Times New Roman" w:cs="Times New Roman"/>
          <w:sz w:val="28"/>
          <w:szCs w:val="28"/>
        </w:rPr>
        <w:t xml:space="preserve"> чугун, а по сопротивлению на сжатие они вдвое превосходят гранит. Скелет взрослого человека состоит из 206 костей, соединенных различными видами суставов</w:t>
      </w:r>
      <w:r w:rsidR="00AE29E0" w:rsidRPr="002634DF">
        <w:rPr>
          <w:rFonts w:ascii="Times New Roman" w:hAnsi="Times New Roman" w:cs="Times New Roman"/>
          <w:sz w:val="28"/>
          <w:szCs w:val="28"/>
        </w:rPr>
        <w:t xml:space="preserve"> </w:t>
      </w:r>
      <w:r w:rsidR="00A657BD" w:rsidRPr="002634DF">
        <w:rPr>
          <w:rFonts w:ascii="Times New Roman" w:hAnsi="Times New Roman" w:cs="Times New Roman"/>
          <w:sz w:val="28"/>
          <w:szCs w:val="28"/>
        </w:rPr>
        <w:t>(Рис.1.1</w:t>
      </w:r>
      <w:r w:rsidR="00294383">
        <w:rPr>
          <w:rFonts w:ascii="Times New Roman" w:hAnsi="Times New Roman" w:cs="Times New Roman"/>
          <w:sz w:val="28"/>
          <w:szCs w:val="28"/>
        </w:rPr>
        <w:t>.</w:t>
      </w:r>
      <w:r w:rsidR="00A657BD" w:rsidRPr="002634DF">
        <w:rPr>
          <w:rFonts w:ascii="Times New Roman" w:hAnsi="Times New Roman" w:cs="Times New Roman"/>
          <w:sz w:val="28"/>
          <w:szCs w:val="28"/>
        </w:rPr>
        <w:t>)</w:t>
      </w:r>
      <w:r w:rsidRPr="002634DF">
        <w:rPr>
          <w:rFonts w:ascii="Times New Roman" w:hAnsi="Times New Roman" w:cs="Times New Roman"/>
          <w:sz w:val="28"/>
          <w:szCs w:val="28"/>
        </w:rPr>
        <w:t>. Скелет можно разделить на два отдела: осевой и добавочный. К первому относятся кости</w:t>
      </w:r>
      <w:r w:rsidRPr="002634D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634DF">
        <w:rPr>
          <w:rFonts w:ascii="Times New Roman" w:hAnsi="Times New Roman" w:cs="Times New Roman"/>
          <w:sz w:val="28"/>
          <w:szCs w:val="28"/>
        </w:rPr>
        <w:t xml:space="preserve">головы, лица, шеи и туловища; ко второму - кости верхних и нижних конечностей и их поясов - плечевого и тазового. Осевой скелет взрослого человека состоит из 80 костей, он включает череп, позвоночный столб, 12 пар ребер и грудину. Позвоночный столб состоит из 33 позвонков. Семь самых маленьких, подвижных шейных позвонков составляют наиболее подвижный, шейный отдел позвоночника, 12 более крупных, грудных позвонков вместе с ребрами образуют пространство, защищающее органы грудной клетки, а 5 мощных поясничных позвонков находятся в нижней части спины. Пять крестцовых позвонков срослись в одну кость - крестец. </w:t>
      </w:r>
      <w:proofErr w:type="gramStart"/>
      <w:r w:rsidRPr="002634DF">
        <w:rPr>
          <w:rFonts w:ascii="Times New Roman" w:hAnsi="Times New Roman" w:cs="Times New Roman"/>
          <w:sz w:val="28"/>
          <w:szCs w:val="28"/>
        </w:rPr>
        <w:t>Оставшиеся</w:t>
      </w:r>
      <w:proofErr w:type="gramEnd"/>
      <w:r w:rsidRPr="002634DF">
        <w:rPr>
          <w:rFonts w:ascii="Times New Roman" w:hAnsi="Times New Roman" w:cs="Times New Roman"/>
          <w:sz w:val="28"/>
          <w:szCs w:val="28"/>
        </w:rPr>
        <w:t xml:space="preserve"> 4 позвонка составляют копчиковый отдел</w:t>
      </w:r>
      <w:r w:rsidR="001217E5" w:rsidRPr="002634DF">
        <w:rPr>
          <w:rFonts w:ascii="Times New Roman" w:hAnsi="Times New Roman" w:cs="Times New Roman"/>
          <w:sz w:val="28"/>
          <w:szCs w:val="28"/>
        </w:rPr>
        <w:t xml:space="preserve"> [2].</w:t>
      </w:r>
      <w:r w:rsidRPr="002634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979" w:rsidRPr="002634DF" w:rsidRDefault="00B75979" w:rsidP="007052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2634DF">
        <w:rPr>
          <w:rFonts w:ascii="Times New Roman" w:hAnsi="Times New Roman" w:cs="Times New Roman"/>
          <w:sz w:val="28"/>
          <w:szCs w:val="28"/>
        </w:rPr>
        <w:t>По форме все многообразие костей скелета разделяется на четыре группы: выделяют трубчатые, губчатые, плоские и смешанные кости. Неодинаковая роль этих костей в скелете обуславливает и различия в их внутреннем строении.</w:t>
      </w:r>
    </w:p>
    <w:p w:rsidR="00B75979" w:rsidRPr="002634DF" w:rsidRDefault="007D67D7" w:rsidP="007052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B75979" w:rsidRPr="002634DF">
        <w:rPr>
          <w:rFonts w:ascii="Times New Roman" w:hAnsi="Times New Roman" w:cs="Times New Roman"/>
          <w:sz w:val="28"/>
          <w:szCs w:val="28"/>
        </w:rPr>
        <w:t xml:space="preserve">Трубчатые кости отличаются наличием более или менее вытянутой цилиндрической средней части - диафиза, или тела кости. Диафиз состоит из компактного вещества, окружающего внутреннюю </w:t>
      </w:r>
      <w:proofErr w:type="spellStart"/>
      <w:proofErr w:type="gramStart"/>
      <w:r w:rsidR="00B75979" w:rsidRPr="002634DF">
        <w:rPr>
          <w:rFonts w:ascii="Times New Roman" w:hAnsi="Times New Roman" w:cs="Times New Roman"/>
          <w:sz w:val="28"/>
          <w:szCs w:val="28"/>
        </w:rPr>
        <w:t>костно-мозговую</w:t>
      </w:r>
      <w:proofErr w:type="spellEnd"/>
      <w:proofErr w:type="gramEnd"/>
      <w:r w:rsidR="00B75979" w:rsidRPr="002634DF">
        <w:rPr>
          <w:rFonts w:ascii="Times New Roman" w:hAnsi="Times New Roman" w:cs="Times New Roman"/>
          <w:sz w:val="28"/>
          <w:szCs w:val="28"/>
        </w:rPr>
        <w:t xml:space="preserve"> полость, содержащую желтый костный мозг. Различают длинные и короткие трубчатые кости: к длинным костям относятся кости плеча, предплечья, бедра и голени, а к коротким - фаланги пальцев, а также кости пясти и плюсны. Диафиз длинных трубчатых костей с обеих сторон оканчивается эпифизом, который заполнен губчатым веществом, содержащим красный костный мозг. Между собой эпифиз и диафиз разделяются </w:t>
      </w:r>
      <w:proofErr w:type="spellStart"/>
      <w:r w:rsidR="00B75979" w:rsidRPr="002634DF">
        <w:rPr>
          <w:rFonts w:ascii="Times New Roman" w:hAnsi="Times New Roman" w:cs="Times New Roman"/>
          <w:sz w:val="28"/>
          <w:szCs w:val="28"/>
        </w:rPr>
        <w:t>метафизом</w:t>
      </w:r>
      <w:proofErr w:type="spellEnd"/>
      <w:r w:rsidR="00B75979" w:rsidRPr="002634DF">
        <w:rPr>
          <w:rFonts w:ascii="Times New Roman" w:hAnsi="Times New Roman" w:cs="Times New Roman"/>
          <w:sz w:val="28"/>
          <w:szCs w:val="28"/>
        </w:rPr>
        <w:t>.</w:t>
      </w:r>
    </w:p>
    <w:p w:rsidR="00A657BD" w:rsidRPr="002634DF" w:rsidRDefault="00F07B8A" w:rsidP="00D83D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28" cy="4362450"/>
            <wp:effectExtent l="19050" t="0" r="22" b="0"/>
            <wp:docPr id="3" name="Рисунок 1" descr="C:\Users\ТЁТКА\Desktop\2f432034dca68defbcf467b7881f4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ЁТКА\Desktop\2f432034dca68defbcf467b7881f4b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BD" w:rsidRPr="00212DED" w:rsidRDefault="00A657BD" w:rsidP="00212DE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DED">
        <w:rPr>
          <w:rFonts w:ascii="Times New Roman" w:hAnsi="Times New Roman" w:cs="Times New Roman"/>
          <w:b/>
          <w:sz w:val="24"/>
          <w:szCs w:val="24"/>
        </w:rPr>
        <w:t>Рис.1.1</w:t>
      </w:r>
      <w:r w:rsidR="00294383">
        <w:rPr>
          <w:rFonts w:ascii="Times New Roman" w:hAnsi="Times New Roman" w:cs="Times New Roman"/>
          <w:b/>
          <w:sz w:val="24"/>
          <w:szCs w:val="24"/>
        </w:rPr>
        <w:t>.</w:t>
      </w:r>
      <w:r w:rsidR="008B492D">
        <w:rPr>
          <w:rFonts w:ascii="Times New Roman" w:hAnsi="Times New Roman" w:cs="Times New Roman"/>
          <w:sz w:val="24"/>
          <w:szCs w:val="24"/>
        </w:rPr>
        <w:t xml:space="preserve"> С</w:t>
      </w:r>
      <w:r w:rsidRPr="00212DED">
        <w:rPr>
          <w:rFonts w:ascii="Times New Roman" w:hAnsi="Times New Roman" w:cs="Times New Roman"/>
          <w:sz w:val="24"/>
          <w:szCs w:val="24"/>
        </w:rPr>
        <w:t>троение скелета человека</w:t>
      </w:r>
    </w:p>
    <w:p w:rsidR="00AE29E0" w:rsidRPr="002634DF" w:rsidRDefault="00133284" w:rsidP="007D67D7">
      <w:pPr>
        <w:spacing w:after="0" w:line="360" w:lineRule="auto"/>
        <w:ind w:firstLine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 </w:t>
      </w:r>
      <w:r w:rsidRPr="00133284">
        <w:rPr>
          <w:rFonts w:ascii="Times New Roman" w:hAnsi="Times New Roman" w:cs="Times New Roman"/>
          <w:sz w:val="28"/>
          <w:szCs w:val="28"/>
        </w:rPr>
        <w:t xml:space="preserve"> </w:t>
      </w:r>
      <w:r w:rsidR="00AE29E0" w:rsidRPr="002634DF">
        <w:rPr>
          <w:rFonts w:ascii="Times New Roman" w:hAnsi="Times New Roman" w:cs="Times New Roman"/>
          <w:sz w:val="28"/>
          <w:szCs w:val="28"/>
        </w:rPr>
        <w:t xml:space="preserve">Губчатые кости, состоящие из губчатого вещества, также разделяют </w:t>
      </w:r>
      <w:proofErr w:type="gramStart"/>
      <w:r w:rsidR="00AE29E0" w:rsidRPr="002634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E29E0" w:rsidRPr="002634DF">
        <w:rPr>
          <w:rFonts w:ascii="Times New Roman" w:hAnsi="Times New Roman" w:cs="Times New Roman"/>
          <w:sz w:val="28"/>
          <w:szCs w:val="28"/>
        </w:rPr>
        <w:t xml:space="preserve"> длинные и короткие. К длинным губчатым костям относятся кости грудной </w:t>
      </w:r>
      <w:r w:rsidR="00AE29E0" w:rsidRPr="002634DF">
        <w:rPr>
          <w:rFonts w:ascii="Times New Roman" w:hAnsi="Times New Roman" w:cs="Times New Roman"/>
          <w:sz w:val="28"/>
          <w:szCs w:val="28"/>
        </w:rPr>
        <w:lastRenderedPageBreak/>
        <w:t xml:space="preserve">клетки - ребра и грудина, а к коротким - позвонки, кости запястья, предплюсны, а также </w:t>
      </w:r>
      <w:proofErr w:type="spellStart"/>
      <w:r w:rsidR="00AE29E0" w:rsidRPr="002634DF">
        <w:rPr>
          <w:rFonts w:ascii="Times New Roman" w:hAnsi="Times New Roman" w:cs="Times New Roman"/>
          <w:sz w:val="28"/>
          <w:szCs w:val="28"/>
        </w:rPr>
        <w:t>сесамовидные</w:t>
      </w:r>
      <w:proofErr w:type="spellEnd"/>
      <w:r w:rsidR="00AE29E0" w:rsidRPr="002634DF">
        <w:rPr>
          <w:rFonts w:ascii="Times New Roman" w:hAnsi="Times New Roman" w:cs="Times New Roman"/>
          <w:sz w:val="28"/>
          <w:szCs w:val="28"/>
        </w:rPr>
        <w:t xml:space="preserve"> кости (расположенные в сухожилиях мышц рядом с суставами). От трубчатых костей губчаты</w:t>
      </w:r>
      <w:r w:rsidR="00A466A0">
        <w:rPr>
          <w:rFonts w:ascii="Times New Roman" w:hAnsi="Times New Roman" w:cs="Times New Roman"/>
          <w:sz w:val="28"/>
          <w:szCs w:val="28"/>
        </w:rPr>
        <w:t xml:space="preserve">е отличаются отсутствием </w:t>
      </w:r>
      <w:proofErr w:type="spellStart"/>
      <w:proofErr w:type="gramStart"/>
      <w:r w:rsidR="00A466A0">
        <w:rPr>
          <w:rFonts w:ascii="Times New Roman" w:hAnsi="Times New Roman" w:cs="Times New Roman"/>
          <w:sz w:val="28"/>
          <w:szCs w:val="28"/>
        </w:rPr>
        <w:t>костно-</w:t>
      </w:r>
      <w:r w:rsidR="00AE29E0" w:rsidRPr="002634DF">
        <w:rPr>
          <w:rFonts w:ascii="Times New Roman" w:hAnsi="Times New Roman" w:cs="Times New Roman"/>
          <w:sz w:val="28"/>
          <w:szCs w:val="28"/>
        </w:rPr>
        <w:t>мозговой</w:t>
      </w:r>
      <w:proofErr w:type="spellEnd"/>
      <w:proofErr w:type="gramEnd"/>
      <w:r w:rsidR="00AE29E0" w:rsidRPr="002634DF">
        <w:rPr>
          <w:rFonts w:ascii="Times New Roman" w:hAnsi="Times New Roman" w:cs="Times New Roman"/>
          <w:sz w:val="28"/>
          <w:szCs w:val="28"/>
        </w:rPr>
        <w:t xml:space="preserve"> полости; снаружи губчатые кости покрыты тонким слоем компактного вещества.</w:t>
      </w:r>
    </w:p>
    <w:p w:rsidR="00AE29E0" w:rsidRPr="002634DF" w:rsidRDefault="009A79A9" w:rsidP="004736ED">
      <w:pPr>
        <w:spacing w:after="0" w:line="374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</w:t>
      </w:r>
      <w:r w:rsidR="00AE29E0" w:rsidRPr="002634DF">
        <w:rPr>
          <w:rFonts w:ascii="Times New Roman" w:hAnsi="Times New Roman" w:cs="Times New Roman"/>
          <w:sz w:val="28"/>
          <w:szCs w:val="28"/>
        </w:rPr>
        <w:t xml:space="preserve"> К плоским костям относятся кости лопатки, тазовая кость, кости крышки черепа. Плоские кости по строению сходны с </w:t>
      </w:r>
      <w:proofErr w:type="gramStart"/>
      <w:r w:rsidR="00AE29E0" w:rsidRPr="002634DF">
        <w:rPr>
          <w:rFonts w:ascii="Times New Roman" w:hAnsi="Times New Roman" w:cs="Times New Roman"/>
          <w:sz w:val="28"/>
          <w:szCs w:val="28"/>
        </w:rPr>
        <w:t>губчатыми</w:t>
      </w:r>
      <w:proofErr w:type="gramEnd"/>
      <w:r w:rsidR="00AE29E0" w:rsidRPr="002634DF">
        <w:rPr>
          <w:rFonts w:ascii="Times New Roman" w:hAnsi="Times New Roman" w:cs="Times New Roman"/>
          <w:sz w:val="28"/>
          <w:szCs w:val="28"/>
        </w:rPr>
        <w:t xml:space="preserve"> (также состоят из губчатого вещества, снаружи покрытого компактным веществом) и отличаются от последних формой.</w:t>
      </w:r>
    </w:p>
    <w:p w:rsidR="009A79A9" w:rsidRPr="001B0934" w:rsidRDefault="009A79A9" w:rsidP="004736ED">
      <w:pPr>
        <w:spacing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 </w:t>
      </w:r>
      <w:r w:rsidR="007D67D7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AE29E0" w:rsidRPr="002634DF">
        <w:rPr>
          <w:rFonts w:ascii="Times New Roman" w:hAnsi="Times New Roman" w:cs="Times New Roman"/>
          <w:sz w:val="28"/>
          <w:szCs w:val="28"/>
        </w:rPr>
        <w:t>Помимо перечисленных, в скелете выделяются также смешанные кости, которые состоят из частей, различных по своим функциям, форме и происхождению.</w:t>
      </w:r>
      <w:proofErr w:type="gramEnd"/>
      <w:r w:rsidR="00AE29E0" w:rsidRPr="002634DF">
        <w:rPr>
          <w:rFonts w:ascii="Times New Roman" w:hAnsi="Times New Roman" w:cs="Times New Roman"/>
          <w:sz w:val="28"/>
          <w:szCs w:val="28"/>
        </w:rPr>
        <w:t xml:space="preserve"> Смешанные кости встречаются среди костей основания </w:t>
      </w:r>
      <w:proofErr w:type="spellStart"/>
      <w:r w:rsidR="00AE29E0" w:rsidRPr="002634DF">
        <w:rPr>
          <w:rFonts w:ascii="Times New Roman" w:hAnsi="Times New Roman" w:cs="Times New Roman"/>
          <w:sz w:val="28"/>
          <w:szCs w:val="28"/>
        </w:rPr>
        <w:t>черепа</w:t>
      </w:r>
      <w:proofErr w:type="gramStart"/>
      <w:r w:rsidR="00AE29E0" w:rsidRPr="002634DF">
        <w:rPr>
          <w:rFonts w:ascii="Times New Roman" w:hAnsi="Times New Roman" w:cs="Times New Roman"/>
          <w:sz w:val="28"/>
          <w:szCs w:val="28"/>
        </w:rPr>
        <w:t>.</w:t>
      </w:r>
      <w:r w:rsidR="00C31121" w:rsidRPr="002634D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31121" w:rsidRPr="002634DF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="00C31121" w:rsidRPr="002634DF">
        <w:rPr>
          <w:rFonts w:ascii="Times New Roman" w:hAnsi="Times New Roman" w:cs="Times New Roman"/>
          <w:sz w:val="28"/>
          <w:szCs w:val="28"/>
        </w:rPr>
        <w:t>,  как орган живого организма состоит из нескольки</w:t>
      </w:r>
      <w:r>
        <w:rPr>
          <w:rFonts w:ascii="Times New Roman" w:hAnsi="Times New Roman" w:cs="Times New Roman"/>
          <w:sz w:val="28"/>
          <w:szCs w:val="28"/>
        </w:rPr>
        <w:t>х тканей, главней</w:t>
      </w:r>
      <w:r w:rsidR="0097405F">
        <w:rPr>
          <w:rFonts w:ascii="Times New Roman" w:hAnsi="Times New Roman" w:cs="Times New Roman"/>
          <w:sz w:val="28"/>
          <w:szCs w:val="28"/>
        </w:rPr>
        <w:t>шей из которых является костная</w:t>
      </w:r>
      <w:r w:rsidR="0097405F" w:rsidRPr="0097405F">
        <w:rPr>
          <w:rFonts w:ascii="Times New Roman" w:hAnsi="Times New Roman" w:cs="Times New Roman"/>
          <w:sz w:val="28"/>
          <w:szCs w:val="28"/>
        </w:rPr>
        <w:t xml:space="preserve"> </w:t>
      </w:r>
      <w:r w:rsidR="00317B50">
        <w:rPr>
          <w:rFonts w:ascii="Times New Roman" w:hAnsi="Times New Roman" w:cs="Times New Roman"/>
          <w:sz w:val="28"/>
          <w:szCs w:val="28"/>
        </w:rPr>
        <w:t>[2</w:t>
      </w:r>
      <w:r w:rsidR="001B0934" w:rsidRPr="001B0934">
        <w:rPr>
          <w:rFonts w:ascii="Times New Roman" w:hAnsi="Times New Roman" w:cs="Times New Roman"/>
          <w:sz w:val="28"/>
          <w:szCs w:val="28"/>
        </w:rPr>
        <w:t>]</w:t>
      </w:r>
      <w:r w:rsidR="0097405F">
        <w:rPr>
          <w:rFonts w:ascii="Times New Roman" w:hAnsi="Times New Roman" w:cs="Times New Roman"/>
          <w:sz w:val="28"/>
          <w:szCs w:val="28"/>
        </w:rPr>
        <w:t>.</w:t>
      </w:r>
    </w:p>
    <w:p w:rsidR="00317B50" w:rsidRDefault="007D67D7" w:rsidP="004736ED">
      <w:pPr>
        <w:spacing w:line="37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Химический состав кости и ее физические свойства. Костное вещество состоит из двоякого рода химических веществ: органических (1/3) главным образом оссеина, и неорганических (2/3), главным образом солей кальция, особенно фосфорнокислой извести (более половины — 51,04 %). </w:t>
      </w:r>
      <w:r w:rsidR="0019648A">
        <w:rPr>
          <w:rFonts w:ascii="Times New Roman" w:hAnsi="Times New Roman" w:cs="Times New Roman"/>
          <w:sz w:val="28"/>
          <w:szCs w:val="28"/>
        </w:rPr>
        <w:t xml:space="preserve">Оссеин костного вещества обладает способностью к фотолюминесценции под воздействием ультрафиолетового излучения, исчезающей при его денатурации фактором, мешающим фотолюминесценции, также является наличие на образце большого количества неорганических загрязнений, в том числе воды или абразивного материала.   </w:t>
      </w:r>
      <w:r w:rsidR="00C31121" w:rsidRPr="002634DF">
        <w:rPr>
          <w:rFonts w:ascii="Times New Roman" w:hAnsi="Times New Roman" w:cs="Times New Roman"/>
          <w:sz w:val="28"/>
          <w:szCs w:val="28"/>
        </w:rPr>
        <w:t>Если кость подвергнуть действию раствора кислот (соляной, азотной и др.), то соли извести растворяются (</w:t>
      </w:r>
      <w:proofErr w:type="spellStart"/>
      <w:r w:rsidR="00C31121" w:rsidRPr="002634DF">
        <w:rPr>
          <w:rFonts w:ascii="Times New Roman" w:hAnsi="Times New Roman" w:cs="Times New Roman"/>
          <w:sz w:val="28"/>
          <w:szCs w:val="28"/>
        </w:rPr>
        <w:t>decalcinatio</w:t>
      </w:r>
      <w:proofErr w:type="spellEnd"/>
      <w:r w:rsidR="00C31121" w:rsidRPr="002634DF">
        <w:rPr>
          <w:rFonts w:ascii="Times New Roman" w:hAnsi="Times New Roman" w:cs="Times New Roman"/>
          <w:sz w:val="28"/>
          <w:szCs w:val="28"/>
        </w:rPr>
        <w:t xml:space="preserve">), а органическое вещество остается и сохраняет форму кости, будучи, однако, мягким и эластичным. Если же кость подвергнуть обжиганию, то органическое вещество сгорает, а неорганическое остается, также сохраняя форму кости и ее твердость, но будучи при этом весьма хрупким. Следовательно, эластичность кости зависит от оссеина, а твердость ее — от минеральных солей. </w:t>
      </w:r>
      <w:proofErr w:type="gramStart"/>
      <w:r w:rsidR="00C31121" w:rsidRPr="002634DF">
        <w:rPr>
          <w:rFonts w:ascii="Times New Roman" w:hAnsi="Times New Roman" w:cs="Times New Roman"/>
          <w:sz w:val="28"/>
          <w:szCs w:val="28"/>
        </w:rPr>
        <w:t xml:space="preserve">Сочетание неорганических и </w:t>
      </w:r>
      <w:r w:rsidR="00C31121" w:rsidRPr="002634DF">
        <w:rPr>
          <w:rFonts w:ascii="Times New Roman" w:hAnsi="Times New Roman" w:cs="Times New Roman"/>
          <w:sz w:val="28"/>
          <w:szCs w:val="28"/>
        </w:rPr>
        <w:lastRenderedPageBreak/>
        <w:t>органических веществ в живой кости и придает ей необ</w:t>
      </w:r>
      <w:r w:rsidR="001B0934">
        <w:rPr>
          <w:rFonts w:ascii="Times New Roman" w:hAnsi="Times New Roman" w:cs="Times New Roman"/>
          <w:sz w:val="28"/>
          <w:szCs w:val="28"/>
        </w:rPr>
        <w:t>ычайные крепость и упругость.</w:t>
      </w:r>
      <w:proofErr w:type="gramEnd"/>
      <w:r w:rsidR="001B0934">
        <w:rPr>
          <w:rFonts w:ascii="Times New Roman" w:hAnsi="Times New Roman" w:cs="Times New Roman"/>
          <w:sz w:val="28"/>
          <w:szCs w:val="28"/>
        </w:rPr>
        <w:t xml:space="preserve"> В</w:t>
      </w:r>
      <w:r w:rsidR="001B0934" w:rsidRPr="00F07B8A">
        <w:rPr>
          <w:rFonts w:ascii="Times New Roman" w:hAnsi="Times New Roman" w:cs="Times New Roman"/>
          <w:sz w:val="28"/>
          <w:szCs w:val="28"/>
        </w:rPr>
        <w:t xml:space="preserve"> </w:t>
      </w:r>
      <w:r w:rsidR="00C31121" w:rsidRPr="002634DF">
        <w:rPr>
          <w:rFonts w:ascii="Times New Roman" w:hAnsi="Times New Roman" w:cs="Times New Roman"/>
          <w:sz w:val="28"/>
          <w:szCs w:val="28"/>
        </w:rPr>
        <w:t>этом убеждают и возрастные изменения кости.</w:t>
      </w:r>
      <w:r w:rsidR="00C31121" w:rsidRPr="002634DF">
        <w:rPr>
          <w:rFonts w:ascii="Times New Roman" w:hAnsi="Times New Roman" w:cs="Times New Roman"/>
          <w:sz w:val="28"/>
          <w:szCs w:val="28"/>
        </w:rPr>
        <w:br/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Строение кости. Структурной единицей кости, видимой в лупу или при малом увеличении </w:t>
      </w:r>
      <w:r w:rsidR="0070529E">
        <w:rPr>
          <w:rFonts w:ascii="Times New Roman" w:hAnsi="Times New Roman" w:cs="Times New Roman"/>
          <w:sz w:val="28"/>
          <w:szCs w:val="28"/>
        </w:rPr>
        <w:t>микроскопа, является остеон, т.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е. система костных пластинок, концентрически расположенных вокруг центрального канала, содержащего сосуды и нервы. Остеоны не прилегают друг к другу вплотную, а промежутки между ними заполнены интерстициальными костными пластинками. </w:t>
      </w:r>
      <w:proofErr w:type="gramStart"/>
      <w:r w:rsidR="00C31121" w:rsidRPr="002634DF">
        <w:rPr>
          <w:rFonts w:ascii="Times New Roman" w:hAnsi="Times New Roman" w:cs="Times New Roman"/>
          <w:sz w:val="28"/>
          <w:szCs w:val="28"/>
        </w:rPr>
        <w:t>Остеоны располагаются не беспорядочно, а соответственно функциональной нагрузке на кость: в трубчатых костях параллельно блиннику кости, в губчатых — перпендикулярно вертикальной оси, в плоских</w:t>
      </w:r>
      <w:r w:rsidR="00F56B5D">
        <w:rPr>
          <w:rFonts w:ascii="Times New Roman" w:hAnsi="Times New Roman" w:cs="Times New Roman"/>
          <w:sz w:val="28"/>
          <w:szCs w:val="28"/>
        </w:rPr>
        <w:t xml:space="preserve"> костях параллельно поверхности.</w:t>
      </w:r>
      <w:proofErr w:type="gramEnd"/>
      <w:r w:rsidR="009A79A9">
        <w:rPr>
          <w:rFonts w:ascii="Times New Roman" w:hAnsi="Times New Roman" w:cs="Times New Roman"/>
          <w:sz w:val="28"/>
          <w:szCs w:val="28"/>
        </w:rPr>
        <w:t> 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Вместе с интерстициальными пластинками остеоны образуют основной средний слой костного вещества, покрытый изнутри (со стороны </w:t>
      </w:r>
      <w:proofErr w:type="spellStart"/>
      <w:r w:rsidR="00C31121" w:rsidRPr="002634DF">
        <w:rPr>
          <w:rFonts w:ascii="Times New Roman" w:hAnsi="Times New Roman" w:cs="Times New Roman"/>
          <w:sz w:val="28"/>
          <w:szCs w:val="28"/>
        </w:rPr>
        <w:t>эндоста</w:t>
      </w:r>
      <w:proofErr w:type="spellEnd"/>
      <w:r w:rsidR="00C31121" w:rsidRPr="002634DF">
        <w:rPr>
          <w:rFonts w:ascii="Times New Roman" w:hAnsi="Times New Roman" w:cs="Times New Roman"/>
          <w:sz w:val="28"/>
          <w:szCs w:val="28"/>
        </w:rPr>
        <w:t xml:space="preserve">) внутренним слоем костных пластинок, а снаружи (со стороны периоста) — наружным слоем окружающих пластинок. </w:t>
      </w:r>
      <w:proofErr w:type="gramStart"/>
      <w:r w:rsidR="00C31121" w:rsidRPr="002634DF">
        <w:rPr>
          <w:rFonts w:ascii="Times New Roman" w:hAnsi="Times New Roman" w:cs="Times New Roman"/>
          <w:sz w:val="28"/>
          <w:szCs w:val="28"/>
        </w:rPr>
        <w:t>Последний пронизан кровеносными сосудами, идущими из надкостницы в костное вещество</w:t>
      </w:r>
      <w:r w:rsidR="00F56B5D">
        <w:rPr>
          <w:rFonts w:ascii="Times New Roman" w:hAnsi="Times New Roman" w:cs="Times New Roman"/>
          <w:sz w:val="28"/>
          <w:szCs w:val="28"/>
        </w:rPr>
        <w:t xml:space="preserve"> в особый  прободающий канал.</w:t>
      </w:r>
      <w:proofErr w:type="gramEnd"/>
      <w:r w:rsidR="00F56B5D">
        <w:rPr>
          <w:rFonts w:ascii="Times New Roman" w:hAnsi="Times New Roman" w:cs="Times New Roman"/>
          <w:sz w:val="28"/>
          <w:szCs w:val="28"/>
        </w:rPr>
        <w:t> </w:t>
      </w:r>
      <w:r w:rsidR="00393D0D">
        <w:rPr>
          <w:rFonts w:ascii="Times New Roman" w:hAnsi="Times New Roman" w:cs="Times New Roman"/>
          <w:sz w:val="28"/>
          <w:szCs w:val="28"/>
        </w:rPr>
        <w:t xml:space="preserve"> </w:t>
      </w:r>
      <w:r w:rsidR="00C31121" w:rsidRPr="002634DF">
        <w:rPr>
          <w:rFonts w:ascii="Times New Roman" w:hAnsi="Times New Roman" w:cs="Times New Roman"/>
          <w:sz w:val="28"/>
          <w:szCs w:val="28"/>
        </w:rPr>
        <w:t>Из остеонов состоят более крупные элементы кости, видимые уже невооруженным глазом на распиле или на рентгенограмме, — перекладины костного вещества, или трабекулы. Из этих трабекул складывается двоякого рода костное вещество: если трабек</w:t>
      </w:r>
      <w:r w:rsidR="002634DF">
        <w:rPr>
          <w:rFonts w:ascii="Times New Roman" w:hAnsi="Times New Roman" w:cs="Times New Roman"/>
          <w:sz w:val="28"/>
          <w:szCs w:val="28"/>
        </w:rPr>
        <w:t xml:space="preserve">улы лежат плотно, то получается </w:t>
      </w:r>
      <w:r w:rsidR="00C31121" w:rsidRPr="002634DF">
        <w:rPr>
          <w:rFonts w:ascii="Times New Roman" w:hAnsi="Times New Roman" w:cs="Times New Roman"/>
          <w:sz w:val="28"/>
          <w:szCs w:val="28"/>
        </w:rPr>
        <w:t>плотное компактн</w:t>
      </w:r>
      <w:r w:rsidR="002634DF">
        <w:rPr>
          <w:rFonts w:ascii="Times New Roman" w:hAnsi="Times New Roman" w:cs="Times New Roman"/>
          <w:sz w:val="28"/>
          <w:szCs w:val="28"/>
        </w:rPr>
        <w:t>ое вещество</w:t>
      </w:r>
      <w:r w:rsidR="00C31121" w:rsidRPr="002634DF">
        <w:rPr>
          <w:rFonts w:ascii="Times New Roman" w:hAnsi="Times New Roman" w:cs="Times New Roman"/>
          <w:sz w:val="28"/>
          <w:szCs w:val="28"/>
        </w:rPr>
        <w:t>. Если трабекулы лежат рыхло, образуя между собою костные ячейки наподобие губки, то получается гу</w:t>
      </w:r>
      <w:r w:rsidR="002634DF">
        <w:rPr>
          <w:rFonts w:ascii="Times New Roman" w:hAnsi="Times New Roman" w:cs="Times New Roman"/>
          <w:sz w:val="28"/>
          <w:szCs w:val="28"/>
        </w:rPr>
        <w:t xml:space="preserve">бчатое, </w:t>
      </w:r>
      <w:proofErr w:type="spellStart"/>
      <w:r w:rsidR="002634DF">
        <w:rPr>
          <w:rFonts w:ascii="Times New Roman" w:hAnsi="Times New Roman" w:cs="Times New Roman"/>
          <w:sz w:val="28"/>
          <w:szCs w:val="28"/>
        </w:rPr>
        <w:t>трабекулярное</w:t>
      </w:r>
      <w:proofErr w:type="spellEnd"/>
      <w:r w:rsidR="002634DF">
        <w:rPr>
          <w:rFonts w:ascii="Times New Roman" w:hAnsi="Times New Roman" w:cs="Times New Roman"/>
          <w:sz w:val="28"/>
          <w:szCs w:val="28"/>
        </w:rPr>
        <w:t xml:space="preserve"> вещество</w:t>
      </w:r>
      <w:r w:rsidR="00C31121" w:rsidRPr="002634DF">
        <w:rPr>
          <w:rFonts w:ascii="Times New Roman" w:hAnsi="Times New Roman" w:cs="Times New Roman"/>
          <w:sz w:val="28"/>
          <w:szCs w:val="28"/>
        </w:rPr>
        <w:t>. Распределение компактного и губчатого вещества зависит от функциональных условий кости. Компактное вещество находится в тех костях и в тех частях их, которые выполняют преимущественно функцию опоры (стойки) и движения (рычаги), например в диафизах трубчатых костей.</w:t>
      </w:r>
      <w:r w:rsidR="00C31121" w:rsidRPr="002634DF">
        <w:rPr>
          <w:rFonts w:ascii="Times New Roman" w:hAnsi="Times New Roman" w:cs="Times New Roman"/>
          <w:sz w:val="28"/>
          <w:szCs w:val="28"/>
        </w:rPr>
        <w:br/>
        <w:t xml:space="preserve">    </w:t>
      </w:r>
      <w:r w:rsidR="00393D0D">
        <w:rPr>
          <w:rFonts w:ascii="Times New Roman" w:hAnsi="Times New Roman" w:cs="Times New Roman"/>
          <w:sz w:val="28"/>
          <w:szCs w:val="28"/>
        </w:rPr>
        <w:t xml:space="preserve">     </w:t>
      </w:r>
      <w:r w:rsidR="00C31121" w:rsidRPr="002634DF">
        <w:rPr>
          <w:rFonts w:ascii="Times New Roman" w:hAnsi="Times New Roman" w:cs="Times New Roman"/>
          <w:sz w:val="28"/>
          <w:szCs w:val="28"/>
        </w:rPr>
        <w:t>В местах, где при большом объеме требуется сохранить легкость и вместе с тем прочность, образуется губчатое вещество, например в</w:t>
      </w:r>
      <w:r w:rsidR="009A79A9">
        <w:rPr>
          <w:rFonts w:ascii="Times New Roman" w:hAnsi="Times New Roman" w:cs="Times New Roman"/>
          <w:sz w:val="28"/>
          <w:szCs w:val="28"/>
        </w:rPr>
        <w:t xml:space="preserve"> эпифизах трубчатых костей.</w:t>
      </w:r>
      <w:r w:rsidR="009A79A9">
        <w:rPr>
          <w:rFonts w:ascii="Times New Roman" w:hAnsi="Times New Roman" w:cs="Times New Roman"/>
          <w:sz w:val="28"/>
          <w:szCs w:val="28"/>
        </w:rPr>
        <w:br/>
        <w:t>   </w:t>
      </w:r>
      <w:r w:rsidR="00393D0D">
        <w:rPr>
          <w:rFonts w:ascii="Times New Roman" w:hAnsi="Times New Roman" w:cs="Times New Roman"/>
          <w:sz w:val="28"/>
          <w:szCs w:val="28"/>
        </w:rPr>
        <w:t xml:space="preserve">  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Перекладины губчатого вещества располагаются не беспорядочно, а </w:t>
      </w:r>
      <w:r w:rsidR="00C31121" w:rsidRPr="002634DF">
        <w:rPr>
          <w:rFonts w:ascii="Times New Roman" w:hAnsi="Times New Roman" w:cs="Times New Roman"/>
          <w:sz w:val="28"/>
          <w:szCs w:val="28"/>
        </w:rPr>
        <w:lastRenderedPageBreak/>
        <w:t>закономерно, также соответственно функциональным условиям, в которых находится данная кость или ее часть. Поскольку кос</w:t>
      </w:r>
      <w:r w:rsidR="006D6D79">
        <w:rPr>
          <w:rFonts w:ascii="Times New Roman" w:hAnsi="Times New Roman" w:cs="Times New Roman"/>
          <w:sz w:val="28"/>
          <w:szCs w:val="28"/>
        </w:rPr>
        <w:t xml:space="preserve">ти испытывают двойное действие 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 давление и тягу мышц, постольку костные перекладины располагаются по линиям сил сжатия и растяжения. Соответственно разному направлению этих сил различные кости или даже части их имеют разное строение. В покровных костях свода черепа, выполняющих преимущественно функцию защиты, губчатое вещество имеет особый характер, отличающий его от остальных костей</w:t>
      </w:r>
      <w:r w:rsidR="0019648A">
        <w:rPr>
          <w:rFonts w:ascii="Times New Roman" w:hAnsi="Times New Roman" w:cs="Times New Roman"/>
          <w:sz w:val="28"/>
          <w:szCs w:val="28"/>
        </w:rPr>
        <w:t>, несущих все 3 функции скелета.</w:t>
      </w:r>
      <w:r w:rsidR="006B4DB0">
        <w:rPr>
          <w:rFonts w:ascii="Times New Roman" w:hAnsi="Times New Roman" w:cs="Times New Roman"/>
          <w:sz w:val="28"/>
          <w:szCs w:val="28"/>
        </w:rPr>
        <w:t xml:space="preserve"> </w:t>
      </w:r>
      <w:r w:rsidR="00C31121" w:rsidRPr="002634DF">
        <w:rPr>
          <w:rFonts w:ascii="Times New Roman" w:hAnsi="Times New Roman" w:cs="Times New Roman"/>
          <w:sz w:val="28"/>
          <w:szCs w:val="28"/>
        </w:rPr>
        <w:t xml:space="preserve">Костные ячейки содержат костный мозг — орган кроветворения и биологической защиты организма. Он участвует также в питании, развитии и росте кости. В трубчатых костях костный мозг находится также в канале этих костей, </w:t>
      </w:r>
      <w:proofErr w:type="gramStart"/>
      <w:r w:rsidR="00C31121" w:rsidRPr="002634DF">
        <w:rPr>
          <w:rFonts w:ascii="Times New Roman" w:hAnsi="Times New Roman" w:cs="Times New Roman"/>
          <w:sz w:val="28"/>
          <w:szCs w:val="28"/>
        </w:rPr>
        <w:t>называемом</w:t>
      </w:r>
      <w:proofErr w:type="gramEnd"/>
      <w:r w:rsidR="00C31121" w:rsidRPr="002634DF">
        <w:rPr>
          <w:rFonts w:ascii="Times New Roman" w:hAnsi="Times New Roman" w:cs="Times New Roman"/>
          <w:sz w:val="28"/>
          <w:szCs w:val="28"/>
        </w:rPr>
        <w:t xml:space="preserve"> поэтому </w:t>
      </w:r>
      <w:proofErr w:type="spellStart"/>
      <w:r w:rsidR="00C31121" w:rsidRPr="002634DF">
        <w:rPr>
          <w:rFonts w:ascii="Times New Roman" w:hAnsi="Times New Roman" w:cs="Times New Roman"/>
          <w:sz w:val="28"/>
          <w:szCs w:val="28"/>
        </w:rPr>
        <w:t>костномозговойполостью</w:t>
      </w:r>
      <w:proofErr w:type="spellEnd"/>
      <w:r w:rsidR="0019648A">
        <w:rPr>
          <w:rFonts w:ascii="Times New Roman" w:hAnsi="Times New Roman" w:cs="Times New Roman"/>
          <w:sz w:val="28"/>
          <w:szCs w:val="28"/>
        </w:rPr>
        <w:t>.</w:t>
      </w:r>
      <w:r w:rsidR="00C31121" w:rsidRPr="002634DF">
        <w:rPr>
          <w:rFonts w:ascii="Times New Roman" w:hAnsi="Times New Roman" w:cs="Times New Roman"/>
          <w:sz w:val="28"/>
          <w:szCs w:val="28"/>
        </w:rPr>
        <w:br/>
        <w:t>    Таким образом, все внутренние пространства кости заполняются костным мозгом, составляющим неотъемлемую часть кости как органа.    Снаружи кость, за исключением суставных поверхностей, покрыта надкостницей</w:t>
      </w:r>
      <w:r w:rsidR="0019648A">
        <w:rPr>
          <w:rFonts w:ascii="Times New Roman" w:hAnsi="Times New Roman" w:cs="Times New Roman"/>
          <w:sz w:val="28"/>
          <w:szCs w:val="28"/>
        </w:rPr>
        <w:t>.</w:t>
      </w:r>
      <w:r w:rsidR="00A905F0">
        <w:rPr>
          <w:rFonts w:ascii="Times New Roman" w:hAnsi="Times New Roman" w:cs="Times New Roman"/>
          <w:sz w:val="28"/>
          <w:szCs w:val="28"/>
        </w:rPr>
        <w:t xml:space="preserve"> </w:t>
      </w:r>
      <w:r w:rsidR="00C31121" w:rsidRPr="002634DF">
        <w:rPr>
          <w:rFonts w:ascii="Times New Roman" w:hAnsi="Times New Roman" w:cs="Times New Roman"/>
          <w:sz w:val="28"/>
          <w:szCs w:val="28"/>
        </w:rPr>
        <w:t>Таким образом, в понятие кости как органа входят костная ткань, образующая главную массу кости, а также костный мозг, надкостница, суставной хрящ и многочи</w:t>
      </w:r>
      <w:r w:rsidR="0097405F">
        <w:rPr>
          <w:rFonts w:ascii="Times New Roman" w:hAnsi="Times New Roman" w:cs="Times New Roman"/>
          <w:sz w:val="28"/>
          <w:szCs w:val="28"/>
        </w:rPr>
        <w:t xml:space="preserve">сленные </w:t>
      </w:r>
      <w:proofErr w:type="gramStart"/>
      <w:r w:rsidR="0097405F">
        <w:rPr>
          <w:rFonts w:ascii="Times New Roman" w:hAnsi="Times New Roman" w:cs="Times New Roman"/>
          <w:sz w:val="28"/>
          <w:szCs w:val="28"/>
        </w:rPr>
        <w:t>нервы</w:t>
      </w:r>
      <w:proofErr w:type="gramEnd"/>
      <w:r w:rsidR="0097405F">
        <w:rPr>
          <w:rFonts w:ascii="Times New Roman" w:hAnsi="Times New Roman" w:cs="Times New Roman"/>
          <w:sz w:val="28"/>
          <w:szCs w:val="28"/>
        </w:rPr>
        <w:t xml:space="preserve"> и сосуды</w:t>
      </w:r>
      <w:r w:rsidR="00317B50">
        <w:rPr>
          <w:rFonts w:ascii="Times New Roman" w:hAnsi="Times New Roman" w:cs="Times New Roman"/>
          <w:sz w:val="28"/>
          <w:szCs w:val="28"/>
        </w:rPr>
        <w:t xml:space="preserve"> </w:t>
      </w:r>
      <w:r w:rsidR="0097405F">
        <w:rPr>
          <w:rFonts w:ascii="Times New Roman" w:hAnsi="Times New Roman" w:cs="Times New Roman"/>
          <w:sz w:val="28"/>
          <w:szCs w:val="28"/>
        </w:rPr>
        <w:t>(рис 1.2</w:t>
      </w:r>
      <w:r w:rsidR="00294383">
        <w:rPr>
          <w:rFonts w:ascii="Times New Roman" w:hAnsi="Times New Roman" w:cs="Times New Roman"/>
          <w:sz w:val="28"/>
          <w:szCs w:val="28"/>
        </w:rPr>
        <w:t>.</w:t>
      </w:r>
      <w:r w:rsidR="0097405F">
        <w:rPr>
          <w:rFonts w:ascii="Times New Roman" w:hAnsi="Times New Roman" w:cs="Times New Roman"/>
          <w:sz w:val="28"/>
          <w:szCs w:val="28"/>
        </w:rPr>
        <w:t>)</w:t>
      </w:r>
      <w:r w:rsidR="00317B50">
        <w:rPr>
          <w:rFonts w:ascii="Times New Roman" w:hAnsi="Times New Roman" w:cs="Times New Roman"/>
          <w:sz w:val="28"/>
          <w:szCs w:val="28"/>
        </w:rPr>
        <w:t>.</w:t>
      </w:r>
      <w:r w:rsidR="009740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121" w:rsidRPr="002634DF" w:rsidRDefault="000A1C67" w:rsidP="004F40B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2082" cy="3771900"/>
            <wp:effectExtent l="19050" t="0" r="4018" b="0"/>
            <wp:docPr id="2" name="Рисунок 1" descr="C:\Users\ТЁТК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ЁТК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9" r="54339" b="2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36" cy="37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E0" w:rsidRDefault="00C31121" w:rsidP="00F56B5D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4DF">
        <w:rPr>
          <w:rFonts w:ascii="Times New Roman" w:hAnsi="Times New Roman" w:cs="Times New Roman"/>
          <w:b/>
          <w:sz w:val="24"/>
          <w:szCs w:val="24"/>
        </w:rPr>
        <w:t>Рис.1.2</w:t>
      </w:r>
      <w:r w:rsidR="00294383">
        <w:rPr>
          <w:rFonts w:ascii="Times New Roman" w:hAnsi="Times New Roman" w:cs="Times New Roman"/>
          <w:b/>
          <w:sz w:val="24"/>
          <w:szCs w:val="24"/>
        </w:rPr>
        <w:t>.</w:t>
      </w:r>
      <w:r w:rsidRPr="002634DF">
        <w:rPr>
          <w:rFonts w:ascii="Times New Roman" w:hAnsi="Times New Roman" w:cs="Times New Roman"/>
          <w:sz w:val="28"/>
          <w:szCs w:val="28"/>
        </w:rPr>
        <w:t xml:space="preserve"> </w:t>
      </w:r>
      <w:r w:rsidRPr="002634DF">
        <w:rPr>
          <w:rFonts w:ascii="Times New Roman" w:hAnsi="Times New Roman" w:cs="Times New Roman"/>
          <w:sz w:val="24"/>
          <w:szCs w:val="24"/>
        </w:rPr>
        <w:t>Строение бедренной кости</w:t>
      </w:r>
      <w:r w:rsidR="009A79A9">
        <w:rPr>
          <w:rFonts w:ascii="Times New Roman" w:hAnsi="Times New Roman" w:cs="Times New Roman"/>
          <w:sz w:val="24"/>
          <w:szCs w:val="24"/>
        </w:rPr>
        <w:t xml:space="preserve">: 1- эпифиз, 2- </w:t>
      </w:r>
      <w:proofErr w:type="spellStart"/>
      <w:r w:rsidR="009A79A9">
        <w:rPr>
          <w:rFonts w:ascii="Times New Roman" w:hAnsi="Times New Roman" w:cs="Times New Roman"/>
          <w:sz w:val="24"/>
          <w:szCs w:val="24"/>
        </w:rPr>
        <w:t>метафиз</w:t>
      </w:r>
      <w:proofErr w:type="spellEnd"/>
      <w:r w:rsidR="009A79A9">
        <w:rPr>
          <w:rFonts w:ascii="Times New Roman" w:hAnsi="Times New Roman" w:cs="Times New Roman"/>
          <w:sz w:val="24"/>
          <w:szCs w:val="24"/>
        </w:rPr>
        <w:t>, 3- апофиз, 4- губчатое вещество, 5- диафиз, 6- компактное вещество, 7- костномозговая полость</w:t>
      </w:r>
    </w:p>
    <w:p w:rsidR="00006C1A" w:rsidRDefault="004F40B3" w:rsidP="00E26219">
      <w:pPr>
        <w:spacing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6D79">
        <w:rPr>
          <w:rFonts w:ascii="Times New Roman" w:hAnsi="Times New Roman" w:cs="Times New Roman"/>
          <w:sz w:val="28"/>
          <w:szCs w:val="28"/>
        </w:rPr>
        <w:t xml:space="preserve">Кость представляет собой сложный композитный материал, состоящий из кристаллов </w:t>
      </w:r>
      <w:proofErr w:type="spellStart"/>
      <w:r w:rsidRPr="006D6D79">
        <w:rPr>
          <w:rFonts w:ascii="Times New Roman" w:hAnsi="Times New Roman" w:cs="Times New Roman"/>
          <w:sz w:val="28"/>
          <w:szCs w:val="28"/>
        </w:rPr>
        <w:t>гидроксиапатита</w:t>
      </w:r>
      <w:proofErr w:type="spellEnd"/>
      <w:proofErr w:type="gramStart"/>
      <w:r w:rsidRPr="006D6D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6D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D79">
        <w:rPr>
          <w:rFonts w:ascii="Times New Roman" w:hAnsi="Times New Roman" w:cs="Times New Roman"/>
          <w:sz w:val="28"/>
          <w:szCs w:val="28"/>
        </w:rPr>
        <w:t>микрофибрилл</w:t>
      </w:r>
      <w:proofErr w:type="spellEnd"/>
      <w:r w:rsidRPr="006D6D79">
        <w:rPr>
          <w:rFonts w:ascii="Times New Roman" w:hAnsi="Times New Roman" w:cs="Times New Roman"/>
          <w:sz w:val="28"/>
          <w:szCs w:val="28"/>
        </w:rPr>
        <w:t xml:space="preserve"> коллагена и </w:t>
      </w:r>
      <w:proofErr w:type="spellStart"/>
      <w:r w:rsidRPr="006D6D79">
        <w:rPr>
          <w:rFonts w:ascii="Times New Roman" w:hAnsi="Times New Roman" w:cs="Times New Roman"/>
          <w:sz w:val="28"/>
          <w:szCs w:val="28"/>
        </w:rPr>
        <w:t>мукополисахаридов</w:t>
      </w:r>
      <w:proofErr w:type="spellEnd"/>
      <w:r w:rsidRPr="006D6D79">
        <w:rPr>
          <w:rFonts w:ascii="Times New Roman" w:hAnsi="Times New Roman" w:cs="Times New Roman"/>
          <w:sz w:val="28"/>
          <w:szCs w:val="28"/>
        </w:rPr>
        <w:t xml:space="preserve"> , связывающих в единую систему белк</w:t>
      </w:r>
      <w:r>
        <w:rPr>
          <w:rFonts w:ascii="Times New Roman" w:hAnsi="Times New Roman" w:cs="Times New Roman"/>
          <w:sz w:val="28"/>
          <w:szCs w:val="28"/>
        </w:rPr>
        <w:t xml:space="preserve">овый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минерал</w:t>
      </w:r>
      <w:r w:rsidRPr="006D6D79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6D6D79">
        <w:rPr>
          <w:rFonts w:ascii="Times New Roman" w:hAnsi="Times New Roman" w:cs="Times New Roman"/>
          <w:sz w:val="28"/>
          <w:szCs w:val="28"/>
        </w:rPr>
        <w:t xml:space="preserve">  компонент кости.</w:t>
      </w:r>
    </w:p>
    <w:p w:rsidR="00E26219" w:rsidRDefault="004F40B3" w:rsidP="00E26219">
      <w:pPr>
        <w:spacing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6219" w:rsidRPr="006D6D79">
        <w:rPr>
          <w:rFonts w:ascii="Times New Roman" w:hAnsi="Times New Roman" w:cs="Times New Roman"/>
          <w:sz w:val="28"/>
          <w:szCs w:val="28"/>
        </w:rPr>
        <w:t xml:space="preserve">При минерализации происходит разложение органического компонента кости и замещение </w:t>
      </w:r>
      <w:proofErr w:type="spellStart"/>
      <w:r w:rsidR="00E26219" w:rsidRPr="006D6D79">
        <w:rPr>
          <w:rFonts w:ascii="Times New Roman" w:hAnsi="Times New Roman" w:cs="Times New Roman"/>
          <w:sz w:val="28"/>
          <w:szCs w:val="28"/>
        </w:rPr>
        <w:t>гидроксиапатита</w:t>
      </w:r>
      <w:proofErr w:type="spellEnd"/>
      <w:r w:rsidR="00E26219" w:rsidRPr="006D6D79">
        <w:rPr>
          <w:rFonts w:ascii="Times New Roman" w:hAnsi="Times New Roman" w:cs="Times New Roman"/>
          <w:sz w:val="28"/>
          <w:szCs w:val="28"/>
        </w:rPr>
        <w:t xml:space="preserve"> апатитом и солями тяжелых металлов. Так  как этот процесс происходит при участии </w:t>
      </w:r>
      <w:proofErr w:type="spellStart"/>
      <w:r w:rsidR="00E26219" w:rsidRPr="006D6D79">
        <w:rPr>
          <w:rFonts w:ascii="Times New Roman" w:hAnsi="Times New Roman" w:cs="Times New Roman"/>
          <w:sz w:val="28"/>
          <w:szCs w:val="28"/>
        </w:rPr>
        <w:t>сапрофильных</w:t>
      </w:r>
      <w:proofErr w:type="spellEnd"/>
      <w:r w:rsidR="00E26219" w:rsidRPr="006D6D79">
        <w:rPr>
          <w:rFonts w:ascii="Times New Roman" w:hAnsi="Times New Roman" w:cs="Times New Roman"/>
          <w:sz w:val="28"/>
          <w:szCs w:val="28"/>
        </w:rPr>
        <w:t xml:space="preserve">  бактерий, в </w:t>
      </w:r>
      <w:proofErr w:type="spellStart"/>
      <w:r w:rsidR="00E26219" w:rsidRPr="006D6D79">
        <w:rPr>
          <w:rFonts w:ascii="Times New Roman" w:hAnsi="Times New Roman" w:cs="Times New Roman"/>
          <w:sz w:val="28"/>
          <w:szCs w:val="28"/>
        </w:rPr>
        <w:t>фоссилизированных</w:t>
      </w:r>
      <w:proofErr w:type="spellEnd"/>
      <w:r w:rsidR="00E26219" w:rsidRPr="006D6D79">
        <w:rPr>
          <w:rFonts w:ascii="Times New Roman" w:hAnsi="Times New Roman" w:cs="Times New Roman"/>
          <w:sz w:val="28"/>
          <w:szCs w:val="28"/>
        </w:rPr>
        <w:t xml:space="preserve"> костях могут накапливаться биологические материалы бактериального происхождения.</w:t>
      </w:r>
      <w:r w:rsidR="00E26219">
        <w:rPr>
          <w:rFonts w:ascii="Times New Roman" w:hAnsi="Times New Roman" w:cs="Times New Roman"/>
          <w:sz w:val="28"/>
          <w:szCs w:val="28"/>
        </w:rPr>
        <w:t xml:space="preserve"> Коллаген относят к флуоресцентным белкам 2 типа. Его способность к </w:t>
      </w:r>
      <w:proofErr w:type="spellStart"/>
      <w:r w:rsidR="00E26219">
        <w:rPr>
          <w:rFonts w:ascii="Times New Roman" w:hAnsi="Times New Roman" w:cs="Times New Roman"/>
          <w:sz w:val="28"/>
          <w:szCs w:val="28"/>
        </w:rPr>
        <w:t>флуорисценции</w:t>
      </w:r>
      <w:proofErr w:type="spellEnd"/>
      <w:r w:rsidR="00E26219">
        <w:rPr>
          <w:rFonts w:ascii="Times New Roman" w:hAnsi="Times New Roman" w:cs="Times New Roman"/>
          <w:sz w:val="28"/>
          <w:szCs w:val="28"/>
        </w:rPr>
        <w:t xml:space="preserve"> определяется наличием в структуре </w:t>
      </w:r>
    </w:p>
    <w:p w:rsidR="00E26219" w:rsidRDefault="00E26219" w:rsidP="00006C1A">
      <w:pPr>
        <w:spacing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роматических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аминокислот: тирозина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фенилаланина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284">
        <w:rPr>
          <w:rFonts w:ascii="Times New Roman" w:hAnsi="Times New Roman" w:cs="Times New Roman"/>
          <w:sz w:val="28"/>
          <w:szCs w:val="28"/>
        </w:rPr>
        <w:t>[</w:t>
      </w:r>
      <w:hyperlink r:id="rId10" w:history="1">
        <w:r>
          <w:rPr>
            <w:rStyle w:val="a3"/>
          </w:rPr>
          <w:t>http://www.cataloxy.ru/books/4871313_osteologiya.htm</w:t>
        </w:r>
      </w:hyperlink>
      <w:r w:rsidRPr="0013328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F34" w:rsidRPr="00CA4E88" w:rsidRDefault="00006C1A" w:rsidP="007470D3">
      <w:pPr>
        <w:spacing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33F34" w:rsidRPr="00CA4E8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A33F34" w:rsidRPr="00CA4E88">
        <w:rPr>
          <w:rFonts w:ascii="Times New Roman" w:hAnsi="Times New Roman" w:cs="Times New Roman"/>
          <w:b/>
          <w:sz w:val="28"/>
          <w:szCs w:val="28"/>
        </w:rPr>
        <w:t>. Термолюминесцентный метод</w:t>
      </w:r>
    </w:p>
    <w:p w:rsidR="00A33F34" w:rsidRPr="00BD094E" w:rsidRDefault="00A33F34" w:rsidP="004736ED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217D5">
        <w:rPr>
          <w:sz w:val="28"/>
          <w:szCs w:val="28"/>
        </w:rPr>
        <w:t xml:space="preserve">     </w:t>
      </w:r>
      <w:proofErr w:type="spellStart"/>
      <w:r w:rsidR="00CC526E">
        <w:rPr>
          <w:sz w:val="28"/>
          <w:szCs w:val="28"/>
        </w:rPr>
        <w:t>Термолюминесценция</w:t>
      </w:r>
      <w:proofErr w:type="spellEnd"/>
      <w:r w:rsidRPr="00BD094E">
        <w:rPr>
          <w:sz w:val="28"/>
          <w:szCs w:val="28"/>
        </w:rPr>
        <w:t xml:space="preserve"> - это избыток «холодного» света в свечении нагретого непроводящего твердого тела. Она вызывается радиационными нарушениями, </w:t>
      </w:r>
      <w:r w:rsidR="004F40B3" w:rsidRPr="00BD094E">
        <w:rPr>
          <w:sz w:val="28"/>
          <w:szCs w:val="28"/>
        </w:rPr>
        <w:t>на</w:t>
      </w:r>
      <w:r w:rsidR="004F40B3">
        <w:rPr>
          <w:sz w:val="28"/>
          <w:szCs w:val="28"/>
        </w:rPr>
        <w:t>к</w:t>
      </w:r>
      <w:r w:rsidR="004F40B3" w:rsidRPr="00BD094E">
        <w:rPr>
          <w:sz w:val="28"/>
          <w:szCs w:val="28"/>
        </w:rPr>
        <w:t>опленными</w:t>
      </w:r>
      <w:r w:rsidRPr="00BD094E">
        <w:rPr>
          <w:sz w:val="28"/>
          <w:szCs w:val="28"/>
        </w:rPr>
        <w:t xml:space="preserve"> в кристаллической решетке. Ее интенсивность зависит от дозы </w:t>
      </w:r>
      <w:r w:rsidR="004F40B3" w:rsidRPr="00BD094E">
        <w:rPr>
          <w:sz w:val="28"/>
          <w:szCs w:val="28"/>
        </w:rPr>
        <w:lastRenderedPageBreak/>
        <w:t>облу</w:t>
      </w:r>
      <w:r w:rsidR="004F40B3">
        <w:rPr>
          <w:sz w:val="28"/>
          <w:szCs w:val="28"/>
        </w:rPr>
        <w:t>ч</w:t>
      </w:r>
      <w:r w:rsidR="004F40B3" w:rsidRPr="00BD094E">
        <w:rPr>
          <w:sz w:val="28"/>
          <w:szCs w:val="28"/>
        </w:rPr>
        <w:t>ения</w:t>
      </w:r>
      <w:r w:rsidRPr="00BD09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BD094E">
        <w:rPr>
          <w:sz w:val="28"/>
          <w:szCs w:val="28"/>
        </w:rPr>
        <w:t>таким образом, представляет собой инстру</w:t>
      </w:r>
      <w:r w:rsidRPr="00BD094E">
        <w:rPr>
          <w:sz w:val="28"/>
          <w:szCs w:val="28"/>
        </w:rPr>
        <w:softHyphen/>
        <w:t xml:space="preserve">мент для определения возраста. Роберт Бойль наблюдал </w:t>
      </w:r>
      <w:proofErr w:type="spellStart"/>
      <w:r w:rsidRPr="00BD094E">
        <w:rPr>
          <w:sz w:val="28"/>
          <w:szCs w:val="28"/>
        </w:rPr>
        <w:t>термолюмине</w:t>
      </w:r>
      <w:r>
        <w:rPr>
          <w:sz w:val="28"/>
          <w:szCs w:val="28"/>
        </w:rPr>
        <w:t>сцен</w:t>
      </w:r>
      <w:r>
        <w:rPr>
          <w:sz w:val="28"/>
          <w:szCs w:val="28"/>
        </w:rPr>
        <w:softHyphen/>
        <w:t>цию</w:t>
      </w:r>
      <w:proofErr w:type="spellEnd"/>
      <w:r>
        <w:rPr>
          <w:sz w:val="28"/>
          <w:szCs w:val="28"/>
        </w:rPr>
        <w:t xml:space="preserve"> более 300 лет назад, </w:t>
      </w:r>
      <w:r w:rsidRPr="00BD094E">
        <w:rPr>
          <w:sz w:val="28"/>
          <w:szCs w:val="28"/>
        </w:rPr>
        <w:t>около 100 л</w:t>
      </w:r>
      <w:r>
        <w:rPr>
          <w:sz w:val="28"/>
          <w:szCs w:val="28"/>
        </w:rPr>
        <w:t xml:space="preserve">ет назад </w:t>
      </w:r>
      <w:proofErr w:type="spellStart"/>
      <w:r>
        <w:rPr>
          <w:sz w:val="28"/>
          <w:szCs w:val="28"/>
        </w:rPr>
        <w:t>Видсман</w:t>
      </w:r>
      <w:proofErr w:type="spellEnd"/>
      <w:r>
        <w:rPr>
          <w:sz w:val="28"/>
          <w:szCs w:val="28"/>
        </w:rPr>
        <w:t xml:space="preserve"> и Шмидт </w:t>
      </w:r>
      <w:r w:rsidRPr="00BD094E">
        <w:rPr>
          <w:sz w:val="28"/>
          <w:szCs w:val="28"/>
        </w:rPr>
        <w:t xml:space="preserve">обнаружили, что </w:t>
      </w:r>
      <w:proofErr w:type="spellStart"/>
      <w:r w:rsidRPr="00BD094E">
        <w:rPr>
          <w:sz w:val="28"/>
          <w:szCs w:val="28"/>
        </w:rPr>
        <w:t>термолюминесценция</w:t>
      </w:r>
      <w:proofErr w:type="spellEnd"/>
      <w:r w:rsidRPr="00BD094E">
        <w:rPr>
          <w:sz w:val="28"/>
          <w:szCs w:val="28"/>
        </w:rPr>
        <w:t xml:space="preserve"> вызывается иони</w:t>
      </w:r>
      <w:r w:rsidRPr="00BD094E">
        <w:rPr>
          <w:sz w:val="28"/>
          <w:szCs w:val="28"/>
        </w:rPr>
        <w:softHyphen/>
        <w:t>зирующим излучением. Идея использования минер</w:t>
      </w:r>
      <w:r>
        <w:rPr>
          <w:sz w:val="28"/>
          <w:szCs w:val="28"/>
        </w:rPr>
        <w:t>алов в качестве естествен</w:t>
      </w:r>
      <w:r>
        <w:rPr>
          <w:sz w:val="28"/>
          <w:szCs w:val="28"/>
        </w:rPr>
        <w:softHyphen/>
        <w:t xml:space="preserve">ных термолюминесцентных </w:t>
      </w:r>
      <w:r w:rsidRPr="00BD094E">
        <w:rPr>
          <w:sz w:val="28"/>
          <w:szCs w:val="28"/>
        </w:rPr>
        <w:t>дозиметров для определения их возраста п</w:t>
      </w:r>
      <w:r>
        <w:rPr>
          <w:sz w:val="28"/>
          <w:szCs w:val="28"/>
        </w:rPr>
        <w:t xml:space="preserve">ринадлежит </w:t>
      </w:r>
      <w:proofErr w:type="spellStart"/>
      <w:r>
        <w:rPr>
          <w:sz w:val="28"/>
          <w:szCs w:val="28"/>
        </w:rPr>
        <w:t>Дэниелсу</w:t>
      </w:r>
      <w:proofErr w:type="spellEnd"/>
      <w:r>
        <w:rPr>
          <w:sz w:val="28"/>
          <w:szCs w:val="28"/>
        </w:rPr>
        <w:t xml:space="preserve"> и другим.</w:t>
      </w:r>
    </w:p>
    <w:p w:rsidR="00A33F34" w:rsidRPr="00BD094E" w:rsidRDefault="00A33F34" w:rsidP="004736ED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>
        <w:rPr>
          <w:sz w:val="28"/>
          <w:szCs w:val="28"/>
        </w:rPr>
        <w:t>Термолюминесцентное датирование</w:t>
      </w:r>
      <w:r w:rsidRPr="00BD094E">
        <w:rPr>
          <w:sz w:val="28"/>
          <w:szCs w:val="28"/>
        </w:rPr>
        <w:t>, является наиболее известным и наиболее развитым методом. Первыми археологическими материалами, на которых был прове</w:t>
      </w:r>
      <w:r w:rsidRPr="00BD094E">
        <w:rPr>
          <w:sz w:val="28"/>
          <w:szCs w:val="28"/>
        </w:rPr>
        <w:softHyphen/>
        <w:t>рен новый метод</w:t>
      </w:r>
      <w:r>
        <w:rPr>
          <w:sz w:val="28"/>
          <w:szCs w:val="28"/>
        </w:rPr>
        <w:t>, были керамика и кирпичи</w:t>
      </w:r>
      <w:r w:rsidRPr="00BD094E">
        <w:rPr>
          <w:sz w:val="28"/>
          <w:szCs w:val="28"/>
        </w:rPr>
        <w:t xml:space="preserve">. С тех пор этот метод утвердился в области археологии и геологии. В течение 1960-х и 1970-х годов его главным применением было датирование керамики. Как только стало очевидно, что эта методика подходит также для </w:t>
      </w:r>
      <w:r>
        <w:rPr>
          <w:sz w:val="28"/>
          <w:szCs w:val="28"/>
        </w:rPr>
        <w:t xml:space="preserve">определения возраста осадков, </w:t>
      </w:r>
      <w:proofErr w:type="spellStart"/>
      <w:proofErr w:type="gramStart"/>
      <w:r>
        <w:rPr>
          <w:sz w:val="28"/>
          <w:szCs w:val="28"/>
        </w:rPr>
        <w:t>термолюминесцентный</w:t>
      </w:r>
      <w:r w:rsidRPr="00BD094E">
        <w:rPr>
          <w:sz w:val="28"/>
          <w:szCs w:val="28"/>
        </w:rPr>
        <w:t>-метод</w:t>
      </w:r>
      <w:proofErr w:type="spellEnd"/>
      <w:proofErr w:type="gramEnd"/>
      <w:r w:rsidRPr="00BD094E">
        <w:rPr>
          <w:sz w:val="28"/>
          <w:szCs w:val="28"/>
        </w:rPr>
        <w:t xml:space="preserve"> в 1980-е получил дополнительный стимул для развития. Состояние исследований в середине 1980-х всесторонне описано </w:t>
      </w:r>
      <w:proofErr w:type="spellStart"/>
      <w:r w:rsidRPr="00BD094E">
        <w:rPr>
          <w:sz w:val="28"/>
          <w:szCs w:val="28"/>
        </w:rPr>
        <w:t>Айт</w:t>
      </w:r>
      <w:r>
        <w:rPr>
          <w:sz w:val="28"/>
          <w:szCs w:val="28"/>
        </w:rPr>
        <w:t>кеном</w:t>
      </w:r>
      <w:proofErr w:type="spellEnd"/>
      <w:r w:rsidRPr="00BD094E">
        <w:rPr>
          <w:sz w:val="28"/>
          <w:szCs w:val="28"/>
        </w:rPr>
        <w:t>.</w:t>
      </w:r>
    </w:p>
    <w:p w:rsidR="00A33F34" w:rsidRPr="00BD094E" w:rsidRDefault="00CC526E" w:rsidP="00CC526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33F34">
        <w:rPr>
          <w:sz w:val="28"/>
          <w:szCs w:val="28"/>
        </w:rPr>
        <w:t>Термолюминесцентное</w:t>
      </w:r>
      <w:r w:rsidR="00A33F34" w:rsidRPr="00BD094E">
        <w:rPr>
          <w:sz w:val="28"/>
          <w:szCs w:val="28"/>
        </w:rPr>
        <w:t xml:space="preserve"> датирование покрыва</w:t>
      </w:r>
      <w:r w:rsidR="00A33F34">
        <w:rPr>
          <w:sz w:val="28"/>
          <w:szCs w:val="28"/>
        </w:rPr>
        <w:t xml:space="preserve">ет широкий возрастной диапазон </w:t>
      </w:r>
      <w:r w:rsidR="00A33F34" w:rsidRPr="00BD094E">
        <w:rPr>
          <w:sz w:val="28"/>
          <w:szCs w:val="28"/>
        </w:rPr>
        <w:t xml:space="preserve"> от несколь</w:t>
      </w:r>
      <w:r w:rsidR="00A33F34" w:rsidRPr="00BD094E">
        <w:rPr>
          <w:sz w:val="28"/>
          <w:szCs w:val="28"/>
        </w:rPr>
        <w:softHyphen/>
        <w:t xml:space="preserve">ких сотен до примерно I </w:t>
      </w:r>
      <w:proofErr w:type="spellStart"/>
      <w:proofErr w:type="gramStart"/>
      <w:r w:rsidR="00A33F34" w:rsidRPr="00BD094E">
        <w:rPr>
          <w:sz w:val="28"/>
          <w:szCs w:val="28"/>
        </w:rPr>
        <w:t>млн</w:t>
      </w:r>
      <w:proofErr w:type="spellEnd"/>
      <w:proofErr w:type="gramEnd"/>
      <w:r w:rsidR="00A33F34" w:rsidRPr="00BD094E">
        <w:rPr>
          <w:sz w:val="28"/>
          <w:szCs w:val="28"/>
        </w:rPr>
        <w:t xml:space="preserve"> лет</w:t>
      </w:r>
      <w:r w:rsidR="00A33F34">
        <w:rPr>
          <w:sz w:val="28"/>
          <w:szCs w:val="28"/>
        </w:rPr>
        <w:t>.</w:t>
      </w:r>
      <w:r w:rsidR="00A33F34" w:rsidRPr="00BD094E">
        <w:rPr>
          <w:sz w:val="28"/>
          <w:szCs w:val="28"/>
        </w:rPr>
        <w:t xml:space="preserve"> Это позволяет делать временные оценки довольно разных событий. Для та</w:t>
      </w:r>
      <w:r w:rsidR="00A33F34" w:rsidRPr="00BD094E">
        <w:rPr>
          <w:sz w:val="28"/>
          <w:szCs w:val="28"/>
        </w:rPr>
        <w:softHyphen/>
        <w:t>ких объектов, как пещерные натечные образования, металлургические шла</w:t>
      </w:r>
      <w:r w:rsidR="00A33F34" w:rsidRPr="00BD094E">
        <w:rPr>
          <w:sz w:val="28"/>
          <w:szCs w:val="28"/>
        </w:rPr>
        <w:softHyphen/>
        <w:t xml:space="preserve">ки, вулканический материал, данный метод датирует их кристаллизацию и затвердевание, </w:t>
      </w:r>
      <w:r w:rsidR="00A33F34">
        <w:rPr>
          <w:sz w:val="28"/>
          <w:szCs w:val="28"/>
        </w:rPr>
        <w:t>то есть</w:t>
      </w:r>
      <w:r w:rsidR="00A33F34" w:rsidRPr="00BD094E">
        <w:rPr>
          <w:sz w:val="28"/>
          <w:szCs w:val="28"/>
        </w:rPr>
        <w:t>, событие их формирования. В случае нагретых и обрабо</w:t>
      </w:r>
      <w:r w:rsidR="00A33F34" w:rsidRPr="00BD094E">
        <w:rPr>
          <w:sz w:val="28"/>
          <w:szCs w:val="28"/>
        </w:rPr>
        <w:softHyphen/>
        <w:t>танных огнем объектов типа керамики, кирпичей, каминов, каменных ору</w:t>
      </w:r>
      <w:r w:rsidR="00A33F34" w:rsidRPr="00BD094E">
        <w:rPr>
          <w:sz w:val="28"/>
          <w:szCs w:val="28"/>
        </w:rPr>
        <w:softHyphen/>
        <w:t xml:space="preserve">дий и обожженных контактов датируется последний случай нагревания. Оптическое отбеливание сигнала </w:t>
      </w:r>
      <w:proofErr w:type="spellStart"/>
      <w:r w:rsidR="00A33F34">
        <w:rPr>
          <w:sz w:val="28"/>
          <w:szCs w:val="28"/>
        </w:rPr>
        <w:t>термолюминесценции</w:t>
      </w:r>
      <w:proofErr w:type="spellEnd"/>
      <w:r w:rsidR="00A33F34">
        <w:rPr>
          <w:sz w:val="28"/>
          <w:szCs w:val="28"/>
        </w:rPr>
        <w:t xml:space="preserve"> </w:t>
      </w:r>
      <w:r w:rsidR="00A33F34" w:rsidRPr="00BD094E">
        <w:rPr>
          <w:sz w:val="28"/>
          <w:szCs w:val="28"/>
        </w:rPr>
        <w:t>позволяет датировать эоловые и реч</w:t>
      </w:r>
      <w:r w:rsidR="00A33F34" w:rsidRPr="00BD094E">
        <w:rPr>
          <w:sz w:val="28"/>
          <w:szCs w:val="28"/>
        </w:rPr>
        <w:softHyphen/>
        <w:t>ные отложения, которые подвергаются действию дневного света во время транспортировки и осаждения.</w:t>
      </w:r>
    </w:p>
    <w:p w:rsidR="00A33F34" w:rsidRDefault="00A33F34" w:rsidP="00CC526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BD094E">
        <w:rPr>
          <w:sz w:val="28"/>
          <w:szCs w:val="28"/>
        </w:rPr>
        <w:t>Несмотря на то</w:t>
      </w:r>
      <w:r>
        <w:rPr>
          <w:sz w:val="28"/>
          <w:szCs w:val="28"/>
        </w:rPr>
        <w:t>,</w:t>
      </w:r>
      <w:r w:rsidRPr="00BD094E">
        <w:rPr>
          <w:sz w:val="28"/>
          <w:szCs w:val="28"/>
        </w:rPr>
        <w:t xml:space="preserve"> что </w:t>
      </w:r>
      <w:r>
        <w:rPr>
          <w:sz w:val="28"/>
          <w:szCs w:val="28"/>
        </w:rPr>
        <w:t xml:space="preserve">термолюминесцентный </w:t>
      </w:r>
      <w:r w:rsidRPr="00BD094E">
        <w:rPr>
          <w:sz w:val="28"/>
          <w:szCs w:val="28"/>
        </w:rPr>
        <w:t>метод уже в значительной степени развит и мно</w:t>
      </w:r>
      <w:r w:rsidRPr="00BD094E">
        <w:rPr>
          <w:sz w:val="28"/>
          <w:szCs w:val="28"/>
        </w:rPr>
        <w:softHyphen/>
        <w:t xml:space="preserve">гократно успешно применялся, его нельзя признать рутинным. Остается потребность в фундаментальных исследованиях, особенно </w:t>
      </w:r>
      <w:r w:rsidRPr="00BD094E">
        <w:rPr>
          <w:sz w:val="28"/>
          <w:szCs w:val="28"/>
        </w:rPr>
        <w:lastRenderedPageBreak/>
        <w:t>для больших воз</w:t>
      </w:r>
      <w:r w:rsidRPr="00BD094E">
        <w:rPr>
          <w:sz w:val="28"/>
          <w:szCs w:val="28"/>
        </w:rPr>
        <w:softHyphen/>
        <w:t xml:space="preserve">растов, </w:t>
      </w:r>
      <w:r>
        <w:rPr>
          <w:sz w:val="28"/>
          <w:szCs w:val="28"/>
        </w:rPr>
        <w:t>направленны</w:t>
      </w:r>
      <w:r w:rsidRPr="00BD094E">
        <w:rPr>
          <w:sz w:val="28"/>
          <w:szCs w:val="28"/>
        </w:rPr>
        <w:t>х на улучшение точности. Погрешность определения возраста достигает в большинстве случаев приблизительно 10%, но в отдель</w:t>
      </w:r>
      <w:r w:rsidRPr="00BD094E">
        <w:rPr>
          <w:sz w:val="28"/>
          <w:szCs w:val="28"/>
        </w:rPr>
        <w:softHyphen/>
        <w:t xml:space="preserve">ных случаях может быть значительно уменьшена. </w:t>
      </w:r>
      <w:proofErr w:type="spellStart"/>
      <w:r>
        <w:rPr>
          <w:sz w:val="28"/>
          <w:szCs w:val="28"/>
        </w:rPr>
        <w:t>Термолюминесцентый</w:t>
      </w:r>
      <w:proofErr w:type="spellEnd"/>
      <w:r>
        <w:rPr>
          <w:sz w:val="28"/>
          <w:szCs w:val="28"/>
        </w:rPr>
        <w:t xml:space="preserve"> </w:t>
      </w:r>
      <w:r w:rsidRPr="00BD094E">
        <w:rPr>
          <w:sz w:val="28"/>
          <w:szCs w:val="28"/>
        </w:rPr>
        <w:t xml:space="preserve">метод способен конкурировать по точности с </w:t>
      </w:r>
      <w:proofErr w:type="spellStart"/>
      <w:r w:rsidRPr="00BD094E">
        <w:rPr>
          <w:sz w:val="28"/>
          <w:szCs w:val="28"/>
        </w:rPr>
        <w:t>радиоуглеродом</w:t>
      </w:r>
      <w:proofErr w:type="spellEnd"/>
      <w:r w:rsidRPr="00BD094E">
        <w:rPr>
          <w:sz w:val="28"/>
          <w:szCs w:val="28"/>
        </w:rPr>
        <w:t xml:space="preserve">. </w:t>
      </w:r>
    </w:p>
    <w:p w:rsidR="00A33F34" w:rsidRPr="00F01F12" w:rsidRDefault="00A33F34" w:rsidP="00A33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1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C526E">
        <w:rPr>
          <w:rFonts w:ascii="Times New Roman" w:hAnsi="Times New Roman" w:cs="Times New Roman"/>
          <w:sz w:val="28"/>
          <w:szCs w:val="28"/>
        </w:rPr>
        <w:t xml:space="preserve">      </w:t>
      </w:r>
      <w:r w:rsidRPr="00F01F12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01F12">
        <w:rPr>
          <w:rFonts w:ascii="Times New Roman" w:hAnsi="Times New Roman" w:cs="Times New Roman"/>
          <w:sz w:val="28"/>
          <w:szCs w:val="28"/>
        </w:rPr>
        <w:t>термолюминесценции</w:t>
      </w:r>
      <w:proofErr w:type="spellEnd"/>
      <w:r w:rsidRPr="00F01F12">
        <w:rPr>
          <w:rFonts w:ascii="Times New Roman" w:hAnsi="Times New Roman" w:cs="Times New Roman"/>
          <w:sz w:val="28"/>
          <w:szCs w:val="28"/>
        </w:rPr>
        <w:t xml:space="preserve"> необходимо существование дефек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тов в кристалле. Эти дефекты служат ловушками для положительных и от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рицательных зарядов, возникающих под действием ионизирующего излуче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ния в атомах структурной решетки. Таким образом, во время облучения твердое тело кроме тепловой энергии может принимать и сохранять лучис</w:t>
      </w:r>
      <w:r w:rsidRPr="00F01F12">
        <w:rPr>
          <w:rFonts w:ascii="Times New Roman" w:hAnsi="Times New Roman" w:cs="Times New Roman"/>
          <w:sz w:val="28"/>
          <w:szCs w:val="28"/>
        </w:rPr>
        <w:softHyphen/>
        <w:t xml:space="preserve">тую энергию. Эта фаза, при которой твердое тело приобретает </w:t>
      </w:r>
      <w:proofErr w:type="gramStart"/>
      <w:r w:rsidRPr="00F01F12">
        <w:rPr>
          <w:rFonts w:ascii="Times New Roman" w:hAnsi="Times New Roman" w:cs="Times New Roman"/>
          <w:sz w:val="28"/>
          <w:szCs w:val="28"/>
        </w:rPr>
        <w:t>латентную</w:t>
      </w:r>
      <w:proofErr w:type="gramEnd"/>
      <w:r w:rsidRPr="00F01F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термолюминесценцию</w:t>
      </w:r>
      <w:proofErr w:type="spellEnd"/>
      <w:r w:rsidRPr="00F01F12">
        <w:rPr>
          <w:rFonts w:ascii="Times New Roman" w:hAnsi="Times New Roman" w:cs="Times New Roman"/>
          <w:sz w:val="28"/>
          <w:szCs w:val="28"/>
        </w:rPr>
        <w:t>, называют фазой возбуждения. Под действием тепла или света нетепло</w:t>
      </w:r>
      <w:r w:rsidRPr="00F01F12">
        <w:rPr>
          <w:rFonts w:ascii="Times New Roman" w:hAnsi="Times New Roman" w:cs="Times New Roman"/>
          <w:sz w:val="28"/>
          <w:szCs w:val="28"/>
        </w:rPr>
        <w:softHyphen/>
        <w:t xml:space="preserve">вая часть энергии, содержащаяся в твердом теле, может излучаться в виде люминесценции (фаза стимуляции). В зависимости от типа воздействия на твердое тело различают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термолюминесценцию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фотолюминесценцию.</w:t>
      </w:r>
    </w:p>
    <w:p w:rsidR="00006C1A" w:rsidRDefault="00A33F34" w:rsidP="00D35DDC">
      <w:pPr>
        <w:spacing w:after="0" w:line="37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C526E">
        <w:rPr>
          <w:rFonts w:ascii="Times New Roman" w:hAnsi="Times New Roman" w:cs="Times New Roman"/>
          <w:sz w:val="28"/>
          <w:szCs w:val="28"/>
        </w:rPr>
        <w:t xml:space="preserve">       </w:t>
      </w:r>
      <w:r w:rsidRPr="00F01F12">
        <w:rPr>
          <w:rFonts w:ascii="Times New Roman" w:hAnsi="Times New Roman" w:cs="Times New Roman"/>
          <w:sz w:val="28"/>
          <w:szCs w:val="28"/>
        </w:rPr>
        <w:t xml:space="preserve">Отдельные фазы, вызывающие явление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термолюминесценции</w:t>
      </w:r>
      <w:proofErr w:type="spellEnd"/>
      <w:r w:rsidRPr="00F01F12">
        <w:rPr>
          <w:rFonts w:ascii="Times New Roman" w:hAnsi="Times New Roman" w:cs="Times New Roman"/>
          <w:sz w:val="28"/>
          <w:szCs w:val="28"/>
        </w:rPr>
        <w:t>, могут быть проиллюстри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рованы с помощью модели энергетических уровней. В этой моде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ли электрически изолированный кристалл характеризуется занятой вален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тной зоной и пустой зоной проводимости с энергетически запрещенной зоной между ними. Эта зона населяется дефект</w:t>
      </w:r>
      <w:r>
        <w:rPr>
          <w:rFonts w:ascii="Times New Roman" w:hAnsi="Times New Roman" w:cs="Times New Roman"/>
          <w:sz w:val="28"/>
          <w:szCs w:val="28"/>
        </w:rPr>
        <w:t>ами с дефицитом заряда</w:t>
      </w:r>
      <w:r w:rsidRPr="00F01F12">
        <w:rPr>
          <w:rFonts w:ascii="Times New Roman" w:hAnsi="Times New Roman" w:cs="Times New Roman"/>
          <w:sz w:val="28"/>
          <w:szCs w:val="28"/>
        </w:rPr>
        <w:t>. Ионизирующее излучение отделяет электроны от материнских атомов в валентной зоне и переводит их в зону проводимости. Из зоны проводимости, где они могут свободно диффундировать, большинство элек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тронов быстро возвращаются к основному состоянию, но некоторые из них захватываются в дефектах с дефицитом отрицательного заряда (элект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ронные ловушки). Остающиеся дырки будут пойманы в дефектах кристал</w:t>
      </w:r>
      <w:r w:rsidRPr="00F01F12">
        <w:rPr>
          <w:rFonts w:ascii="Times New Roman" w:hAnsi="Times New Roman" w:cs="Times New Roman"/>
          <w:sz w:val="28"/>
          <w:szCs w:val="28"/>
        </w:rPr>
        <w:softHyphen/>
        <w:t>ла с дефицитом положительного заряда (дырочные ловушки). Захваченные электроны остаются в метастабильном состоянии до тех пор, пока они не будут удалены тепловым возбуждением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3F34" w:rsidRDefault="00A33F34" w:rsidP="00BA745C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DA077E">
        <w:rPr>
          <w:sz w:val="28"/>
          <w:szCs w:val="28"/>
        </w:rPr>
        <w:t>При постепенном нагревании твердых тел последовательно освобождаются ло</w:t>
      </w:r>
      <w:r w:rsidRPr="00DA077E">
        <w:rPr>
          <w:sz w:val="28"/>
          <w:szCs w:val="28"/>
        </w:rPr>
        <w:softHyphen/>
        <w:t xml:space="preserve">вушки с различной глубиной — сначала мелкие, потом более глубокие. </w:t>
      </w:r>
      <w:r w:rsidRPr="00DA077E">
        <w:rPr>
          <w:sz w:val="28"/>
          <w:szCs w:val="28"/>
        </w:rPr>
        <w:lastRenderedPageBreak/>
        <w:t xml:space="preserve">Регистрация интенсивности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 xml:space="preserve"> </w:t>
      </w:r>
      <w:r w:rsidRPr="00DA077E">
        <w:rPr>
          <w:sz w:val="28"/>
          <w:szCs w:val="28"/>
        </w:rPr>
        <w:t>излучения как функции температуры на</w:t>
      </w:r>
      <w:r w:rsidRPr="00DA077E">
        <w:rPr>
          <w:sz w:val="28"/>
          <w:szCs w:val="28"/>
        </w:rPr>
        <w:softHyphen/>
        <w:t>гре</w:t>
      </w:r>
      <w:r>
        <w:rPr>
          <w:sz w:val="28"/>
          <w:szCs w:val="28"/>
        </w:rPr>
        <w:t>ва дает кривую свечения</w:t>
      </w:r>
      <w:r w:rsidRPr="00DA077E">
        <w:rPr>
          <w:sz w:val="28"/>
          <w:szCs w:val="28"/>
        </w:rPr>
        <w:t>.</w:t>
      </w:r>
    </w:p>
    <w:p w:rsidR="00A33F34" w:rsidRDefault="00A33F34" w:rsidP="00BA745C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C526E">
        <w:rPr>
          <w:sz w:val="28"/>
          <w:szCs w:val="28"/>
        </w:rPr>
        <w:t xml:space="preserve">        </w:t>
      </w:r>
      <w:r w:rsidRPr="00DA077E">
        <w:rPr>
          <w:sz w:val="28"/>
          <w:szCs w:val="28"/>
        </w:rPr>
        <w:t>Таким образом, температурная кривая свечения отраж</w:t>
      </w:r>
      <w:r>
        <w:rPr>
          <w:sz w:val="28"/>
          <w:szCs w:val="28"/>
        </w:rPr>
        <w:t>ает термическую стабильность выс</w:t>
      </w:r>
      <w:r w:rsidRPr="00DA077E">
        <w:rPr>
          <w:sz w:val="28"/>
          <w:szCs w:val="28"/>
        </w:rPr>
        <w:t xml:space="preserve">еченных электронных ловушек. Цвет испускаемой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DA077E">
        <w:rPr>
          <w:sz w:val="28"/>
          <w:szCs w:val="28"/>
        </w:rPr>
        <w:t xml:space="preserve"> оп</w:t>
      </w:r>
      <w:r w:rsidRPr="00DA077E">
        <w:rPr>
          <w:sz w:val="28"/>
          <w:szCs w:val="28"/>
        </w:rPr>
        <w:softHyphen/>
        <w:t>ределяется типом центра люминесценции, на котором происходит рекомби</w:t>
      </w:r>
      <w:r w:rsidRPr="00DA077E">
        <w:rPr>
          <w:sz w:val="28"/>
          <w:szCs w:val="28"/>
        </w:rPr>
        <w:softHyphen/>
        <w:t>нация</w:t>
      </w:r>
      <w:r>
        <w:rPr>
          <w:sz w:val="28"/>
          <w:szCs w:val="28"/>
        </w:rPr>
        <w:t xml:space="preserve">. </w:t>
      </w:r>
      <w:r w:rsidRPr="00DA077E">
        <w:rPr>
          <w:sz w:val="28"/>
          <w:szCs w:val="28"/>
        </w:rPr>
        <w:t xml:space="preserve">Следовательно, спектр </w:t>
      </w:r>
      <w:r>
        <w:rPr>
          <w:sz w:val="28"/>
          <w:szCs w:val="28"/>
        </w:rPr>
        <w:t xml:space="preserve">термолюминесцентного </w:t>
      </w:r>
      <w:r w:rsidRPr="00DA077E">
        <w:rPr>
          <w:sz w:val="28"/>
          <w:szCs w:val="28"/>
        </w:rPr>
        <w:t>излучения дает информацию о характере этих центров. Чтобы получить полную информацию о центрах люминесцентного излучения, производи</w:t>
      </w:r>
      <w:r>
        <w:rPr>
          <w:sz w:val="28"/>
          <w:szCs w:val="28"/>
        </w:rPr>
        <w:t xml:space="preserve">тся регистрация спектра (рис. </w:t>
      </w:r>
      <w:r w:rsidR="00006C1A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2256C6">
        <w:rPr>
          <w:sz w:val="28"/>
          <w:szCs w:val="28"/>
        </w:rPr>
        <w:t>3</w:t>
      </w:r>
      <w:r>
        <w:rPr>
          <w:sz w:val="28"/>
          <w:szCs w:val="28"/>
        </w:rPr>
        <w:t>.).</w:t>
      </w:r>
    </w:p>
    <w:p w:rsidR="00A33F34" w:rsidRDefault="00A33F34" w:rsidP="00BA745C">
      <w:pPr>
        <w:spacing w:after="0" w:line="365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C526E">
        <w:rPr>
          <w:sz w:val="28"/>
          <w:szCs w:val="28"/>
        </w:rPr>
        <w:t xml:space="preserve">       </w:t>
      </w:r>
      <w:r w:rsidRPr="00311254">
        <w:rPr>
          <w:sz w:val="28"/>
          <w:szCs w:val="28"/>
        </w:rPr>
        <w:t>Термическая и оптическая стабильность. Если твердое тело с занятыми электронными ловушками, способное испускать термолюминесцентное из</w:t>
      </w:r>
      <w:r w:rsidRPr="00311254">
        <w:rPr>
          <w:sz w:val="28"/>
          <w:szCs w:val="28"/>
        </w:rPr>
        <w:softHyphen/>
        <w:t>лучение, подвергнуть нагреванию или освещению, некоторая часть электро</w:t>
      </w:r>
      <w:r w:rsidRPr="00311254">
        <w:rPr>
          <w:sz w:val="28"/>
          <w:szCs w:val="28"/>
        </w:rPr>
        <w:softHyphen/>
        <w:t>нов, в зависимости от уровня активации, может покинуть свои ловушки. Ла</w:t>
      </w:r>
      <w:r w:rsidRPr="00311254">
        <w:rPr>
          <w:sz w:val="28"/>
          <w:szCs w:val="28"/>
        </w:rPr>
        <w:softHyphen/>
        <w:t xml:space="preserve">тентный сигнал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частично или полностью пропадает. В принципе этот эффект желателен, так как это ведет к переустановке </w:t>
      </w:r>
      <w:r>
        <w:rPr>
          <w:sz w:val="28"/>
          <w:szCs w:val="28"/>
        </w:rPr>
        <w:t xml:space="preserve">термолюминесцентной </w:t>
      </w:r>
      <w:r w:rsidRPr="00311254">
        <w:rPr>
          <w:sz w:val="28"/>
          <w:szCs w:val="28"/>
        </w:rPr>
        <w:t>системы и, следова</w:t>
      </w:r>
      <w:r w:rsidRPr="00311254">
        <w:rPr>
          <w:sz w:val="28"/>
          <w:szCs w:val="28"/>
        </w:rPr>
        <w:softHyphen/>
        <w:t>тельно, создает предпосылку для датирования событий нагрева или отбелива</w:t>
      </w:r>
      <w:r w:rsidRPr="00311254">
        <w:rPr>
          <w:sz w:val="28"/>
          <w:szCs w:val="28"/>
        </w:rPr>
        <w:softHyphen/>
        <w:t xml:space="preserve">ния сигнала. С другой стороны, это может ослабить </w:t>
      </w:r>
      <w:r>
        <w:rPr>
          <w:sz w:val="28"/>
          <w:szCs w:val="28"/>
        </w:rPr>
        <w:t xml:space="preserve">термолюминесцентный </w:t>
      </w:r>
      <w:r w:rsidRPr="00311254">
        <w:rPr>
          <w:sz w:val="28"/>
          <w:szCs w:val="28"/>
        </w:rPr>
        <w:t xml:space="preserve">сигнал слишком сильно, приводя к слишком молодым значениям </w:t>
      </w:r>
      <w:r>
        <w:rPr>
          <w:sz w:val="28"/>
          <w:szCs w:val="28"/>
        </w:rPr>
        <w:t xml:space="preserve">термолюминесцентного </w:t>
      </w:r>
      <w:r w:rsidRPr="00311254">
        <w:rPr>
          <w:sz w:val="28"/>
          <w:szCs w:val="28"/>
        </w:rPr>
        <w:t>возраста.</w:t>
      </w:r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 xml:space="preserve">Сигнал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стирается при достаточно продолжительном и/или интен</w:t>
      </w:r>
      <w:r w:rsidRPr="00311254">
        <w:rPr>
          <w:sz w:val="28"/>
          <w:szCs w:val="28"/>
        </w:rPr>
        <w:softHyphen/>
        <w:t xml:space="preserve">сивном нагревании. Отжиг сигнала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подчиняется законам кинетики. Сигнал </w:t>
      </w:r>
      <w:r>
        <w:rPr>
          <w:sz w:val="28"/>
          <w:szCs w:val="28"/>
        </w:rPr>
        <w:t>термолюминесцентный</w:t>
      </w:r>
      <w:r w:rsidRPr="00311254">
        <w:rPr>
          <w:sz w:val="28"/>
          <w:szCs w:val="28"/>
        </w:rPr>
        <w:t>, появляющийся при заданной температуре кривой свечения, может быть охарактеризован в соответствии со своей термической стабильностью через удельную энер</w:t>
      </w:r>
      <w:r w:rsidRPr="00311254">
        <w:rPr>
          <w:sz w:val="28"/>
          <w:szCs w:val="28"/>
        </w:rPr>
        <w:softHyphen/>
        <w:t>гию активации и частотный коэффициент, которые выводятся из резуль</w:t>
      </w:r>
      <w:r w:rsidRPr="00311254">
        <w:rPr>
          <w:sz w:val="28"/>
          <w:szCs w:val="28"/>
        </w:rPr>
        <w:softHyphen/>
        <w:t xml:space="preserve">татов эксперимента. Из этих параметров для данной температуры можно получить соответствующее среднее время жизни. Одного часа отжига при температуре </w:t>
      </w:r>
      <w:r w:rsidRPr="002447EA">
        <w:rPr>
          <w:sz w:val="28"/>
          <w:szCs w:val="28"/>
        </w:rPr>
        <w:t>500</w:t>
      </w:r>
      <w:r>
        <w:rPr>
          <w:sz w:val="28"/>
          <w:szCs w:val="28"/>
          <w:vertAlign w:val="superscript"/>
        </w:rPr>
        <w:t>0</w:t>
      </w:r>
      <w:r w:rsidRPr="002447EA">
        <w:rPr>
          <w:sz w:val="28"/>
          <w:szCs w:val="28"/>
        </w:rPr>
        <w:t>С</w:t>
      </w:r>
      <w:r w:rsidRPr="00311254">
        <w:rPr>
          <w:sz w:val="28"/>
          <w:szCs w:val="28"/>
        </w:rPr>
        <w:t xml:space="preserve"> достаточно, чтобы полностью перезапустить (обнулить) </w:t>
      </w:r>
      <w:r>
        <w:rPr>
          <w:sz w:val="28"/>
          <w:szCs w:val="28"/>
        </w:rPr>
        <w:t xml:space="preserve">термолюминесцентную </w:t>
      </w:r>
      <w:r w:rsidRPr="00311254">
        <w:rPr>
          <w:sz w:val="28"/>
          <w:szCs w:val="28"/>
        </w:rPr>
        <w:t>систему. Более низкие температуры отжига воздействуют, соответствен</w:t>
      </w:r>
      <w:r w:rsidRPr="00311254">
        <w:rPr>
          <w:sz w:val="28"/>
          <w:szCs w:val="28"/>
        </w:rPr>
        <w:softHyphen/>
        <w:t xml:space="preserve">но, на </w:t>
      </w:r>
      <w:proofErr w:type="gramStart"/>
      <w:r w:rsidRPr="00311254">
        <w:rPr>
          <w:sz w:val="28"/>
          <w:szCs w:val="28"/>
        </w:rPr>
        <w:t>более низкочастотные</w:t>
      </w:r>
      <w:proofErr w:type="gramEnd"/>
      <w:r w:rsidRPr="00311254">
        <w:rPr>
          <w:sz w:val="28"/>
          <w:szCs w:val="28"/>
        </w:rPr>
        <w:t xml:space="preserve"> области кривой </w:t>
      </w:r>
      <w:r w:rsidRPr="00311254">
        <w:rPr>
          <w:sz w:val="28"/>
          <w:szCs w:val="28"/>
        </w:rPr>
        <w:lastRenderedPageBreak/>
        <w:t>свечения</w:t>
      </w:r>
      <w:r w:rsidR="00BA745C">
        <w:rPr>
          <w:sz w:val="28"/>
          <w:szCs w:val="28"/>
        </w:rPr>
        <w:t xml:space="preserve">. </w:t>
      </w:r>
      <w:r w:rsidR="00CC526E"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 xml:space="preserve">Долговременное ослабление сигналов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является главной причиной ограничения сверху возрастного диапазона, поддающегося датировке методом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>.</w:t>
      </w:r>
    </w:p>
    <w:p w:rsidR="00A33F34" w:rsidRDefault="00A33F34" w:rsidP="00A33F3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2749" cy="443865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9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F34" w:rsidRPr="0095615D" w:rsidRDefault="00A33F34" w:rsidP="00A33F34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Рис.</w:t>
      </w:r>
      <w:r w:rsidR="00006C1A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2256C6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Трехмерный термолюминесцентный спектр</w:t>
      </w:r>
    </w:p>
    <w:p w:rsidR="00A33F34" w:rsidRPr="00311254" w:rsidRDefault="00A33F34" w:rsidP="00BA745C">
      <w:pPr>
        <w:spacing w:after="0" w:line="365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311254">
        <w:rPr>
          <w:sz w:val="28"/>
          <w:szCs w:val="28"/>
        </w:rPr>
        <w:t xml:space="preserve">Воздействие света, отбеливание, также постепенно ослабляет латентный сигнал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. В отличие от отжига отбеливание полностью не стирает </w:t>
      </w:r>
      <w:r>
        <w:rPr>
          <w:sz w:val="28"/>
          <w:szCs w:val="28"/>
        </w:rPr>
        <w:t xml:space="preserve">термолюминесцентный </w:t>
      </w:r>
      <w:r w:rsidRPr="00311254">
        <w:rPr>
          <w:sz w:val="28"/>
          <w:szCs w:val="28"/>
        </w:rPr>
        <w:t xml:space="preserve">сигнал даже при увеличенной продолжительности экспонирования на свету, так что при этом остается неисчезающий остаток. Степень ослабления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зависит от интенсивности света. На солнечном свету отбеливание сигнала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>, за исключением неисчезающего остатка, происходит через 10-20 ч</w:t>
      </w:r>
      <w:r>
        <w:rPr>
          <w:sz w:val="28"/>
          <w:szCs w:val="28"/>
        </w:rPr>
        <w:t>асов</w:t>
      </w:r>
      <w:r w:rsidRPr="00311254">
        <w:rPr>
          <w:sz w:val="28"/>
          <w:szCs w:val="28"/>
        </w:rPr>
        <w:t xml:space="preserve">. При пасмурной погоде отбеливание дневным светом менее эффективно. Различные </w:t>
      </w:r>
      <w:r>
        <w:rPr>
          <w:sz w:val="28"/>
          <w:szCs w:val="28"/>
        </w:rPr>
        <w:t xml:space="preserve">термолюминесцентные </w:t>
      </w:r>
      <w:r w:rsidRPr="00311254">
        <w:rPr>
          <w:sz w:val="28"/>
          <w:szCs w:val="28"/>
        </w:rPr>
        <w:t>сигналы от одного и того же минера</w:t>
      </w:r>
      <w:r w:rsidRPr="00311254">
        <w:rPr>
          <w:sz w:val="28"/>
          <w:szCs w:val="28"/>
        </w:rPr>
        <w:softHyphen/>
        <w:t>ла обладают различной светочувствительностью.</w:t>
      </w:r>
    </w:p>
    <w:p w:rsidR="00A33F34" w:rsidRPr="00311254" w:rsidRDefault="00A33F34" w:rsidP="004736ED">
      <w:pPr>
        <w:spacing w:before="24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C526E">
        <w:rPr>
          <w:sz w:val="28"/>
          <w:szCs w:val="28"/>
        </w:rPr>
        <w:t xml:space="preserve">      </w:t>
      </w:r>
      <w:r w:rsidRPr="00311254">
        <w:rPr>
          <w:sz w:val="28"/>
          <w:szCs w:val="28"/>
        </w:rPr>
        <w:t xml:space="preserve">Явление, имеющее отношение к отбеливанию - </w:t>
      </w:r>
      <w:proofErr w:type="spellStart"/>
      <w:r w:rsidRPr="00311254">
        <w:rPr>
          <w:sz w:val="28"/>
          <w:szCs w:val="28"/>
        </w:rPr>
        <w:t>термолюмин</w:t>
      </w:r>
      <w:r>
        <w:rPr>
          <w:sz w:val="28"/>
          <w:szCs w:val="28"/>
        </w:rPr>
        <w:t>есценция</w:t>
      </w:r>
      <w:proofErr w:type="spellEnd"/>
      <w:r>
        <w:rPr>
          <w:sz w:val="28"/>
          <w:szCs w:val="28"/>
        </w:rPr>
        <w:t xml:space="preserve"> при фотопереносе</w:t>
      </w:r>
      <w:r w:rsidRPr="00311254">
        <w:rPr>
          <w:sz w:val="28"/>
          <w:szCs w:val="28"/>
        </w:rPr>
        <w:t xml:space="preserve">. Под </w:t>
      </w:r>
      <w:r>
        <w:rPr>
          <w:sz w:val="28"/>
          <w:szCs w:val="28"/>
        </w:rPr>
        <w:t>термолюминесцентным фотопереносом</w:t>
      </w:r>
      <w:r w:rsidRPr="00311254">
        <w:rPr>
          <w:sz w:val="28"/>
          <w:szCs w:val="28"/>
        </w:rPr>
        <w:t xml:space="preserve"> понимается усиление определенных сиг</w:t>
      </w:r>
      <w:r w:rsidRPr="00311254">
        <w:rPr>
          <w:sz w:val="28"/>
          <w:szCs w:val="28"/>
        </w:rPr>
        <w:softHyphen/>
        <w:t xml:space="preserve">налов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после экспонирования на свету. Возможным объяснением этого явления является то, что не все электроны, которые высвобождаются из глубоких ловушек оптическим возбуждением и переходят в зону проводи</w:t>
      </w:r>
      <w:r w:rsidRPr="00311254">
        <w:rPr>
          <w:sz w:val="28"/>
          <w:szCs w:val="28"/>
        </w:rPr>
        <w:softHyphen/>
        <w:t xml:space="preserve">мости, </w:t>
      </w:r>
      <w:proofErr w:type="spellStart"/>
      <w:r w:rsidRPr="00311254">
        <w:rPr>
          <w:sz w:val="28"/>
          <w:szCs w:val="28"/>
        </w:rPr>
        <w:t>рекомбинируют</w:t>
      </w:r>
      <w:proofErr w:type="spellEnd"/>
      <w:r w:rsidRPr="00311254">
        <w:rPr>
          <w:sz w:val="28"/>
          <w:szCs w:val="28"/>
        </w:rPr>
        <w:t>. Напротив, некоторые из них повторно захватыва</w:t>
      </w:r>
      <w:r w:rsidRPr="00311254">
        <w:rPr>
          <w:sz w:val="28"/>
          <w:szCs w:val="28"/>
        </w:rPr>
        <w:softHyphen/>
        <w:t>ются, что приводит при последующем тепловом возбуждении к возникнове</w:t>
      </w:r>
      <w:r w:rsidRPr="00311254">
        <w:rPr>
          <w:sz w:val="28"/>
          <w:szCs w:val="28"/>
        </w:rPr>
        <w:softHyphen/>
        <w:t xml:space="preserve">нию </w:t>
      </w:r>
      <w:proofErr w:type="spellStart"/>
      <w:r>
        <w:rPr>
          <w:sz w:val="28"/>
          <w:szCs w:val="28"/>
        </w:rPr>
        <w:t>термолюминесцентого</w:t>
      </w:r>
      <w:proofErr w:type="spellEnd"/>
      <w:r>
        <w:rPr>
          <w:sz w:val="28"/>
          <w:szCs w:val="28"/>
        </w:rPr>
        <w:t xml:space="preserve"> фотопереноса. </w:t>
      </w:r>
      <w:r w:rsidRPr="00311254">
        <w:rPr>
          <w:sz w:val="28"/>
          <w:szCs w:val="28"/>
        </w:rPr>
        <w:t>Предпринимались попытки использовать это явление для да</w:t>
      </w:r>
      <w:r w:rsidRPr="00311254">
        <w:rPr>
          <w:sz w:val="28"/>
          <w:szCs w:val="28"/>
        </w:rPr>
        <w:softHyphen/>
        <w:t>тирования керамики, лёсса  и речных песков.</w:t>
      </w:r>
    </w:p>
    <w:p w:rsidR="00A33F34" w:rsidRPr="00311254" w:rsidRDefault="00A33F34" w:rsidP="00A21034">
      <w:pPr>
        <w:spacing w:after="0" w:line="37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C526E">
        <w:rPr>
          <w:sz w:val="28"/>
          <w:szCs w:val="28"/>
        </w:rPr>
        <w:t xml:space="preserve">       </w:t>
      </w:r>
      <w:r w:rsidRPr="00311254">
        <w:rPr>
          <w:sz w:val="28"/>
          <w:szCs w:val="28"/>
        </w:rPr>
        <w:t>Размерные фракции. Обычно для датирования методом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 xml:space="preserve"> используются тон</w:t>
      </w:r>
      <w:r w:rsidRPr="00311254">
        <w:rPr>
          <w:sz w:val="28"/>
          <w:szCs w:val="28"/>
        </w:rPr>
        <w:softHyphen/>
        <w:t>козернистые (2-10 мкм) и крупнозернистые (100—200 мкм) фракции. Использование мелкозернистых фракций, которые обычно обладают полимине</w:t>
      </w:r>
      <w:r w:rsidRPr="00311254">
        <w:rPr>
          <w:sz w:val="28"/>
          <w:szCs w:val="28"/>
        </w:rPr>
        <w:softHyphen/>
        <w:t>ральным составом, неудобно из-за неприменимости методов разделения мине</w:t>
      </w:r>
      <w:r w:rsidRPr="00311254">
        <w:rPr>
          <w:sz w:val="28"/>
          <w:szCs w:val="28"/>
        </w:rPr>
        <w:softHyphen/>
        <w:t>ралов. Однако, применяя методы разделения минералов, можно получить моно</w:t>
      </w:r>
      <w:r w:rsidRPr="00311254">
        <w:rPr>
          <w:sz w:val="28"/>
          <w:szCs w:val="28"/>
        </w:rPr>
        <w:softHyphen/>
        <w:t>минеральные крупнозернистые фракции. У кварца и плагиоклазовых полевых шпатов, содержащих незначительные количества радиоактивных изотопов и, сле</w:t>
      </w:r>
      <w:r w:rsidRPr="00311254">
        <w:rPr>
          <w:sz w:val="28"/>
          <w:szCs w:val="28"/>
        </w:rPr>
        <w:softHyphen/>
        <w:t xml:space="preserve">довательно, получивших только внешнюю дозу облучения, путем травления в плавиковой кислоте удаляют -20 мкм внешней поверхностной корки. Таким образом устраняется внешний, геометрически трудно интерпретируемый </w:t>
      </w:r>
      <w:r>
        <w:rPr>
          <w:rFonts w:cstheme="minorHAnsi"/>
          <w:sz w:val="28"/>
          <w:szCs w:val="28"/>
        </w:rPr>
        <w:t>α</w:t>
      </w:r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 xml:space="preserve">компонент, и поэтому остающееся ядро содержит только внешние </w:t>
      </w:r>
      <w:r>
        <w:rPr>
          <w:rFonts w:cstheme="minorHAnsi"/>
          <w:sz w:val="28"/>
          <w:szCs w:val="28"/>
        </w:rPr>
        <w:t>β</w:t>
      </w:r>
      <w:r w:rsidRPr="00311254">
        <w:rPr>
          <w:sz w:val="28"/>
          <w:szCs w:val="28"/>
        </w:rPr>
        <w:t xml:space="preserve">- и </w:t>
      </w:r>
      <w:proofErr w:type="gramStart"/>
      <w:r>
        <w:rPr>
          <w:rFonts w:cstheme="minorHAnsi"/>
          <w:sz w:val="28"/>
          <w:szCs w:val="28"/>
        </w:rPr>
        <w:t>γ</w:t>
      </w:r>
      <w:r w:rsidRPr="00311254">
        <w:rPr>
          <w:sz w:val="28"/>
          <w:szCs w:val="28"/>
        </w:rPr>
        <w:t>-</w:t>
      </w:r>
      <w:proofErr w:type="gramEnd"/>
      <w:r w:rsidRPr="00311254">
        <w:rPr>
          <w:sz w:val="28"/>
          <w:szCs w:val="28"/>
        </w:rPr>
        <w:t>фракции мощности дозы. Совершенно иная ситуация возникает в случае с зернами цир</w:t>
      </w:r>
      <w:r w:rsidRPr="00311254">
        <w:rPr>
          <w:sz w:val="28"/>
          <w:szCs w:val="28"/>
        </w:rPr>
        <w:softHyphen/>
        <w:t xml:space="preserve">кона, которые испускают внутреннее </w:t>
      </w:r>
      <w:r>
        <w:rPr>
          <w:rFonts w:cstheme="minorHAnsi"/>
          <w:sz w:val="28"/>
          <w:szCs w:val="28"/>
        </w:rPr>
        <w:t>β</w:t>
      </w:r>
      <w:r w:rsidRPr="00311254">
        <w:rPr>
          <w:sz w:val="28"/>
          <w:szCs w:val="28"/>
        </w:rPr>
        <w:t xml:space="preserve">- и </w:t>
      </w:r>
      <w:proofErr w:type="gramStart"/>
      <w:r>
        <w:rPr>
          <w:rFonts w:cstheme="minorHAnsi"/>
          <w:sz w:val="28"/>
          <w:szCs w:val="28"/>
        </w:rPr>
        <w:t>γ</w:t>
      </w:r>
      <w:r w:rsidRPr="00311254">
        <w:rPr>
          <w:sz w:val="28"/>
          <w:szCs w:val="28"/>
        </w:rPr>
        <w:t>-</w:t>
      </w:r>
      <w:proofErr w:type="gramEnd"/>
      <w:r w:rsidRPr="00311254">
        <w:rPr>
          <w:sz w:val="28"/>
          <w:szCs w:val="28"/>
        </w:rPr>
        <w:t xml:space="preserve">излучение, по существу, в </w:t>
      </w:r>
      <w:proofErr w:type="spellStart"/>
      <w:r w:rsidRPr="00311254">
        <w:rPr>
          <w:sz w:val="28"/>
          <w:szCs w:val="28"/>
        </w:rPr>
        <w:t>окружа-ю</w:t>
      </w:r>
      <w:r>
        <w:rPr>
          <w:sz w:val="28"/>
          <w:szCs w:val="28"/>
        </w:rPr>
        <w:t>щ</w:t>
      </w:r>
      <w:r w:rsidRPr="00311254">
        <w:rPr>
          <w:sz w:val="28"/>
          <w:szCs w:val="28"/>
        </w:rPr>
        <w:t>ую</w:t>
      </w:r>
      <w:proofErr w:type="spellEnd"/>
      <w:r w:rsidRPr="00311254">
        <w:rPr>
          <w:sz w:val="28"/>
          <w:szCs w:val="28"/>
        </w:rPr>
        <w:t xml:space="preserve"> среду и сохраняют только свой </w:t>
      </w:r>
      <w:r>
        <w:rPr>
          <w:rFonts w:cstheme="minorHAnsi"/>
          <w:sz w:val="28"/>
          <w:szCs w:val="28"/>
        </w:rPr>
        <w:t>α</w:t>
      </w:r>
      <w:r w:rsidRPr="00311254">
        <w:rPr>
          <w:sz w:val="28"/>
          <w:szCs w:val="28"/>
        </w:rPr>
        <w:t>-компонент. Помимо высоких концент</w:t>
      </w:r>
      <w:r w:rsidRPr="00311254">
        <w:rPr>
          <w:sz w:val="28"/>
          <w:szCs w:val="28"/>
        </w:rPr>
        <w:softHyphen/>
        <w:t xml:space="preserve">раций урана, это дозиметрическое преимущество позволяет датировать цирконы с помощью </w:t>
      </w:r>
      <w:proofErr w:type="spellStart"/>
      <w:r w:rsidRPr="00311254">
        <w:rPr>
          <w:sz w:val="28"/>
          <w:szCs w:val="28"/>
        </w:rPr>
        <w:t>авторегенерации</w:t>
      </w:r>
      <w:proofErr w:type="spellEnd"/>
      <w:r w:rsidRPr="0031125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, когда сигнал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11254">
        <w:rPr>
          <w:sz w:val="28"/>
          <w:szCs w:val="28"/>
        </w:rPr>
        <w:t>самовосстанавливается</w:t>
      </w:r>
      <w:proofErr w:type="spellEnd"/>
      <w:r w:rsidRPr="00311254">
        <w:rPr>
          <w:sz w:val="28"/>
          <w:szCs w:val="28"/>
        </w:rPr>
        <w:t xml:space="preserve"> в 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softHyphen/>
        <w:t>делах месяцев после измерения.</w:t>
      </w:r>
    </w:p>
    <w:p w:rsidR="00A33F34" w:rsidRPr="00311254" w:rsidRDefault="00A33F34" w:rsidP="004736ED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C526E">
        <w:rPr>
          <w:sz w:val="28"/>
          <w:szCs w:val="28"/>
        </w:rPr>
        <w:t xml:space="preserve">      </w:t>
      </w:r>
      <w:r w:rsidRPr="00311254">
        <w:rPr>
          <w:sz w:val="28"/>
          <w:szCs w:val="28"/>
        </w:rPr>
        <w:t xml:space="preserve">Вычисление возраста. Анализ кривых свечения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для</w:t>
      </w:r>
      <w:r w:rsidRPr="00311254">
        <w:rPr>
          <w:sz w:val="28"/>
          <w:szCs w:val="28"/>
        </w:rPr>
        <w:t xml:space="preserve"> определения воз</w:t>
      </w:r>
      <w:r w:rsidRPr="00311254">
        <w:rPr>
          <w:sz w:val="28"/>
          <w:szCs w:val="28"/>
        </w:rPr>
        <w:softHyphen/>
        <w:t xml:space="preserve">раста требует некоторых критериев для выбора пригодных сигналов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>Вызванный облучением сигнал должен быть термически или оптичес</w:t>
      </w:r>
      <w:r w:rsidRPr="00311254">
        <w:rPr>
          <w:sz w:val="28"/>
          <w:szCs w:val="28"/>
        </w:rPr>
        <w:softHyphen/>
        <w:t>ки переустановлен событием, которое должно быть датировано.</w:t>
      </w:r>
      <w:r>
        <w:rPr>
          <w:sz w:val="28"/>
          <w:szCs w:val="28"/>
        </w:rPr>
        <w:t xml:space="preserve">   </w:t>
      </w:r>
      <w:r w:rsidRPr="00311254">
        <w:rPr>
          <w:sz w:val="28"/>
          <w:szCs w:val="28"/>
        </w:rPr>
        <w:t>Этот сигнал должен быть устойчив в течение рассматриваемого про</w:t>
      </w:r>
      <w:r w:rsidRPr="00311254">
        <w:rPr>
          <w:sz w:val="28"/>
          <w:szCs w:val="28"/>
        </w:rPr>
        <w:softHyphen/>
        <w:t>межутка времени.</w:t>
      </w:r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>Характеристики роста сигнала не должны отклоняться от математи</w:t>
      </w:r>
      <w:r w:rsidRPr="00311254">
        <w:rPr>
          <w:sz w:val="28"/>
          <w:szCs w:val="28"/>
        </w:rPr>
        <w:softHyphen/>
        <w:t>ческой функции.</w:t>
      </w:r>
    </w:p>
    <w:p w:rsidR="00A33F34" w:rsidRPr="00311254" w:rsidRDefault="00A33F34" w:rsidP="004736ED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311254">
        <w:rPr>
          <w:sz w:val="28"/>
          <w:szCs w:val="28"/>
        </w:rPr>
        <w:t xml:space="preserve">На основе этих критериев можно выбрать подходящий сигнал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>, если на кривой свечения имеется несколько максимумов. Существенное преиму</w:t>
      </w:r>
      <w:r w:rsidRPr="00311254">
        <w:rPr>
          <w:sz w:val="28"/>
          <w:szCs w:val="28"/>
        </w:rPr>
        <w:softHyphen/>
        <w:t xml:space="preserve">щество можно извлечь, если ограничиться определенными спектральными областями </w:t>
      </w:r>
      <w:r>
        <w:rPr>
          <w:sz w:val="28"/>
          <w:szCs w:val="28"/>
        </w:rPr>
        <w:t xml:space="preserve">термолюминесцентного </w:t>
      </w:r>
      <w:r w:rsidRPr="00311254">
        <w:rPr>
          <w:sz w:val="28"/>
          <w:szCs w:val="28"/>
        </w:rPr>
        <w:t>испускания, поскольку вышеупомянутые критерии могли бы выполняться только для небольших участков спектра.</w:t>
      </w:r>
    </w:p>
    <w:p w:rsidR="00A33F34" w:rsidRPr="00311254" w:rsidRDefault="00A33F34" w:rsidP="003C63BE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C526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 xml:space="preserve">Методом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311254">
        <w:rPr>
          <w:sz w:val="28"/>
          <w:szCs w:val="28"/>
        </w:rPr>
        <w:t xml:space="preserve"> можно датировать различные минеральные фракции и фрак</w:t>
      </w:r>
      <w:r w:rsidRPr="00311254">
        <w:rPr>
          <w:sz w:val="28"/>
          <w:szCs w:val="28"/>
        </w:rPr>
        <w:softHyphen/>
        <w:t xml:space="preserve">ции разного размера, полученные из одного и того же образца, например из осадка или из керамического черепка. Так как значения возраста фракций до некоторой степени независимы друг от друга относительно </w:t>
      </w:r>
      <w:r>
        <w:rPr>
          <w:sz w:val="28"/>
          <w:szCs w:val="28"/>
        </w:rPr>
        <w:t>термолюминесцентных характе</w:t>
      </w:r>
      <w:r w:rsidRPr="00311254">
        <w:rPr>
          <w:sz w:val="28"/>
          <w:szCs w:val="28"/>
        </w:rPr>
        <w:t>ристик и дозиметрии, их соответствие является важным признаком надеж</w:t>
      </w:r>
      <w:r w:rsidRPr="00311254">
        <w:rPr>
          <w:sz w:val="28"/>
          <w:szCs w:val="28"/>
        </w:rPr>
        <w:softHyphen/>
        <w:t>ности определения возраста. Хотя при этом потребуются более значитель</w:t>
      </w:r>
      <w:r w:rsidRPr="00311254">
        <w:rPr>
          <w:sz w:val="28"/>
          <w:szCs w:val="28"/>
        </w:rPr>
        <w:softHyphen/>
        <w:t>ные экспериментальные усилия, желательно принять стратегию отбора проб, при которой предусмотрена возможность определения возраста нескольки</w:t>
      </w:r>
      <w:r w:rsidRPr="00311254">
        <w:rPr>
          <w:sz w:val="28"/>
          <w:szCs w:val="28"/>
        </w:rPr>
        <w:softHyphen/>
        <w:t xml:space="preserve">ми методами. Для одного определения возраста </w:t>
      </w:r>
      <w:r>
        <w:rPr>
          <w:sz w:val="28"/>
          <w:szCs w:val="28"/>
        </w:rPr>
        <w:t>термолюминесцентным методом требуется 1</w:t>
      </w:r>
      <w:r w:rsidRPr="00311254">
        <w:rPr>
          <w:sz w:val="28"/>
          <w:szCs w:val="28"/>
        </w:rPr>
        <w:t>00 мг выделенного материала образца. Это соответствует начальному весу об</w:t>
      </w:r>
      <w:r w:rsidRPr="00311254">
        <w:rPr>
          <w:sz w:val="28"/>
          <w:szCs w:val="28"/>
        </w:rPr>
        <w:softHyphen/>
        <w:t xml:space="preserve">разца от - 10 г до 1 кг. Помимо собственно измерений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 xml:space="preserve"> следует подумать о подготовке материала для определения мощности дозы. Оригинальный материал упаковывается в водонепроницаемый материал, так чтобы впос</w:t>
      </w:r>
      <w:r w:rsidRPr="00311254">
        <w:rPr>
          <w:sz w:val="28"/>
          <w:szCs w:val="28"/>
        </w:rPr>
        <w:softHyphen/>
        <w:t>ледствии в лаборатории можно было определить его первоначальную влаж</w:t>
      </w:r>
      <w:r w:rsidRPr="00311254">
        <w:rPr>
          <w:sz w:val="28"/>
          <w:szCs w:val="28"/>
        </w:rPr>
        <w:softHyphen/>
        <w:t xml:space="preserve">ность. Образцы должны быть защищены от тепла и света, особенно в случае осадков, для которых </w:t>
      </w:r>
      <w:r w:rsidRPr="00311254">
        <w:rPr>
          <w:sz w:val="28"/>
          <w:szCs w:val="28"/>
        </w:rPr>
        <w:lastRenderedPageBreak/>
        <w:t>должно быть датировано последнее освещение. Чтобы устранить любое облучение светом, осадки должны отбираться в тени с при</w:t>
      </w:r>
      <w:r w:rsidRPr="00311254">
        <w:rPr>
          <w:sz w:val="28"/>
          <w:szCs w:val="28"/>
        </w:rPr>
        <w:softHyphen/>
        <w:t>менением стальных цилиндров или других типов непрозрачных контейне</w:t>
      </w:r>
      <w:r w:rsidRPr="00311254">
        <w:rPr>
          <w:sz w:val="28"/>
          <w:szCs w:val="28"/>
        </w:rPr>
        <w:softHyphen/>
        <w:t>ров.</w:t>
      </w:r>
    </w:p>
    <w:p w:rsidR="00A33F34" w:rsidRPr="00311254" w:rsidRDefault="00A33F34" w:rsidP="003C63BE">
      <w:pPr>
        <w:spacing w:after="0" w:line="37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 </w:t>
      </w:r>
      <w:r w:rsidRPr="00311254">
        <w:rPr>
          <w:sz w:val="28"/>
          <w:szCs w:val="28"/>
        </w:rPr>
        <w:t>В лаборатории образцы при сильно ослабленном освещении разделяются на фракции подходящего размера и минерального состава в соответствии со стандартными методами. Обычно крупнозернистые фракции состоят либо из кварца, различных полевых шпатов, циркона, либо из стекла. Механические напряжения во время дробления образцов иногда могут вызвать триболюминесценцию — нежелательный для датирования тип люминесценции, — кото</w:t>
      </w:r>
      <w:r w:rsidRPr="00311254">
        <w:rPr>
          <w:sz w:val="28"/>
          <w:szCs w:val="28"/>
        </w:rPr>
        <w:softHyphen/>
        <w:t>рую можно снять отмыванием зерен пробы в разбавленных кислотах. По</w:t>
      </w:r>
      <w:r w:rsidRPr="00311254">
        <w:rPr>
          <w:sz w:val="28"/>
          <w:szCs w:val="28"/>
        </w:rPr>
        <w:softHyphen/>
        <w:t xml:space="preserve">скольку </w:t>
      </w:r>
      <w:r>
        <w:rPr>
          <w:sz w:val="28"/>
          <w:szCs w:val="28"/>
        </w:rPr>
        <w:t xml:space="preserve">термолюминесцентный </w:t>
      </w:r>
      <w:r w:rsidRPr="00311254">
        <w:rPr>
          <w:sz w:val="28"/>
          <w:szCs w:val="28"/>
        </w:rPr>
        <w:t xml:space="preserve">сигнал стирается при каждом </w:t>
      </w:r>
      <w:r>
        <w:rPr>
          <w:sz w:val="28"/>
          <w:szCs w:val="28"/>
        </w:rPr>
        <w:t xml:space="preserve">термолюминесцентном </w:t>
      </w:r>
      <w:r w:rsidRPr="00311254">
        <w:rPr>
          <w:sz w:val="28"/>
          <w:szCs w:val="28"/>
        </w:rPr>
        <w:t xml:space="preserve">измерении, для </w:t>
      </w:r>
      <w:r>
        <w:rPr>
          <w:sz w:val="28"/>
          <w:szCs w:val="28"/>
        </w:rPr>
        <w:t xml:space="preserve">термолюминесцентного </w:t>
      </w:r>
      <w:r w:rsidRPr="00311254">
        <w:rPr>
          <w:sz w:val="28"/>
          <w:szCs w:val="28"/>
        </w:rPr>
        <w:t>датирова</w:t>
      </w:r>
      <w:r w:rsidRPr="00311254">
        <w:rPr>
          <w:sz w:val="28"/>
          <w:szCs w:val="28"/>
        </w:rPr>
        <w:softHyphen/>
        <w:t>ния требуется разделение пробы на части. Обычно подготавливается около 50 частей пробы по 1-4 мг каждая. Индивидуальные части пробы (</w:t>
      </w:r>
      <w:proofErr w:type="spellStart"/>
      <w:r w:rsidRPr="00311254">
        <w:rPr>
          <w:sz w:val="28"/>
          <w:szCs w:val="28"/>
        </w:rPr>
        <w:t>субпро</w:t>
      </w:r>
      <w:r w:rsidRPr="00311254">
        <w:rPr>
          <w:sz w:val="28"/>
          <w:szCs w:val="28"/>
        </w:rPr>
        <w:softHyphen/>
        <w:t>бы</w:t>
      </w:r>
      <w:proofErr w:type="spellEnd"/>
      <w:r w:rsidRPr="00311254">
        <w:rPr>
          <w:sz w:val="28"/>
          <w:szCs w:val="28"/>
        </w:rPr>
        <w:t>) помещают на алюминиевые или стальные диски. Подготовка проб к исследованию трудоемка и требует много времени.</w:t>
      </w:r>
    </w:p>
    <w:p w:rsidR="00A33F34" w:rsidRPr="00311254" w:rsidRDefault="00A33F34" w:rsidP="00A2103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 </w:t>
      </w:r>
      <w:r w:rsidRPr="00311254">
        <w:rPr>
          <w:sz w:val="28"/>
          <w:szCs w:val="28"/>
        </w:rPr>
        <w:t>Измерительный прибор состоит, по существу, из тарелки, на которой об</w:t>
      </w:r>
      <w:r w:rsidRPr="00311254">
        <w:rPr>
          <w:sz w:val="28"/>
          <w:szCs w:val="28"/>
        </w:rPr>
        <w:softHyphen/>
        <w:t xml:space="preserve">разец нагревают, и </w:t>
      </w:r>
      <w:proofErr w:type="spellStart"/>
      <w:r w:rsidRPr="00311254">
        <w:rPr>
          <w:sz w:val="28"/>
          <w:szCs w:val="28"/>
        </w:rPr>
        <w:t>фотоумножителя</w:t>
      </w:r>
      <w:proofErr w:type="spellEnd"/>
      <w:r w:rsidRPr="00311254">
        <w:rPr>
          <w:sz w:val="28"/>
          <w:szCs w:val="28"/>
        </w:rPr>
        <w:t>, с помощью которого средствами элект</w:t>
      </w:r>
      <w:r w:rsidRPr="00311254">
        <w:rPr>
          <w:sz w:val="28"/>
          <w:szCs w:val="28"/>
        </w:rPr>
        <w:softHyphen/>
        <w:t>роники испускаемый световой сигнал усиливается и регистрируется как фун</w:t>
      </w:r>
      <w:r w:rsidRPr="00311254">
        <w:rPr>
          <w:sz w:val="28"/>
          <w:szCs w:val="28"/>
        </w:rPr>
        <w:softHyphen/>
        <w:t>кция температуры нагрева. После каждого измерения нагревание повторяет</w:t>
      </w:r>
      <w:r w:rsidRPr="00311254">
        <w:rPr>
          <w:sz w:val="28"/>
          <w:szCs w:val="28"/>
        </w:rPr>
        <w:softHyphen/>
        <w:t xml:space="preserve">ся, чтобы зарегистрировать и вычесть фон. Для предотвращения нежелательной хемилюминесценции, которая энергетически </w:t>
      </w:r>
      <w:proofErr w:type="spellStart"/>
      <w:r w:rsidRPr="00311254">
        <w:rPr>
          <w:sz w:val="28"/>
          <w:szCs w:val="28"/>
        </w:rPr>
        <w:t>подпитывается</w:t>
      </w:r>
      <w:proofErr w:type="spellEnd"/>
      <w:r w:rsidRPr="00311254">
        <w:rPr>
          <w:sz w:val="28"/>
          <w:szCs w:val="28"/>
        </w:rPr>
        <w:t xml:space="preserve"> от экзотермических химических реакций, важно проводить </w:t>
      </w:r>
      <w:r>
        <w:rPr>
          <w:sz w:val="28"/>
          <w:szCs w:val="28"/>
        </w:rPr>
        <w:t xml:space="preserve">термолюминесцентные </w:t>
      </w:r>
      <w:r w:rsidRPr="00311254">
        <w:rPr>
          <w:sz w:val="28"/>
          <w:szCs w:val="28"/>
        </w:rPr>
        <w:t xml:space="preserve">измерения в атмосфере очень чистого азота или аргона. Оптические фильтры, которые можно установить между образцом и </w:t>
      </w:r>
      <w:proofErr w:type="spellStart"/>
      <w:r w:rsidRPr="00311254">
        <w:rPr>
          <w:sz w:val="28"/>
          <w:szCs w:val="28"/>
        </w:rPr>
        <w:t>фотоумножителем</w:t>
      </w:r>
      <w:proofErr w:type="spellEnd"/>
      <w:r w:rsidRPr="00311254">
        <w:rPr>
          <w:sz w:val="28"/>
          <w:szCs w:val="28"/>
        </w:rPr>
        <w:t>, позволяют прово</w:t>
      </w:r>
      <w:r w:rsidRPr="00311254">
        <w:rPr>
          <w:sz w:val="28"/>
          <w:szCs w:val="28"/>
        </w:rPr>
        <w:softHyphen/>
        <w:t>дить регистрацию определенных спектральных областей. Автоматизирован</w:t>
      </w:r>
      <w:r w:rsidRPr="00311254">
        <w:rPr>
          <w:sz w:val="28"/>
          <w:szCs w:val="28"/>
        </w:rPr>
        <w:softHyphen/>
        <w:t xml:space="preserve">ные и оснащенные компьютерами современные </w:t>
      </w:r>
      <w:r>
        <w:rPr>
          <w:sz w:val="28"/>
          <w:szCs w:val="28"/>
        </w:rPr>
        <w:t xml:space="preserve">термолюминесцентные </w:t>
      </w:r>
      <w:r w:rsidRPr="00311254">
        <w:rPr>
          <w:sz w:val="28"/>
          <w:szCs w:val="28"/>
        </w:rPr>
        <w:t>приборы позволяют пол</w:t>
      </w:r>
      <w:r w:rsidRPr="00311254">
        <w:rPr>
          <w:sz w:val="28"/>
          <w:szCs w:val="28"/>
        </w:rPr>
        <w:softHyphen/>
        <w:t xml:space="preserve">ностью автоматизировать работу и проводить анализ больших серий </w:t>
      </w:r>
      <w:proofErr w:type="spellStart"/>
      <w:r w:rsidRPr="00311254">
        <w:rPr>
          <w:sz w:val="28"/>
          <w:szCs w:val="28"/>
        </w:rPr>
        <w:t>субпроб</w:t>
      </w:r>
      <w:proofErr w:type="spellEnd"/>
      <w:r w:rsidR="00BA745C">
        <w:rPr>
          <w:sz w:val="28"/>
          <w:szCs w:val="28"/>
        </w:rPr>
        <w:t xml:space="preserve"> </w:t>
      </w:r>
      <w:r w:rsidR="00C86026">
        <w:rPr>
          <w:sz w:val="28"/>
          <w:szCs w:val="28"/>
        </w:rPr>
        <w:t>[4</w:t>
      </w:r>
      <w:r w:rsidR="001F76A0" w:rsidRPr="001F76A0">
        <w:rPr>
          <w:sz w:val="28"/>
          <w:szCs w:val="28"/>
        </w:rPr>
        <w:t>]</w:t>
      </w:r>
      <w:r w:rsidRPr="00311254">
        <w:rPr>
          <w:sz w:val="28"/>
          <w:szCs w:val="28"/>
        </w:rPr>
        <w:t xml:space="preserve">. </w:t>
      </w:r>
    </w:p>
    <w:p w:rsidR="00A33F34" w:rsidRDefault="00A33F34" w:rsidP="00A33F3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C526E">
        <w:rPr>
          <w:sz w:val="28"/>
          <w:szCs w:val="28"/>
        </w:rPr>
        <w:t xml:space="preserve">      </w:t>
      </w:r>
      <w:r w:rsidRPr="00311254">
        <w:rPr>
          <w:sz w:val="28"/>
          <w:szCs w:val="28"/>
        </w:rPr>
        <w:t xml:space="preserve">При определении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>возраста учитываются различные аспекты экспе</w:t>
      </w:r>
      <w:r w:rsidRPr="00311254">
        <w:rPr>
          <w:sz w:val="28"/>
          <w:szCs w:val="28"/>
        </w:rPr>
        <w:softHyphen/>
        <w:t xml:space="preserve">римента, такие как выбор типа минерала, зернистости, предварительный подогрев проб, различные скорости нагревания, спектральный диапазон, функции роста, аддитивная или регенеративная методики и отбеливание. Их выбор в значительной степени эмпиричен и пока не оптимизирован и не стандартизован. Различные комбинации этих параметров лежат в основе разнообразных вариантов методики </w:t>
      </w:r>
      <w:r>
        <w:rPr>
          <w:sz w:val="28"/>
          <w:szCs w:val="28"/>
        </w:rPr>
        <w:t xml:space="preserve">термолюминесцентного </w:t>
      </w:r>
      <w:r w:rsidRPr="00311254">
        <w:rPr>
          <w:sz w:val="28"/>
          <w:szCs w:val="28"/>
        </w:rPr>
        <w:t>датирования, и, следовательно, да</w:t>
      </w:r>
      <w:r w:rsidRPr="00311254">
        <w:rPr>
          <w:sz w:val="28"/>
          <w:szCs w:val="28"/>
        </w:rPr>
        <w:softHyphen/>
        <w:t>тирование определенного образца несколькими лабораториями не обяза</w:t>
      </w:r>
      <w:r w:rsidRPr="00311254">
        <w:rPr>
          <w:sz w:val="28"/>
          <w:szCs w:val="28"/>
        </w:rPr>
        <w:softHyphen/>
        <w:t xml:space="preserve">тельно даст непосредственно сопоставимые значения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 xml:space="preserve"> </w:t>
      </w:r>
      <w:r w:rsidRPr="00311254">
        <w:rPr>
          <w:sz w:val="28"/>
          <w:szCs w:val="28"/>
        </w:rPr>
        <w:t>возраста. Поэтому необходимо вместе с данными возраста предоставлять методику экспери</w:t>
      </w:r>
      <w:r w:rsidRPr="00311254">
        <w:rPr>
          <w:sz w:val="28"/>
          <w:szCs w:val="28"/>
        </w:rPr>
        <w:softHyphen/>
        <w:t>мента. Без этой важной информации нельзя оценить результаты измерений. Безусловно, это относится также и к методам определения мощности дозы. Только тогда можно сказать, является ли указанная ошибка определения возраста реальной.</w:t>
      </w:r>
    </w:p>
    <w:p w:rsidR="00A33F34" w:rsidRDefault="00A33F34" w:rsidP="00124713">
      <w:pPr>
        <w:spacing w:after="3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Данный метод характерен для датирования: керамики и обожженной глины, шлаков, вулканических пород, фульгуритов, лесс, остеологических отложений, песков, карбонатов, и других видов материалов.</w:t>
      </w:r>
      <w:proofErr w:type="gramEnd"/>
    </w:p>
    <w:p w:rsidR="004F40B3" w:rsidRDefault="00124713" w:rsidP="004F40B3">
      <w:pPr>
        <w:spacing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BA745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="00BA745C">
        <w:rPr>
          <w:b/>
          <w:sz w:val="28"/>
          <w:szCs w:val="28"/>
        </w:rPr>
        <w:t xml:space="preserve">. </w:t>
      </w:r>
      <w:r w:rsidR="00A33F34">
        <w:rPr>
          <w:b/>
          <w:sz w:val="28"/>
          <w:szCs w:val="28"/>
        </w:rPr>
        <w:t>Фотолюминесцентный метод</w:t>
      </w:r>
    </w:p>
    <w:p w:rsidR="004F40B3" w:rsidRDefault="00CC526E" w:rsidP="004F40B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33F34">
        <w:rPr>
          <w:sz w:val="28"/>
          <w:szCs w:val="28"/>
        </w:rPr>
        <w:t xml:space="preserve">Фотолюминесценция </w:t>
      </w:r>
      <w:r w:rsidR="00A33F34" w:rsidRPr="002B3864">
        <w:rPr>
          <w:sz w:val="28"/>
          <w:szCs w:val="28"/>
        </w:rPr>
        <w:t>тесно связана с явле</w:t>
      </w:r>
      <w:r w:rsidR="00A33F34" w:rsidRPr="002B3864">
        <w:rPr>
          <w:sz w:val="28"/>
          <w:szCs w:val="28"/>
        </w:rPr>
        <w:softHyphen/>
        <w:t xml:space="preserve">нием </w:t>
      </w:r>
      <w:proofErr w:type="spellStart"/>
      <w:r w:rsidR="00A33F34" w:rsidRPr="002B3864">
        <w:rPr>
          <w:sz w:val="28"/>
          <w:szCs w:val="28"/>
        </w:rPr>
        <w:t>термолюминесценции</w:t>
      </w:r>
      <w:proofErr w:type="spellEnd"/>
      <w:r w:rsidR="00A33F34" w:rsidRPr="002B3864">
        <w:rPr>
          <w:sz w:val="28"/>
          <w:szCs w:val="28"/>
        </w:rPr>
        <w:t xml:space="preserve"> и также вызывается облучением. Однако, в от</w:t>
      </w:r>
      <w:r w:rsidR="00A33F34" w:rsidRPr="002B3864">
        <w:rPr>
          <w:sz w:val="28"/>
          <w:szCs w:val="28"/>
        </w:rPr>
        <w:softHyphen/>
        <w:t>личие от</w:t>
      </w:r>
      <w:r w:rsidR="00A33F34">
        <w:rPr>
          <w:sz w:val="28"/>
          <w:szCs w:val="28"/>
        </w:rPr>
        <w:t xml:space="preserve"> </w:t>
      </w:r>
      <w:proofErr w:type="spellStart"/>
      <w:r w:rsidR="00A33F34">
        <w:rPr>
          <w:sz w:val="28"/>
          <w:szCs w:val="28"/>
        </w:rPr>
        <w:t>термолюминесценции</w:t>
      </w:r>
      <w:proofErr w:type="spellEnd"/>
      <w:r w:rsidR="00A33F34" w:rsidRPr="002B3864">
        <w:rPr>
          <w:sz w:val="28"/>
          <w:szCs w:val="28"/>
        </w:rPr>
        <w:t>, электроны при этом удаляются из своих ловушек не те</w:t>
      </w:r>
      <w:r w:rsidR="00A33F34">
        <w:rPr>
          <w:sz w:val="28"/>
          <w:szCs w:val="28"/>
        </w:rPr>
        <w:t>рмичес</w:t>
      </w:r>
      <w:r w:rsidR="00A33F34">
        <w:rPr>
          <w:sz w:val="28"/>
          <w:szCs w:val="28"/>
        </w:rPr>
        <w:softHyphen/>
        <w:t>ки, а оптически</w:t>
      </w:r>
      <w:r w:rsidR="00A33F34" w:rsidRPr="002B3864">
        <w:rPr>
          <w:sz w:val="28"/>
          <w:szCs w:val="28"/>
        </w:rPr>
        <w:t>. Когда высво</w:t>
      </w:r>
      <w:r w:rsidR="00A33F34">
        <w:rPr>
          <w:sz w:val="28"/>
          <w:szCs w:val="28"/>
        </w:rPr>
        <w:t xml:space="preserve">божденные электроны </w:t>
      </w:r>
      <w:proofErr w:type="spellStart"/>
      <w:r w:rsidR="00A33F34">
        <w:rPr>
          <w:sz w:val="28"/>
          <w:szCs w:val="28"/>
        </w:rPr>
        <w:t>рекомбинируют</w:t>
      </w:r>
      <w:proofErr w:type="spellEnd"/>
      <w:r w:rsidR="00A33F34">
        <w:rPr>
          <w:sz w:val="28"/>
          <w:szCs w:val="28"/>
        </w:rPr>
        <w:t xml:space="preserve"> </w:t>
      </w:r>
      <w:r w:rsidR="00A33F34" w:rsidRPr="002B3864">
        <w:rPr>
          <w:sz w:val="28"/>
          <w:szCs w:val="28"/>
        </w:rPr>
        <w:t>в центрах люм</w:t>
      </w:r>
      <w:r w:rsidR="00A33F34">
        <w:rPr>
          <w:sz w:val="28"/>
          <w:szCs w:val="28"/>
        </w:rPr>
        <w:t>инесценции, испускается свет фотолюминесценции</w:t>
      </w:r>
      <w:r w:rsidR="00A33F34" w:rsidRPr="002B3864">
        <w:rPr>
          <w:sz w:val="28"/>
          <w:szCs w:val="28"/>
        </w:rPr>
        <w:t>. В соот</w:t>
      </w:r>
      <w:r w:rsidR="00A33F34" w:rsidRPr="002B3864">
        <w:rPr>
          <w:sz w:val="28"/>
          <w:szCs w:val="28"/>
        </w:rPr>
        <w:softHyphen/>
        <w:t>ветствии с используемой спектральной областью светового возбуждени</w:t>
      </w:r>
      <w:r w:rsidR="00A33F34">
        <w:rPr>
          <w:sz w:val="28"/>
          <w:szCs w:val="28"/>
        </w:rPr>
        <w:t>я го</w:t>
      </w:r>
      <w:r w:rsidR="00A33F34">
        <w:rPr>
          <w:sz w:val="28"/>
          <w:szCs w:val="28"/>
        </w:rPr>
        <w:softHyphen/>
        <w:t>ворят о различных фотолюминесцентных метод</w:t>
      </w:r>
      <w:r w:rsidR="00A33F34" w:rsidRPr="002B3864">
        <w:rPr>
          <w:sz w:val="28"/>
          <w:szCs w:val="28"/>
        </w:rPr>
        <w:t xml:space="preserve">ах, а именно </w:t>
      </w:r>
      <w:r w:rsidR="00A33F34">
        <w:rPr>
          <w:sz w:val="28"/>
          <w:szCs w:val="28"/>
        </w:rPr>
        <w:t>фотолюминесценцию с инфракрасным и фотолюминесценцию</w:t>
      </w:r>
      <w:r w:rsidR="00A33F34" w:rsidRPr="002B3864">
        <w:rPr>
          <w:sz w:val="28"/>
          <w:szCs w:val="28"/>
        </w:rPr>
        <w:t xml:space="preserve"> с зеленым возбуждением. По аналогии с </w:t>
      </w:r>
      <w:proofErr w:type="spellStart"/>
      <w:r w:rsidR="00A33F34">
        <w:rPr>
          <w:sz w:val="28"/>
          <w:szCs w:val="28"/>
        </w:rPr>
        <w:t>термолюминесценцией</w:t>
      </w:r>
      <w:proofErr w:type="spellEnd"/>
      <w:r w:rsidR="00A33F34" w:rsidRPr="002B3864">
        <w:rPr>
          <w:sz w:val="28"/>
          <w:szCs w:val="28"/>
        </w:rPr>
        <w:t xml:space="preserve">, сигнал </w:t>
      </w:r>
      <w:r w:rsidR="00A33F34">
        <w:rPr>
          <w:sz w:val="28"/>
          <w:szCs w:val="28"/>
        </w:rPr>
        <w:t>фотолюминесценции</w:t>
      </w:r>
      <w:r w:rsidR="00A33F34" w:rsidRPr="002B3864">
        <w:rPr>
          <w:sz w:val="28"/>
          <w:szCs w:val="28"/>
        </w:rPr>
        <w:t xml:space="preserve"> используют для оценки естественной</w:t>
      </w:r>
      <w:r w:rsidR="00A33F34">
        <w:rPr>
          <w:sz w:val="28"/>
          <w:szCs w:val="28"/>
        </w:rPr>
        <w:t xml:space="preserve"> </w:t>
      </w:r>
      <w:r w:rsidR="00A33F34" w:rsidRPr="002B3864">
        <w:rPr>
          <w:sz w:val="28"/>
          <w:szCs w:val="28"/>
        </w:rPr>
        <w:t>дозы, полученной минералом за время, прошедшее с момента его формирования или последней переустановки хронометричес</w:t>
      </w:r>
      <w:r w:rsidR="00A33F34" w:rsidRPr="002B3864">
        <w:rPr>
          <w:sz w:val="28"/>
          <w:szCs w:val="28"/>
        </w:rPr>
        <w:softHyphen/>
        <w:t xml:space="preserve">кой системы. Это </w:t>
      </w:r>
      <w:r w:rsidR="00A33F34" w:rsidRPr="002B3864">
        <w:rPr>
          <w:sz w:val="28"/>
          <w:szCs w:val="28"/>
        </w:rPr>
        <w:lastRenderedPageBreak/>
        <w:t xml:space="preserve">позволяет определить возраст, если известна мощность дозы. Оценка мощности дозы идентична методу </w:t>
      </w:r>
      <w:proofErr w:type="spellStart"/>
      <w:r w:rsidR="00A33F34">
        <w:rPr>
          <w:sz w:val="28"/>
          <w:szCs w:val="28"/>
        </w:rPr>
        <w:t>термолюминесценции</w:t>
      </w:r>
      <w:proofErr w:type="spellEnd"/>
      <w:r w:rsidR="00C86026">
        <w:rPr>
          <w:sz w:val="28"/>
          <w:szCs w:val="28"/>
        </w:rPr>
        <w:t>[4</w:t>
      </w:r>
      <w:r w:rsidR="001F76A0" w:rsidRPr="00CC526E">
        <w:rPr>
          <w:sz w:val="28"/>
          <w:szCs w:val="28"/>
        </w:rPr>
        <w:t>]</w:t>
      </w:r>
      <w:r w:rsidR="00A33F34" w:rsidRPr="002B3864">
        <w:rPr>
          <w:sz w:val="28"/>
          <w:szCs w:val="28"/>
        </w:rPr>
        <w:t>.</w:t>
      </w:r>
      <w:r w:rsidR="00A33F3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</w:p>
    <w:p w:rsidR="00A33F34" w:rsidRDefault="00CC526E" w:rsidP="004F40B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3F34" w:rsidRPr="002B3864">
        <w:rPr>
          <w:sz w:val="28"/>
          <w:szCs w:val="28"/>
        </w:rPr>
        <w:t xml:space="preserve">Из трех дозиметрических методов датирования метод </w:t>
      </w:r>
      <w:r w:rsidR="00A33F34">
        <w:rPr>
          <w:sz w:val="28"/>
          <w:szCs w:val="28"/>
        </w:rPr>
        <w:t>фотолюминесценции</w:t>
      </w:r>
      <w:r w:rsidR="00A33F34" w:rsidRPr="002B3864">
        <w:rPr>
          <w:sz w:val="28"/>
          <w:szCs w:val="28"/>
        </w:rPr>
        <w:t xml:space="preserve"> был разрабо</w:t>
      </w:r>
      <w:r w:rsidR="00A33F34" w:rsidRPr="002B3864">
        <w:rPr>
          <w:sz w:val="28"/>
          <w:szCs w:val="28"/>
        </w:rPr>
        <w:softHyphen/>
        <w:t xml:space="preserve">тан последним. </w:t>
      </w:r>
      <w:proofErr w:type="gramStart"/>
      <w:r w:rsidR="00A33F34" w:rsidRPr="002B3864">
        <w:rPr>
          <w:sz w:val="28"/>
          <w:szCs w:val="28"/>
        </w:rPr>
        <w:t xml:space="preserve">Толчок для использования давно известного явления </w:t>
      </w:r>
      <w:r w:rsidR="00A33F34">
        <w:rPr>
          <w:sz w:val="28"/>
          <w:szCs w:val="28"/>
        </w:rPr>
        <w:t xml:space="preserve">фотолюминесценции </w:t>
      </w:r>
      <w:r w:rsidR="00A33F34" w:rsidRPr="002B3864">
        <w:rPr>
          <w:sz w:val="28"/>
          <w:szCs w:val="28"/>
        </w:rPr>
        <w:t>для датирования был дан в работ</w:t>
      </w:r>
      <w:r w:rsidR="00A33F34">
        <w:rPr>
          <w:sz w:val="28"/>
          <w:szCs w:val="28"/>
        </w:rPr>
        <w:t xml:space="preserve">е </w:t>
      </w:r>
      <w:proofErr w:type="spellStart"/>
      <w:r w:rsidR="00A33F34">
        <w:rPr>
          <w:sz w:val="28"/>
          <w:szCs w:val="28"/>
        </w:rPr>
        <w:t>Хантли</w:t>
      </w:r>
      <w:proofErr w:type="spellEnd"/>
      <w:r w:rsidR="00A33F34">
        <w:rPr>
          <w:sz w:val="28"/>
          <w:szCs w:val="28"/>
        </w:rPr>
        <w:t xml:space="preserve"> и др</w:t>
      </w:r>
      <w:r w:rsidR="00A33F34" w:rsidRPr="002B3864">
        <w:rPr>
          <w:sz w:val="28"/>
          <w:szCs w:val="28"/>
        </w:rPr>
        <w:t>. Начи</w:t>
      </w:r>
      <w:r w:rsidR="00A33F34" w:rsidRPr="002B3864">
        <w:rPr>
          <w:sz w:val="28"/>
          <w:szCs w:val="28"/>
        </w:rPr>
        <w:softHyphen/>
        <w:t>ная с этого времени были предприняты огромные усилия, чтобы разрабо</w:t>
      </w:r>
      <w:r w:rsidR="00A33F34" w:rsidRPr="002B3864">
        <w:rPr>
          <w:sz w:val="28"/>
          <w:szCs w:val="28"/>
        </w:rPr>
        <w:softHyphen/>
        <w:t xml:space="preserve">тать методологию </w:t>
      </w:r>
      <w:r w:rsidR="00A33F34">
        <w:rPr>
          <w:sz w:val="28"/>
          <w:szCs w:val="28"/>
        </w:rPr>
        <w:t xml:space="preserve">фотолюминесцентного </w:t>
      </w:r>
      <w:r w:rsidR="00A33F34" w:rsidRPr="002B3864">
        <w:rPr>
          <w:sz w:val="28"/>
          <w:szCs w:val="28"/>
        </w:rPr>
        <w:t>датирования, так как этот метод обладает рядом фи</w:t>
      </w:r>
      <w:r w:rsidR="00A33F34" w:rsidRPr="002B3864">
        <w:rPr>
          <w:sz w:val="28"/>
          <w:szCs w:val="28"/>
        </w:rPr>
        <w:softHyphen/>
        <w:t xml:space="preserve">зических преимуществ по сравнению с </w:t>
      </w:r>
      <w:r w:rsidR="00A33F34">
        <w:rPr>
          <w:sz w:val="28"/>
          <w:szCs w:val="28"/>
        </w:rPr>
        <w:t xml:space="preserve">термолюминесцентным </w:t>
      </w:r>
      <w:r w:rsidR="00A33F34" w:rsidRPr="002B3864">
        <w:rPr>
          <w:sz w:val="28"/>
          <w:szCs w:val="28"/>
        </w:rPr>
        <w:t xml:space="preserve"> для датирования отбеленных ма</w:t>
      </w:r>
      <w:r w:rsidR="00A33F34" w:rsidRPr="002B3864">
        <w:rPr>
          <w:sz w:val="28"/>
          <w:szCs w:val="28"/>
        </w:rPr>
        <w:softHyphen/>
        <w:t>териалов, главным образом осадков.</w:t>
      </w:r>
      <w:proofErr w:type="gramEnd"/>
      <w:r w:rsidR="00A33F34" w:rsidRPr="002B3864">
        <w:rPr>
          <w:sz w:val="28"/>
          <w:szCs w:val="28"/>
        </w:rPr>
        <w:t xml:space="preserve"> </w:t>
      </w:r>
      <w:proofErr w:type="spellStart"/>
      <w:r w:rsidR="00A33F34">
        <w:rPr>
          <w:sz w:val="28"/>
          <w:szCs w:val="28"/>
        </w:rPr>
        <w:t>Фотолюминесцентний</w:t>
      </w:r>
      <w:proofErr w:type="spellEnd"/>
      <w:r w:rsidR="00A33F34">
        <w:rPr>
          <w:sz w:val="28"/>
          <w:szCs w:val="28"/>
        </w:rPr>
        <w:t xml:space="preserve"> </w:t>
      </w:r>
      <w:r w:rsidR="00A33F34" w:rsidRPr="002B3864">
        <w:rPr>
          <w:sz w:val="28"/>
          <w:szCs w:val="28"/>
        </w:rPr>
        <w:t>метод основан на существовании легко отбеливаемых электронных ловушек, которые освобождаются уже после нескольких минут экспон</w:t>
      </w:r>
      <w:r w:rsidR="00A33F34">
        <w:rPr>
          <w:sz w:val="28"/>
          <w:szCs w:val="28"/>
        </w:rPr>
        <w:t xml:space="preserve">ирования при дневном свете. </w:t>
      </w:r>
      <w:r w:rsidR="00A33F34" w:rsidRPr="002B3864">
        <w:rPr>
          <w:sz w:val="28"/>
          <w:szCs w:val="28"/>
        </w:rPr>
        <w:t xml:space="preserve">Таким образом, возникает возможность датировать события, приводящие к слабому экспонированию объекта на свету. Для отбеленного материала метод </w:t>
      </w:r>
      <w:r w:rsidR="00A33F34">
        <w:rPr>
          <w:sz w:val="28"/>
          <w:szCs w:val="28"/>
        </w:rPr>
        <w:t>фотолюминесценции</w:t>
      </w:r>
      <w:r w:rsidR="00A33F34" w:rsidRPr="002B3864">
        <w:rPr>
          <w:sz w:val="28"/>
          <w:szCs w:val="28"/>
        </w:rPr>
        <w:t xml:space="preserve"> является физичес</w:t>
      </w:r>
      <w:r w:rsidR="00A33F34" w:rsidRPr="002B3864">
        <w:rPr>
          <w:sz w:val="28"/>
          <w:szCs w:val="28"/>
        </w:rPr>
        <w:softHyphen/>
        <w:t>ки более прямым методом датирования, так как при этом анализируются те же самые ловушки, на которые действовало естественное отбеливание. Еще одним значительным преимуществом метода является почти полная опти</w:t>
      </w:r>
      <w:r w:rsidR="00A33F34" w:rsidRPr="002B3864">
        <w:rPr>
          <w:sz w:val="28"/>
          <w:szCs w:val="28"/>
        </w:rPr>
        <w:softHyphen/>
        <w:t xml:space="preserve">ческая переустановка сигнала </w:t>
      </w:r>
      <w:proofErr w:type="spellStart"/>
      <w:r w:rsidR="00A33F34">
        <w:rPr>
          <w:sz w:val="28"/>
          <w:szCs w:val="28"/>
        </w:rPr>
        <w:t>фотолминесценции</w:t>
      </w:r>
      <w:proofErr w:type="spellEnd"/>
      <w:r w:rsidR="00A33F34">
        <w:rPr>
          <w:sz w:val="28"/>
          <w:szCs w:val="28"/>
        </w:rPr>
        <w:t xml:space="preserve">. </w:t>
      </w:r>
      <w:r w:rsidR="00A33F34" w:rsidRPr="002B3864">
        <w:rPr>
          <w:sz w:val="28"/>
          <w:szCs w:val="28"/>
        </w:rPr>
        <w:t>Это свойство осо</w:t>
      </w:r>
      <w:r w:rsidR="00A33F34" w:rsidRPr="002B3864">
        <w:rPr>
          <w:sz w:val="28"/>
          <w:szCs w:val="28"/>
        </w:rPr>
        <w:softHyphen/>
        <w:t xml:space="preserve">бенно важно, поскольку позволяет датировать почти современные события (-100 лет). Верхний предел применимости </w:t>
      </w:r>
      <w:r w:rsidR="00A33F34">
        <w:rPr>
          <w:sz w:val="28"/>
          <w:szCs w:val="28"/>
        </w:rPr>
        <w:t>фотолюминесценции</w:t>
      </w:r>
      <w:r w:rsidR="00A33F34" w:rsidRPr="002B3864">
        <w:rPr>
          <w:sz w:val="28"/>
          <w:szCs w:val="28"/>
        </w:rPr>
        <w:t xml:space="preserve"> должен быть подобен мето</w:t>
      </w:r>
      <w:r w:rsidR="00A33F34" w:rsidRPr="002B3864">
        <w:rPr>
          <w:sz w:val="28"/>
          <w:szCs w:val="28"/>
        </w:rPr>
        <w:softHyphen/>
        <w:t xml:space="preserve">ду </w:t>
      </w:r>
      <w:proofErr w:type="spellStart"/>
      <w:r w:rsidR="00A33F34">
        <w:rPr>
          <w:sz w:val="28"/>
          <w:szCs w:val="28"/>
        </w:rPr>
        <w:t>термолюминесценции</w:t>
      </w:r>
      <w:proofErr w:type="spellEnd"/>
      <w:r w:rsidR="00A33F34">
        <w:rPr>
          <w:sz w:val="28"/>
          <w:szCs w:val="28"/>
        </w:rPr>
        <w:t xml:space="preserve"> </w:t>
      </w:r>
      <w:r w:rsidR="00A33F34" w:rsidRPr="002B3864">
        <w:rPr>
          <w:sz w:val="28"/>
          <w:szCs w:val="28"/>
        </w:rPr>
        <w:t>и требует дальнейшего из</w:t>
      </w:r>
      <w:r w:rsidR="00A33F34">
        <w:rPr>
          <w:sz w:val="28"/>
          <w:szCs w:val="28"/>
        </w:rPr>
        <w:t>учения.</w:t>
      </w:r>
      <w:r w:rsidR="00A33F34" w:rsidRPr="002B3864">
        <w:rPr>
          <w:sz w:val="28"/>
          <w:szCs w:val="28"/>
        </w:rPr>
        <w:t xml:space="preserve"> </w:t>
      </w:r>
      <w:r w:rsidR="00A33F34">
        <w:rPr>
          <w:sz w:val="28"/>
          <w:szCs w:val="28"/>
        </w:rPr>
        <w:t xml:space="preserve">Фотолюминесцентный </w:t>
      </w:r>
      <w:r w:rsidR="00A33F34" w:rsidRPr="002B3864">
        <w:rPr>
          <w:sz w:val="28"/>
          <w:szCs w:val="28"/>
        </w:rPr>
        <w:t xml:space="preserve">метод обещает более высокую точность датирования, чем </w:t>
      </w:r>
      <w:r w:rsidR="00A33F34">
        <w:rPr>
          <w:sz w:val="28"/>
          <w:szCs w:val="28"/>
        </w:rPr>
        <w:t xml:space="preserve">термолюминесцентный </w:t>
      </w:r>
      <w:r w:rsidR="00A33F34" w:rsidRPr="002B3864">
        <w:rPr>
          <w:sz w:val="28"/>
          <w:szCs w:val="28"/>
        </w:rPr>
        <w:t>метод.</w:t>
      </w:r>
    </w:p>
    <w:p w:rsidR="00A33F34" w:rsidRDefault="00A33F34" w:rsidP="004F40B3">
      <w:pPr>
        <w:spacing w:after="0" w:line="36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Фотолюминесцентный </w:t>
      </w:r>
      <w:r w:rsidRPr="00317108">
        <w:rPr>
          <w:sz w:val="28"/>
          <w:szCs w:val="28"/>
        </w:rPr>
        <w:t>метод требует присутствия атомных дефектов в кристаллической решетке, из которых формируют</w:t>
      </w:r>
      <w:r w:rsidRPr="00317108">
        <w:rPr>
          <w:sz w:val="28"/>
          <w:szCs w:val="28"/>
        </w:rPr>
        <w:softHyphen/>
        <w:t>ся ловушки для электронов, высвобождающихся под действием ионизи</w:t>
      </w:r>
      <w:r w:rsidRPr="00317108">
        <w:rPr>
          <w:sz w:val="28"/>
          <w:szCs w:val="28"/>
        </w:rPr>
        <w:softHyphen/>
        <w:t xml:space="preserve">рующего излучения. Для разъяснения вопросов, связанных с особыми энергетическими уровнями, будем ссылаться на зонную модель. </w:t>
      </w:r>
    </w:p>
    <w:p w:rsidR="00A33F34" w:rsidRPr="00317108" w:rsidRDefault="00A33F34" w:rsidP="004F40B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 </w:t>
      </w:r>
      <w:r w:rsidRPr="00317108">
        <w:rPr>
          <w:sz w:val="28"/>
          <w:szCs w:val="28"/>
        </w:rPr>
        <w:t>Заряды захватываются дырочными и электронными ловушками. Сред</w:t>
      </w:r>
      <w:r>
        <w:rPr>
          <w:sz w:val="28"/>
          <w:szCs w:val="28"/>
        </w:rPr>
        <w:softHyphen/>
        <w:t>нее время существования этих ме</w:t>
      </w:r>
      <w:r w:rsidRPr="00317108">
        <w:rPr>
          <w:sz w:val="28"/>
          <w:szCs w:val="28"/>
        </w:rPr>
        <w:t xml:space="preserve">тастабильных состояний определяется эффективной </w:t>
      </w:r>
      <w:r w:rsidRPr="00317108">
        <w:rPr>
          <w:sz w:val="28"/>
          <w:szCs w:val="28"/>
        </w:rPr>
        <w:lastRenderedPageBreak/>
        <w:t>энергетической глубиной электронных ловушек. Во время оптического возбуждения захваченные электроны активируются так, что они покидают свои ловушки и перемещаются в зону пров</w:t>
      </w:r>
      <w:r>
        <w:rPr>
          <w:sz w:val="28"/>
          <w:szCs w:val="28"/>
        </w:rPr>
        <w:t xml:space="preserve">одимости, где они </w:t>
      </w:r>
      <w:proofErr w:type="spellStart"/>
      <w:r>
        <w:rPr>
          <w:sz w:val="28"/>
          <w:szCs w:val="28"/>
        </w:rPr>
        <w:t>ре</w:t>
      </w:r>
      <w:r w:rsidRPr="00317108">
        <w:rPr>
          <w:sz w:val="28"/>
          <w:szCs w:val="28"/>
        </w:rPr>
        <w:t>комбинируют</w:t>
      </w:r>
      <w:proofErr w:type="spellEnd"/>
      <w:r w:rsidRPr="00317108">
        <w:rPr>
          <w:sz w:val="28"/>
          <w:szCs w:val="28"/>
        </w:rPr>
        <w:t xml:space="preserve"> с центрами</w:t>
      </w:r>
      <w:r>
        <w:rPr>
          <w:sz w:val="28"/>
          <w:szCs w:val="28"/>
        </w:rPr>
        <w:t xml:space="preserve"> </w:t>
      </w:r>
      <w:r w:rsidRPr="00317108">
        <w:rPr>
          <w:sz w:val="28"/>
          <w:szCs w:val="28"/>
        </w:rPr>
        <w:t>люминес</w:t>
      </w:r>
      <w:r>
        <w:rPr>
          <w:sz w:val="28"/>
          <w:szCs w:val="28"/>
        </w:rPr>
        <w:t>ценции с испусканием света</w:t>
      </w:r>
      <w:proofErr w:type="gramStart"/>
      <w:r>
        <w:rPr>
          <w:sz w:val="28"/>
          <w:szCs w:val="28"/>
        </w:rPr>
        <w:t xml:space="preserve"> </w:t>
      </w:r>
      <w:r w:rsidRPr="00317108">
        <w:rPr>
          <w:sz w:val="28"/>
          <w:szCs w:val="28"/>
        </w:rPr>
        <w:t>.</w:t>
      </w:r>
      <w:proofErr w:type="gramEnd"/>
      <w:r w:rsidRPr="00317108">
        <w:rPr>
          <w:sz w:val="28"/>
          <w:szCs w:val="28"/>
        </w:rPr>
        <w:t xml:space="preserve"> Для возбуждения используются аргоновые лазеры с длиной вол</w:t>
      </w:r>
      <w:r w:rsidRPr="00317108">
        <w:rPr>
          <w:sz w:val="28"/>
          <w:szCs w:val="28"/>
        </w:rPr>
        <w:softHyphen/>
        <w:t xml:space="preserve">ны 514.5 км, зеленые </w:t>
      </w:r>
      <w:r>
        <w:rPr>
          <w:sz w:val="28"/>
          <w:szCs w:val="28"/>
        </w:rPr>
        <w:t>све</w:t>
      </w:r>
      <w:r w:rsidRPr="00317108">
        <w:rPr>
          <w:sz w:val="28"/>
          <w:szCs w:val="28"/>
        </w:rPr>
        <w:t>тоизлучающ</w:t>
      </w:r>
      <w:r>
        <w:rPr>
          <w:sz w:val="28"/>
          <w:szCs w:val="28"/>
        </w:rPr>
        <w:t>ие диоды или галогенные и ксено</w:t>
      </w:r>
      <w:r w:rsidRPr="00317108">
        <w:rPr>
          <w:sz w:val="28"/>
          <w:szCs w:val="28"/>
        </w:rPr>
        <w:t xml:space="preserve">новые лампы с соответствующими зелеными фильтрами для кварца и </w:t>
      </w:r>
      <w:r>
        <w:rPr>
          <w:sz w:val="28"/>
          <w:szCs w:val="28"/>
        </w:rPr>
        <w:t>цир</w:t>
      </w:r>
      <w:r>
        <w:rPr>
          <w:sz w:val="28"/>
          <w:szCs w:val="28"/>
        </w:rPr>
        <w:softHyphen/>
        <w:t xml:space="preserve">кона, а для полевого шпата </w:t>
      </w:r>
      <w:r w:rsidRPr="00317108">
        <w:rPr>
          <w:sz w:val="28"/>
          <w:szCs w:val="28"/>
        </w:rPr>
        <w:t xml:space="preserve"> диоды инфракрасного света (</w:t>
      </w:r>
      <w:proofErr w:type="gramStart"/>
      <w:r w:rsidRPr="00317108">
        <w:rPr>
          <w:sz w:val="28"/>
          <w:szCs w:val="28"/>
        </w:rPr>
        <w:t>880 ± 80 им).</w:t>
      </w:r>
      <w:proofErr w:type="gramEnd"/>
      <w:r w:rsidRPr="00317108">
        <w:rPr>
          <w:sz w:val="28"/>
          <w:szCs w:val="28"/>
        </w:rPr>
        <w:t xml:space="preserve"> Чтобы избежать регистрации рассеянного света, сигнал </w:t>
      </w:r>
      <w:r>
        <w:rPr>
          <w:sz w:val="28"/>
          <w:szCs w:val="28"/>
        </w:rPr>
        <w:t xml:space="preserve">фотолюминесценции </w:t>
      </w:r>
      <w:r w:rsidRPr="00317108">
        <w:rPr>
          <w:sz w:val="28"/>
          <w:szCs w:val="28"/>
        </w:rPr>
        <w:t xml:space="preserve"> измеряют на значительно более коротких длинах волн, чем д</w:t>
      </w:r>
      <w:r>
        <w:rPr>
          <w:sz w:val="28"/>
          <w:szCs w:val="28"/>
        </w:rPr>
        <w:t>л</w:t>
      </w:r>
      <w:r w:rsidR="00604156">
        <w:rPr>
          <w:sz w:val="28"/>
          <w:szCs w:val="28"/>
        </w:rPr>
        <w:t>ины волн возбужде</w:t>
      </w:r>
      <w:r w:rsidR="00604156">
        <w:rPr>
          <w:sz w:val="28"/>
          <w:szCs w:val="28"/>
        </w:rPr>
        <w:softHyphen/>
        <w:t>ния</w:t>
      </w:r>
      <w:r w:rsidRPr="00317108">
        <w:rPr>
          <w:sz w:val="28"/>
          <w:szCs w:val="28"/>
        </w:rPr>
        <w:t>.</w:t>
      </w:r>
    </w:p>
    <w:p w:rsidR="00A33F34" w:rsidRDefault="00A33F34" w:rsidP="004F40B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317108">
        <w:rPr>
          <w:sz w:val="28"/>
          <w:szCs w:val="28"/>
        </w:rPr>
        <w:t xml:space="preserve">Если интенсивность сигнала </w:t>
      </w:r>
      <w:r>
        <w:rPr>
          <w:sz w:val="28"/>
          <w:szCs w:val="28"/>
        </w:rPr>
        <w:t xml:space="preserve">фотолюминесценции </w:t>
      </w:r>
      <w:r w:rsidRPr="00317108">
        <w:rPr>
          <w:sz w:val="28"/>
          <w:szCs w:val="28"/>
        </w:rPr>
        <w:t>непосредственно измеряется в про</w:t>
      </w:r>
      <w:r w:rsidRPr="00317108">
        <w:rPr>
          <w:sz w:val="28"/>
          <w:szCs w:val="28"/>
        </w:rPr>
        <w:softHyphen/>
        <w:t>цессе возбуждения, с ростом времени экспозиции наблюдается ниспадаю</w:t>
      </w:r>
      <w:r w:rsidRPr="00317108">
        <w:rPr>
          <w:sz w:val="28"/>
          <w:szCs w:val="28"/>
        </w:rPr>
        <w:softHyphen/>
        <w:t xml:space="preserve">щая кривая, так называемая </w:t>
      </w:r>
      <w:r>
        <w:rPr>
          <w:sz w:val="28"/>
          <w:szCs w:val="28"/>
        </w:rPr>
        <w:t>кривая спада свечения</w:t>
      </w:r>
      <w:r w:rsidRPr="00317108">
        <w:rPr>
          <w:sz w:val="28"/>
          <w:szCs w:val="28"/>
        </w:rPr>
        <w:t>. Облучение светом с интенсивностью приблизительно 10 мВт/см</w:t>
      </w:r>
      <w:proofErr w:type="gramStart"/>
      <w:r w:rsidRPr="00124713">
        <w:rPr>
          <w:sz w:val="28"/>
          <w:szCs w:val="28"/>
          <w:vertAlign w:val="superscript"/>
        </w:rPr>
        <w:t>2</w:t>
      </w:r>
      <w:proofErr w:type="gramEnd"/>
      <w:r w:rsidRPr="00317108">
        <w:rPr>
          <w:sz w:val="28"/>
          <w:szCs w:val="28"/>
        </w:rPr>
        <w:t xml:space="preserve"> в течение несколь</w:t>
      </w:r>
      <w:r w:rsidRPr="00317108">
        <w:rPr>
          <w:sz w:val="28"/>
          <w:szCs w:val="28"/>
        </w:rPr>
        <w:softHyphen/>
        <w:t xml:space="preserve">ких минут вызывает обнуление сигнала </w:t>
      </w:r>
      <w:r>
        <w:rPr>
          <w:sz w:val="28"/>
          <w:szCs w:val="28"/>
        </w:rPr>
        <w:t>фотолюминесценции</w:t>
      </w:r>
      <w:r w:rsidRPr="00317108">
        <w:rPr>
          <w:sz w:val="28"/>
          <w:szCs w:val="28"/>
        </w:rPr>
        <w:t xml:space="preserve"> в кварце и полевых шпатах. Незначительный остаточный сигнал может иметь место из-за </w:t>
      </w:r>
      <w:proofErr w:type="spellStart"/>
      <w:r w:rsidRPr="00317108">
        <w:rPr>
          <w:sz w:val="28"/>
          <w:szCs w:val="28"/>
        </w:rPr>
        <w:t>темнового</w:t>
      </w:r>
      <w:proofErr w:type="spellEnd"/>
      <w:r w:rsidRPr="00317108">
        <w:rPr>
          <w:sz w:val="28"/>
          <w:szCs w:val="28"/>
        </w:rPr>
        <w:t xml:space="preserve"> тока </w:t>
      </w:r>
      <w:proofErr w:type="spellStart"/>
      <w:r w:rsidRPr="00317108">
        <w:rPr>
          <w:sz w:val="28"/>
          <w:szCs w:val="28"/>
        </w:rPr>
        <w:t>фотоумножителя</w:t>
      </w:r>
      <w:proofErr w:type="spellEnd"/>
      <w:r w:rsidRPr="00317108">
        <w:rPr>
          <w:sz w:val="28"/>
          <w:szCs w:val="28"/>
        </w:rPr>
        <w:t xml:space="preserve">, рассеянного света и неотбеленной компоненты </w:t>
      </w:r>
      <w:r>
        <w:rPr>
          <w:sz w:val="28"/>
          <w:szCs w:val="28"/>
        </w:rPr>
        <w:t>фотолюминесценции</w:t>
      </w:r>
      <w:r w:rsidRPr="00317108">
        <w:rPr>
          <w:sz w:val="28"/>
          <w:szCs w:val="28"/>
        </w:rPr>
        <w:t>. Кри</w:t>
      </w:r>
      <w:r w:rsidRPr="00317108">
        <w:rPr>
          <w:sz w:val="28"/>
          <w:szCs w:val="28"/>
        </w:rPr>
        <w:softHyphen/>
        <w:t>вая снижения свечения не является простой экспоне</w:t>
      </w:r>
      <w:r>
        <w:rPr>
          <w:sz w:val="28"/>
          <w:szCs w:val="28"/>
        </w:rPr>
        <w:t xml:space="preserve">нциальной функцией распада. </w:t>
      </w:r>
      <w:proofErr w:type="spellStart"/>
      <w:r>
        <w:rPr>
          <w:sz w:val="28"/>
          <w:szCs w:val="28"/>
        </w:rPr>
        <w:t>Не</w:t>
      </w:r>
      <w:r w:rsidRPr="00317108">
        <w:rPr>
          <w:sz w:val="28"/>
          <w:szCs w:val="28"/>
        </w:rPr>
        <w:t>экспоненциальный</w:t>
      </w:r>
      <w:proofErr w:type="spellEnd"/>
      <w:r w:rsidRPr="00317108">
        <w:rPr>
          <w:sz w:val="28"/>
          <w:szCs w:val="28"/>
        </w:rPr>
        <w:t xml:space="preserve"> характер кривой может объясняться вкладом ловушек, которые труднее поддаются возбуждению </w:t>
      </w:r>
      <w:r w:rsidR="004F40B3">
        <w:rPr>
          <w:sz w:val="28"/>
          <w:szCs w:val="28"/>
        </w:rPr>
        <w:t>и повторному захвату электрона</w:t>
      </w:r>
      <w:r>
        <w:rPr>
          <w:sz w:val="28"/>
          <w:szCs w:val="28"/>
        </w:rPr>
        <w:t xml:space="preserve">. </w:t>
      </w:r>
    </w:p>
    <w:p w:rsidR="00A33F34" w:rsidRDefault="00A33F34" w:rsidP="003C63BE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105F4B">
        <w:rPr>
          <w:sz w:val="28"/>
          <w:szCs w:val="28"/>
        </w:rPr>
        <w:t xml:space="preserve">Были исследованы </w:t>
      </w:r>
      <w:r>
        <w:rPr>
          <w:sz w:val="28"/>
          <w:szCs w:val="28"/>
        </w:rPr>
        <w:t xml:space="preserve">фотолюминесцентные </w:t>
      </w:r>
      <w:r w:rsidRPr="00105F4B">
        <w:rPr>
          <w:sz w:val="28"/>
          <w:szCs w:val="28"/>
        </w:rPr>
        <w:t xml:space="preserve">спектры излучения проб различных полевых шпатов и кварца. Спектры испускания </w:t>
      </w:r>
      <w:r>
        <w:rPr>
          <w:sz w:val="28"/>
          <w:szCs w:val="28"/>
        </w:rPr>
        <w:t>фотолюминесценции</w:t>
      </w:r>
      <w:r w:rsidRPr="00105F4B"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105F4B">
        <w:rPr>
          <w:sz w:val="28"/>
          <w:szCs w:val="28"/>
        </w:rPr>
        <w:t>, если они происходят от одного и того же образца, по существу, выглядят весьма похожими, с доминирующими длинами волн для калие</w:t>
      </w:r>
      <w:r w:rsidRPr="00105F4B">
        <w:rPr>
          <w:sz w:val="28"/>
          <w:szCs w:val="28"/>
        </w:rPr>
        <w:softHyphen/>
        <w:t>вого полевого шпата около 400-420 нм (синий) и 540-600 нм (желтый). Это говорит об участии в этих процессах идентичных</w:t>
      </w:r>
      <w:r>
        <w:rPr>
          <w:sz w:val="28"/>
          <w:szCs w:val="28"/>
        </w:rPr>
        <w:t xml:space="preserve"> </w:t>
      </w:r>
      <w:r w:rsidRPr="00105F4B">
        <w:rPr>
          <w:sz w:val="28"/>
          <w:szCs w:val="28"/>
        </w:rPr>
        <w:t>центров люминесценции. При исследовании полиминеральных проб с помощью соответствующих фильтро</w:t>
      </w:r>
      <w:r>
        <w:rPr>
          <w:sz w:val="28"/>
          <w:szCs w:val="28"/>
        </w:rPr>
        <w:t xml:space="preserve">в можно разделить, например, инфракрасные фотолюминесцентные </w:t>
      </w:r>
      <w:r w:rsidRPr="00105F4B">
        <w:rPr>
          <w:sz w:val="28"/>
          <w:szCs w:val="28"/>
        </w:rPr>
        <w:t>спектры испускания орток</w:t>
      </w:r>
      <w:r w:rsidRPr="00105F4B">
        <w:rPr>
          <w:sz w:val="28"/>
          <w:szCs w:val="28"/>
        </w:rPr>
        <w:softHyphen/>
        <w:t>лаза (синий/ультрафиолетовый) и плагиоклаза (зеленый).</w:t>
      </w:r>
    </w:p>
    <w:p w:rsidR="00A33F34" w:rsidRPr="00105F4B" w:rsidRDefault="00A33F34" w:rsidP="00A21034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CC526E">
        <w:rPr>
          <w:sz w:val="28"/>
          <w:szCs w:val="28"/>
        </w:rPr>
        <w:t xml:space="preserve">      </w:t>
      </w:r>
      <w:r w:rsidRPr="00105F4B">
        <w:rPr>
          <w:sz w:val="28"/>
          <w:szCs w:val="28"/>
        </w:rPr>
        <w:t xml:space="preserve">Кривая спада </w:t>
      </w:r>
      <w:r>
        <w:rPr>
          <w:sz w:val="28"/>
          <w:szCs w:val="28"/>
        </w:rPr>
        <w:t>фотолюминесценции</w:t>
      </w:r>
      <w:r w:rsidRPr="00105F4B">
        <w:rPr>
          <w:sz w:val="28"/>
          <w:szCs w:val="28"/>
        </w:rPr>
        <w:t xml:space="preserve"> не содержит никакой информации относительно термической стабильности анализируе</w:t>
      </w:r>
      <w:r w:rsidRPr="00105F4B">
        <w:rPr>
          <w:sz w:val="28"/>
          <w:szCs w:val="28"/>
        </w:rPr>
        <w:softHyphen/>
        <w:t xml:space="preserve">мых электронных ловушек. Это является недостатком по </w:t>
      </w:r>
      <w:r>
        <w:rPr>
          <w:sz w:val="28"/>
          <w:szCs w:val="28"/>
        </w:rPr>
        <w:t>сравнению с кри</w:t>
      </w:r>
      <w:r>
        <w:rPr>
          <w:sz w:val="28"/>
          <w:szCs w:val="28"/>
        </w:rPr>
        <w:softHyphen/>
        <w:t xml:space="preserve">вой свечения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>
        <w:rPr>
          <w:sz w:val="28"/>
          <w:szCs w:val="28"/>
        </w:rPr>
        <w:t>,</w:t>
      </w:r>
      <w:r w:rsidRPr="00105F4B">
        <w:rPr>
          <w:sz w:val="28"/>
          <w:szCs w:val="28"/>
        </w:rPr>
        <w:t xml:space="preserve"> которая отражает зависимость стабильности высвобожда</w:t>
      </w:r>
      <w:r w:rsidRPr="00105F4B">
        <w:rPr>
          <w:sz w:val="28"/>
          <w:szCs w:val="28"/>
        </w:rPr>
        <w:softHyphen/>
        <w:t>емых ловушек от увеличения температуры нагрева. Существовавшие пона</w:t>
      </w:r>
      <w:r w:rsidRPr="00105F4B">
        <w:rPr>
          <w:sz w:val="28"/>
          <w:szCs w:val="28"/>
        </w:rPr>
        <w:softHyphen/>
        <w:t>чалу надежды управлять термической стабильностью с помощью длины волны возбуждающего света не оправдались из-за сложности механизмов перено</w:t>
      </w:r>
      <w:r w:rsidRPr="00105F4B">
        <w:rPr>
          <w:sz w:val="28"/>
          <w:szCs w:val="28"/>
        </w:rPr>
        <w:softHyphen/>
        <w:t xml:space="preserve">са. При датировании необходимо учитывать факт, что фракция термически нестабильных компонентов сигналов естественной </w:t>
      </w:r>
      <w:r>
        <w:rPr>
          <w:sz w:val="28"/>
          <w:szCs w:val="28"/>
        </w:rPr>
        <w:t xml:space="preserve">фотолюминесценции </w:t>
      </w:r>
      <w:r w:rsidRPr="00105F4B">
        <w:rPr>
          <w:sz w:val="28"/>
          <w:szCs w:val="28"/>
        </w:rPr>
        <w:t xml:space="preserve">через некоторое время подвергается распаду, тогда как недавно индуцированные сигналы </w:t>
      </w:r>
      <w:r>
        <w:rPr>
          <w:sz w:val="28"/>
          <w:szCs w:val="28"/>
        </w:rPr>
        <w:t>фотолюминесценции</w:t>
      </w:r>
      <w:r w:rsidRPr="00105F4B">
        <w:rPr>
          <w:sz w:val="28"/>
          <w:szCs w:val="28"/>
        </w:rPr>
        <w:t xml:space="preserve"> не несут никаких потерь за счет термически непостоянных компонен</w:t>
      </w:r>
      <w:r w:rsidRPr="00105F4B">
        <w:rPr>
          <w:sz w:val="28"/>
          <w:szCs w:val="28"/>
        </w:rPr>
        <w:softHyphen/>
        <w:t>тов. Это можно сделать, применив методику предварительного подогрева, чтобы уничтожить нестабильные компоненты. Кварц обычно прогревается в течение 16 ч</w:t>
      </w:r>
      <w:r>
        <w:rPr>
          <w:sz w:val="28"/>
          <w:szCs w:val="28"/>
        </w:rPr>
        <w:t>асов</w:t>
      </w:r>
      <w:r w:rsidRPr="00105F4B">
        <w:rPr>
          <w:sz w:val="28"/>
          <w:szCs w:val="28"/>
        </w:rPr>
        <w:t xml:space="preserve"> при температуре </w:t>
      </w:r>
      <w:r w:rsidRPr="00CF3051">
        <w:rPr>
          <w:sz w:val="28"/>
          <w:szCs w:val="28"/>
        </w:rPr>
        <w:t>160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0</w:t>
      </w:r>
      <w:r w:rsidRPr="00CF3051">
        <w:rPr>
          <w:sz w:val="28"/>
          <w:szCs w:val="28"/>
        </w:rPr>
        <w:t>С</w:t>
      </w:r>
      <w:r w:rsidRPr="00105F4B">
        <w:rPr>
          <w:sz w:val="28"/>
          <w:szCs w:val="28"/>
        </w:rPr>
        <w:t xml:space="preserve">. Нагревание искусственно облученных </w:t>
      </w:r>
      <w:proofErr w:type="spellStart"/>
      <w:r w:rsidRPr="00105F4B">
        <w:rPr>
          <w:sz w:val="28"/>
          <w:szCs w:val="28"/>
        </w:rPr>
        <w:t>аликвот</w:t>
      </w:r>
      <w:proofErr w:type="spellEnd"/>
      <w:r w:rsidRPr="00105F4B">
        <w:rPr>
          <w:sz w:val="28"/>
          <w:szCs w:val="28"/>
        </w:rPr>
        <w:t xml:space="preserve"> в то же самое время приводит к термическому перемещению элек</w:t>
      </w:r>
      <w:r w:rsidRPr="00105F4B">
        <w:rPr>
          <w:sz w:val="28"/>
          <w:szCs w:val="28"/>
        </w:rPr>
        <w:softHyphen/>
        <w:t xml:space="preserve">тронов </w:t>
      </w:r>
      <w:proofErr w:type="gramStart"/>
      <w:r w:rsidRPr="00105F4B">
        <w:rPr>
          <w:sz w:val="28"/>
          <w:szCs w:val="28"/>
        </w:rPr>
        <w:t>из</w:t>
      </w:r>
      <w:proofErr w:type="gramEnd"/>
      <w:r w:rsidRPr="00105F4B">
        <w:rPr>
          <w:sz w:val="28"/>
          <w:szCs w:val="28"/>
        </w:rPr>
        <w:t xml:space="preserve"> поверхностных</w:t>
      </w:r>
      <w:r>
        <w:rPr>
          <w:sz w:val="28"/>
          <w:szCs w:val="28"/>
        </w:rPr>
        <w:t xml:space="preserve">. </w:t>
      </w:r>
      <w:r w:rsidRPr="00105F4B">
        <w:rPr>
          <w:sz w:val="28"/>
          <w:szCs w:val="28"/>
        </w:rPr>
        <w:t xml:space="preserve">Для термически устойчивого сигнала </w:t>
      </w:r>
      <w:r>
        <w:rPr>
          <w:sz w:val="28"/>
          <w:szCs w:val="28"/>
        </w:rPr>
        <w:t>фотолюминесценции</w:t>
      </w:r>
      <w:r w:rsidRPr="00105F4B">
        <w:rPr>
          <w:sz w:val="28"/>
          <w:szCs w:val="28"/>
        </w:rPr>
        <w:t xml:space="preserve"> кварца среднее время его существования оценивается в 20 </w:t>
      </w:r>
      <w:proofErr w:type="spellStart"/>
      <w:proofErr w:type="gramStart"/>
      <w:r w:rsidRPr="00105F4B">
        <w:rPr>
          <w:sz w:val="28"/>
          <w:szCs w:val="28"/>
        </w:rPr>
        <w:t>млн</w:t>
      </w:r>
      <w:proofErr w:type="spellEnd"/>
      <w:proofErr w:type="gramEnd"/>
      <w:r w:rsidRPr="00105F4B">
        <w:rPr>
          <w:sz w:val="28"/>
          <w:szCs w:val="28"/>
        </w:rPr>
        <w:t xml:space="preserve"> лет. </w:t>
      </w:r>
    </w:p>
    <w:p w:rsidR="00A33F34" w:rsidRDefault="00A33F34" w:rsidP="00A21034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 </w:t>
      </w:r>
      <w:r w:rsidRPr="00105F4B">
        <w:rPr>
          <w:sz w:val="28"/>
          <w:szCs w:val="28"/>
        </w:rPr>
        <w:t xml:space="preserve">Оптическая чувствительность </w:t>
      </w:r>
      <w:r>
        <w:rPr>
          <w:sz w:val="28"/>
          <w:szCs w:val="28"/>
        </w:rPr>
        <w:t xml:space="preserve">фотолюминесцентного </w:t>
      </w:r>
      <w:r w:rsidRPr="00105F4B">
        <w:rPr>
          <w:sz w:val="28"/>
          <w:szCs w:val="28"/>
        </w:rPr>
        <w:t>метода необычайно высока. Под вли</w:t>
      </w:r>
      <w:r w:rsidRPr="00105F4B">
        <w:rPr>
          <w:sz w:val="28"/>
          <w:szCs w:val="28"/>
        </w:rPr>
        <w:softHyphen/>
        <w:t xml:space="preserve">янием солнечного света </w:t>
      </w:r>
      <w:r>
        <w:rPr>
          <w:sz w:val="28"/>
          <w:szCs w:val="28"/>
        </w:rPr>
        <w:t xml:space="preserve">фотолюминесцентный </w:t>
      </w:r>
      <w:r w:rsidRPr="00105F4B">
        <w:rPr>
          <w:sz w:val="28"/>
          <w:szCs w:val="28"/>
        </w:rPr>
        <w:t>сигнал кварца отбеливается до 1% от его начального значения за 10 с</w:t>
      </w:r>
      <w:r>
        <w:rPr>
          <w:sz w:val="28"/>
          <w:szCs w:val="28"/>
        </w:rPr>
        <w:t>екунд</w:t>
      </w:r>
      <w:r w:rsidRPr="00105F4B">
        <w:rPr>
          <w:sz w:val="28"/>
          <w:szCs w:val="28"/>
        </w:rPr>
        <w:t>, поле</w:t>
      </w:r>
      <w:r>
        <w:rPr>
          <w:sz w:val="28"/>
          <w:szCs w:val="28"/>
        </w:rPr>
        <w:t>вого шпата - за 9 минут</w:t>
      </w:r>
      <w:r w:rsidRPr="00105F4B">
        <w:rPr>
          <w:sz w:val="28"/>
          <w:szCs w:val="28"/>
        </w:rPr>
        <w:t xml:space="preserve">. Как показали экспериментальные исследования на калиевых </w:t>
      </w:r>
      <w:r>
        <w:rPr>
          <w:sz w:val="28"/>
          <w:szCs w:val="28"/>
        </w:rPr>
        <w:t>полевых шпатах</w:t>
      </w:r>
      <w:r w:rsidRPr="00105F4B">
        <w:rPr>
          <w:sz w:val="28"/>
          <w:szCs w:val="28"/>
        </w:rPr>
        <w:t>, в пасмурную погоду или под водой времена отбеливания выше из-за более низкой интенсивности с</w:t>
      </w:r>
      <w:r>
        <w:rPr>
          <w:sz w:val="28"/>
          <w:szCs w:val="28"/>
        </w:rPr>
        <w:t>вета. Инфракрасный фотолюминесцентный</w:t>
      </w:r>
      <w:r w:rsidRPr="00105F4B">
        <w:rPr>
          <w:sz w:val="28"/>
          <w:szCs w:val="28"/>
        </w:rPr>
        <w:t xml:space="preserve"> сигнал от тонкозер</w:t>
      </w:r>
      <w:r w:rsidRPr="00105F4B">
        <w:rPr>
          <w:sz w:val="28"/>
          <w:szCs w:val="28"/>
        </w:rPr>
        <w:softHyphen/>
        <w:t>нистого лёсса исчезал полностью за 30 мин</w:t>
      </w:r>
      <w:r>
        <w:rPr>
          <w:sz w:val="28"/>
          <w:szCs w:val="28"/>
        </w:rPr>
        <w:t>ут</w:t>
      </w:r>
      <w:r w:rsidRPr="00105F4B">
        <w:rPr>
          <w:sz w:val="28"/>
          <w:szCs w:val="28"/>
        </w:rPr>
        <w:t>, если образец подвергался ос</w:t>
      </w:r>
      <w:r w:rsidRPr="00105F4B">
        <w:rPr>
          <w:sz w:val="28"/>
          <w:szCs w:val="28"/>
        </w:rPr>
        <w:softHyphen/>
        <w:t>вещению в облачный, туманный, зим</w:t>
      </w:r>
      <w:r>
        <w:rPr>
          <w:sz w:val="28"/>
          <w:szCs w:val="28"/>
        </w:rPr>
        <w:t>ний день</w:t>
      </w:r>
      <w:r w:rsidRPr="00105F4B">
        <w:rPr>
          <w:sz w:val="28"/>
          <w:szCs w:val="28"/>
        </w:rPr>
        <w:t xml:space="preserve">. </w:t>
      </w:r>
    </w:p>
    <w:p w:rsidR="00A33F34" w:rsidRPr="00105F4B" w:rsidRDefault="00A33F34" w:rsidP="00A33F34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105F4B">
        <w:rPr>
          <w:sz w:val="28"/>
          <w:szCs w:val="28"/>
        </w:rPr>
        <w:t>Подобно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термолюминесценции</w:t>
      </w:r>
      <w:proofErr w:type="spellEnd"/>
      <w:r w:rsidRPr="00105F4B">
        <w:rPr>
          <w:sz w:val="28"/>
          <w:szCs w:val="28"/>
        </w:rPr>
        <w:t>, в</w:t>
      </w:r>
      <w:r>
        <w:rPr>
          <w:sz w:val="28"/>
          <w:szCs w:val="28"/>
        </w:rPr>
        <w:t xml:space="preserve"> фотолюминесцентном </w:t>
      </w:r>
      <w:r w:rsidRPr="00105F4B">
        <w:rPr>
          <w:sz w:val="28"/>
          <w:szCs w:val="28"/>
        </w:rPr>
        <w:t xml:space="preserve">методе датирования могут использоваться отбеленные пробы, содержащие кварц и полевой шпат. </w:t>
      </w:r>
      <w:proofErr w:type="gramStart"/>
      <w:r w:rsidRPr="00105F4B">
        <w:rPr>
          <w:sz w:val="28"/>
          <w:szCs w:val="28"/>
        </w:rPr>
        <w:t xml:space="preserve">В отличие от </w:t>
      </w:r>
      <w:r>
        <w:rPr>
          <w:sz w:val="28"/>
          <w:szCs w:val="28"/>
        </w:rPr>
        <w:t>термолюминесцентного</w:t>
      </w:r>
      <w:r w:rsidRPr="00105F4B">
        <w:rPr>
          <w:sz w:val="28"/>
          <w:szCs w:val="28"/>
        </w:rPr>
        <w:t xml:space="preserve"> в этом методе можно также использовать менее интенсивно отбеленные осадки, что дела</w:t>
      </w:r>
      <w:r w:rsidRPr="00105F4B">
        <w:rPr>
          <w:sz w:val="28"/>
          <w:szCs w:val="28"/>
        </w:rPr>
        <w:softHyphen/>
        <w:t xml:space="preserve">ет его особенно </w:t>
      </w:r>
      <w:r w:rsidRPr="00105F4B">
        <w:rPr>
          <w:sz w:val="28"/>
          <w:szCs w:val="28"/>
        </w:rPr>
        <w:lastRenderedPageBreak/>
        <w:t>привлекательным для датирования подводных отложений.</w:t>
      </w:r>
      <w:proofErr w:type="gramEnd"/>
      <w:r w:rsidRPr="00105F4B">
        <w:rPr>
          <w:sz w:val="28"/>
          <w:szCs w:val="28"/>
        </w:rPr>
        <w:t xml:space="preserve"> Процедура отбора проб схожа для обоих методов. Так как сигнал </w:t>
      </w:r>
      <w:r>
        <w:rPr>
          <w:sz w:val="28"/>
          <w:szCs w:val="28"/>
        </w:rPr>
        <w:t xml:space="preserve">фотолюминесценции </w:t>
      </w:r>
      <w:r w:rsidRPr="00105F4B">
        <w:rPr>
          <w:sz w:val="28"/>
          <w:szCs w:val="28"/>
        </w:rPr>
        <w:t xml:space="preserve"> необычайно чувствителен к световому воздействию, особое внимание следует обратить на то, чтобы не допустить любого облучения светом. Анализируемые профили должны быть защищены от солнечного света во время процедур очистки и отбора проб. Чтобы в значительной степени минимизировать их экспонирование на днев</w:t>
      </w:r>
      <w:r w:rsidRPr="00105F4B">
        <w:rPr>
          <w:sz w:val="28"/>
          <w:szCs w:val="28"/>
        </w:rPr>
        <w:softHyphen/>
        <w:t xml:space="preserve">ном свету, образцы лучше всего отбирать с помощью стальных цилиндров, которые вбивают в </w:t>
      </w:r>
      <w:r>
        <w:rPr>
          <w:sz w:val="28"/>
          <w:szCs w:val="28"/>
        </w:rPr>
        <w:t>зачищенную поверхность</w:t>
      </w:r>
      <w:r w:rsidRPr="00105F4B">
        <w:rPr>
          <w:sz w:val="28"/>
          <w:szCs w:val="28"/>
        </w:rPr>
        <w:t>. После выемки ци</w:t>
      </w:r>
      <w:r w:rsidRPr="00105F4B">
        <w:rPr>
          <w:sz w:val="28"/>
          <w:szCs w:val="28"/>
        </w:rPr>
        <w:softHyphen/>
        <w:t>линдры быстро закрывают плотными стальными крышками.</w:t>
      </w:r>
    </w:p>
    <w:p w:rsidR="00A33F34" w:rsidRDefault="00A33F34" w:rsidP="003C63BE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 </w:t>
      </w:r>
      <w:r w:rsidRPr="00105F4B">
        <w:rPr>
          <w:sz w:val="28"/>
          <w:szCs w:val="28"/>
        </w:rPr>
        <w:t>Подготовку образцов к исследованию в лаборатории следует проводить обязательно при приглушенном свете в специфическом диапаз</w:t>
      </w:r>
      <w:r>
        <w:rPr>
          <w:sz w:val="28"/>
          <w:szCs w:val="28"/>
        </w:rPr>
        <w:t>оне длин волн (темная комната).  М</w:t>
      </w:r>
      <w:r w:rsidRPr="00105F4B">
        <w:rPr>
          <w:sz w:val="28"/>
          <w:szCs w:val="28"/>
        </w:rPr>
        <w:t>атериал пробы разде</w:t>
      </w:r>
      <w:r w:rsidRPr="00105F4B">
        <w:rPr>
          <w:sz w:val="28"/>
          <w:szCs w:val="28"/>
        </w:rPr>
        <w:softHyphen/>
        <w:t xml:space="preserve">ляют на мелкозернистую пол и минеральную фракцию и крупнозернистую фракцию, состоящую из кварца или </w:t>
      </w:r>
      <w:r>
        <w:rPr>
          <w:sz w:val="28"/>
          <w:szCs w:val="28"/>
        </w:rPr>
        <w:t xml:space="preserve">полевого шпата. Обычно готовят </w:t>
      </w:r>
      <w:r w:rsidRPr="00105F4B">
        <w:rPr>
          <w:sz w:val="28"/>
          <w:szCs w:val="28"/>
        </w:rPr>
        <w:t xml:space="preserve">50 </w:t>
      </w:r>
      <w:proofErr w:type="spellStart"/>
      <w:r w:rsidRPr="00105F4B">
        <w:rPr>
          <w:sz w:val="28"/>
          <w:szCs w:val="28"/>
        </w:rPr>
        <w:t>аликвот</w:t>
      </w:r>
      <w:proofErr w:type="spellEnd"/>
      <w:r w:rsidRPr="00105F4B">
        <w:rPr>
          <w:sz w:val="28"/>
          <w:szCs w:val="28"/>
        </w:rPr>
        <w:t xml:space="preserve"> по 1-2 мг и выкладывают их на сталь</w:t>
      </w:r>
      <w:r>
        <w:rPr>
          <w:sz w:val="28"/>
          <w:szCs w:val="28"/>
        </w:rPr>
        <w:t>ные или алюминиевые тарел</w:t>
      </w:r>
      <w:r>
        <w:rPr>
          <w:sz w:val="28"/>
          <w:szCs w:val="28"/>
        </w:rPr>
        <w:softHyphen/>
        <w:t xml:space="preserve">ки </w:t>
      </w:r>
      <w:r w:rsidRPr="00105F4B">
        <w:rPr>
          <w:sz w:val="28"/>
          <w:szCs w:val="28"/>
        </w:rPr>
        <w:t xml:space="preserve"> измерения. С одной стороны, тарелки с мелкозернистой фракцией полиминеральных осадков выгодны вследствие лучшей </w:t>
      </w:r>
      <w:proofErr w:type="spellStart"/>
      <w:r w:rsidRPr="00105F4B">
        <w:rPr>
          <w:sz w:val="28"/>
          <w:szCs w:val="28"/>
        </w:rPr>
        <w:t>воспроизводимос</w:t>
      </w:r>
      <w:r w:rsidRPr="00105F4B">
        <w:rPr>
          <w:sz w:val="28"/>
          <w:szCs w:val="28"/>
        </w:rPr>
        <w:softHyphen/>
        <w:t>ти</w:t>
      </w:r>
      <w:proofErr w:type="spellEnd"/>
      <w:r w:rsidRPr="00105F4B">
        <w:rPr>
          <w:sz w:val="28"/>
          <w:szCs w:val="28"/>
        </w:rPr>
        <w:t xml:space="preserve"> результатов, с другой стороны, однако, они не допускают разделение образца на различные минеральные фазы. Тем не </w:t>
      </w:r>
      <w:proofErr w:type="gramStart"/>
      <w:r w:rsidRPr="00105F4B">
        <w:rPr>
          <w:sz w:val="28"/>
          <w:szCs w:val="28"/>
        </w:rPr>
        <w:t>менее</w:t>
      </w:r>
      <w:proofErr w:type="gramEnd"/>
      <w:r w:rsidRPr="00105F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фотолюминесцентное </w:t>
      </w:r>
      <w:r w:rsidRPr="00105F4B">
        <w:rPr>
          <w:sz w:val="28"/>
          <w:szCs w:val="28"/>
        </w:rPr>
        <w:t xml:space="preserve">датирование таких отложений без предварительного минерального разделения может быть реализовано с помощью селективного </w:t>
      </w:r>
      <w:r>
        <w:rPr>
          <w:sz w:val="28"/>
          <w:szCs w:val="28"/>
        </w:rPr>
        <w:t xml:space="preserve">инфракрасного </w:t>
      </w:r>
      <w:r w:rsidRPr="00105F4B">
        <w:rPr>
          <w:sz w:val="28"/>
          <w:szCs w:val="28"/>
        </w:rPr>
        <w:t>возбуждения фракции полевого шпата, так как кварц, кальцит и</w:t>
      </w:r>
      <w:r>
        <w:rPr>
          <w:sz w:val="28"/>
          <w:szCs w:val="28"/>
        </w:rPr>
        <w:t xml:space="preserve"> циркон не проявляют никакой инфракрасной фотолюминесценции, а возможный инфракрасный фотолюминесцентный</w:t>
      </w:r>
      <w:r w:rsidRPr="00105F4B">
        <w:rPr>
          <w:sz w:val="28"/>
          <w:szCs w:val="28"/>
        </w:rPr>
        <w:t xml:space="preserve"> вклад амфибола, пироксена и турмалина предположи</w:t>
      </w:r>
      <w:r w:rsidRPr="00105F4B">
        <w:rPr>
          <w:sz w:val="28"/>
          <w:szCs w:val="28"/>
        </w:rPr>
        <w:softHyphen/>
        <w:t>тельно незначите</w:t>
      </w:r>
      <w:r>
        <w:rPr>
          <w:sz w:val="28"/>
          <w:szCs w:val="28"/>
        </w:rPr>
        <w:t>лен</w:t>
      </w:r>
      <w:r w:rsidRPr="00105F4B">
        <w:rPr>
          <w:sz w:val="28"/>
          <w:szCs w:val="28"/>
        </w:rPr>
        <w:t>. При использовании круп</w:t>
      </w:r>
      <w:r w:rsidRPr="00105F4B">
        <w:rPr>
          <w:sz w:val="28"/>
          <w:szCs w:val="28"/>
        </w:rPr>
        <w:softHyphen/>
        <w:t>нозернистой фракции кварц выделяют с помощью тяжелых жидкостей и очищают соляной и плавиковой кислотами. Чистота кварцевой фракции, означающая отсутствие примесей полевого шпата, должна быть п</w:t>
      </w:r>
      <w:r>
        <w:rPr>
          <w:sz w:val="28"/>
          <w:szCs w:val="28"/>
        </w:rPr>
        <w:t>роверена отсутствием сигнала</w:t>
      </w:r>
      <w:r w:rsidRPr="00105F4B">
        <w:rPr>
          <w:sz w:val="28"/>
          <w:szCs w:val="28"/>
        </w:rPr>
        <w:t xml:space="preserve">. Крупнозернистые фракции полевых шпатов получают разделением в тяжелых жидкостях. Концентраты полевого шпата могут иметь какое-то количество </w:t>
      </w:r>
      <w:r w:rsidRPr="00105F4B">
        <w:rPr>
          <w:sz w:val="28"/>
          <w:szCs w:val="28"/>
        </w:rPr>
        <w:lastRenderedPageBreak/>
        <w:t xml:space="preserve">включений кварца, что не будет оказывать существенного влияния на результат, так как сигнал </w:t>
      </w:r>
      <w:r>
        <w:rPr>
          <w:sz w:val="28"/>
          <w:szCs w:val="28"/>
        </w:rPr>
        <w:t>фотолюминесценции</w:t>
      </w:r>
      <w:r w:rsidRPr="00105F4B">
        <w:rPr>
          <w:sz w:val="28"/>
          <w:szCs w:val="28"/>
        </w:rPr>
        <w:t xml:space="preserve"> полевого шпата обычно в 100 раз более мощный, чем сигнал кварц</w:t>
      </w:r>
      <w:r>
        <w:rPr>
          <w:sz w:val="28"/>
          <w:szCs w:val="28"/>
        </w:rPr>
        <w:t>а. Из всех полевых шпа</w:t>
      </w:r>
      <w:r>
        <w:rPr>
          <w:sz w:val="28"/>
          <w:szCs w:val="28"/>
        </w:rPr>
        <w:softHyphen/>
        <w:t>тов предпочтит</w:t>
      </w:r>
      <w:r w:rsidRPr="00105F4B">
        <w:rPr>
          <w:sz w:val="28"/>
          <w:szCs w:val="28"/>
        </w:rPr>
        <w:t>елен калиевый полевой шпат из-за его внутреннего вклада в мощность дозы. Следует отметить, что состав полевых шпатов может значи</w:t>
      </w:r>
      <w:r w:rsidRPr="00105F4B">
        <w:rPr>
          <w:sz w:val="28"/>
          <w:szCs w:val="28"/>
        </w:rPr>
        <w:softHyphen/>
        <w:t xml:space="preserve">тельно варьироваться, что в свою очередь может привести к изменению </w:t>
      </w:r>
      <w:r>
        <w:rPr>
          <w:sz w:val="28"/>
          <w:szCs w:val="28"/>
        </w:rPr>
        <w:t xml:space="preserve">фотолюминесцентных </w:t>
      </w:r>
      <w:r w:rsidRPr="00105F4B">
        <w:rPr>
          <w:sz w:val="28"/>
          <w:szCs w:val="28"/>
        </w:rPr>
        <w:t xml:space="preserve">характеристик. Применение соответствующих фильтров позволяет разделить </w:t>
      </w:r>
      <w:r>
        <w:rPr>
          <w:sz w:val="28"/>
          <w:szCs w:val="28"/>
        </w:rPr>
        <w:t xml:space="preserve">фотолюминесцентное </w:t>
      </w:r>
      <w:r w:rsidRPr="00105F4B">
        <w:rPr>
          <w:sz w:val="28"/>
          <w:szCs w:val="28"/>
        </w:rPr>
        <w:t xml:space="preserve">излучение различных полевых шпатов. В отличие от кварца, сигнал </w:t>
      </w:r>
      <w:r>
        <w:rPr>
          <w:sz w:val="28"/>
          <w:szCs w:val="28"/>
        </w:rPr>
        <w:t xml:space="preserve">фотолюминесценции </w:t>
      </w:r>
      <w:r w:rsidRPr="00105F4B">
        <w:rPr>
          <w:sz w:val="28"/>
          <w:szCs w:val="28"/>
        </w:rPr>
        <w:t>полевого шпата может обладать аномальным затуханием</w:t>
      </w:r>
    </w:p>
    <w:p w:rsidR="00A33F34" w:rsidRDefault="00A33F34" w:rsidP="0033005E">
      <w:pPr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 </w:t>
      </w:r>
      <w:r w:rsidRPr="00105F4B">
        <w:rPr>
          <w:sz w:val="28"/>
          <w:szCs w:val="28"/>
        </w:rPr>
        <w:t xml:space="preserve">Приборы, разработанные для </w:t>
      </w:r>
      <w:r>
        <w:rPr>
          <w:sz w:val="28"/>
          <w:szCs w:val="28"/>
        </w:rPr>
        <w:t>фотолюминесценции</w:t>
      </w:r>
      <w:r w:rsidRPr="00105F4B">
        <w:rPr>
          <w:sz w:val="28"/>
          <w:szCs w:val="28"/>
        </w:rPr>
        <w:t>, отличаются друг от друга источника</w:t>
      </w:r>
      <w:r w:rsidRPr="00105F4B">
        <w:rPr>
          <w:sz w:val="28"/>
          <w:szCs w:val="28"/>
        </w:rPr>
        <w:softHyphen/>
        <w:t>ми света для возбуждения. Источниками могут быть ионные аргоновые ла</w:t>
      </w:r>
      <w:r w:rsidRPr="00105F4B">
        <w:rPr>
          <w:sz w:val="28"/>
          <w:szCs w:val="28"/>
        </w:rPr>
        <w:softHyphen/>
        <w:t>зеры, ксеноновые дуговые лампы, кварцевые</w:t>
      </w:r>
      <w:r w:rsidRPr="00EC670C">
        <w:rPr>
          <w:sz w:val="28"/>
          <w:szCs w:val="28"/>
        </w:rPr>
        <w:t xml:space="preserve">, галогенные, инфракрасные светодиоды </w:t>
      </w:r>
      <w:r>
        <w:rPr>
          <w:sz w:val="28"/>
          <w:szCs w:val="28"/>
        </w:rPr>
        <w:t xml:space="preserve"> </w:t>
      </w:r>
      <w:r w:rsidRPr="00EC670C">
        <w:rPr>
          <w:sz w:val="28"/>
          <w:szCs w:val="28"/>
        </w:rPr>
        <w:t>и зеленые светодиоды. Ксеноновые дуговые лампы (1 кВт) и кварцевые галогенные лампы (75 Вт) дают широкий спектр излучения, из которого с помощью фильтров следует выделить желаемую длину волн возбуждения. Кварц требуе</w:t>
      </w:r>
      <w:r>
        <w:rPr>
          <w:sz w:val="28"/>
          <w:szCs w:val="28"/>
        </w:rPr>
        <w:t>т возбуждения зеленым светом.</w:t>
      </w:r>
      <w:r w:rsidRPr="00EC670C">
        <w:rPr>
          <w:sz w:val="28"/>
          <w:szCs w:val="28"/>
        </w:rPr>
        <w:t xml:space="preserve"> В большинст</w:t>
      </w:r>
      <w:r>
        <w:rPr>
          <w:sz w:val="28"/>
          <w:szCs w:val="28"/>
        </w:rPr>
        <w:t>ве приборов используются как термолюминесцентные</w:t>
      </w:r>
      <w:r w:rsidRPr="00EC670C">
        <w:rPr>
          <w:sz w:val="28"/>
          <w:szCs w:val="28"/>
        </w:rPr>
        <w:t xml:space="preserve">, так и </w:t>
      </w:r>
      <w:proofErr w:type="spellStart"/>
      <w:r>
        <w:rPr>
          <w:sz w:val="28"/>
          <w:szCs w:val="28"/>
        </w:rPr>
        <w:t>фотолюминесцентые</w:t>
      </w:r>
      <w:proofErr w:type="spellEnd"/>
      <w:r>
        <w:rPr>
          <w:sz w:val="28"/>
          <w:szCs w:val="28"/>
        </w:rPr>
        <w:t xml:space="preserve"> </w:t>
      </w:r>
      <w:r w:rsidRPr="00EC670C">
        <w:rPr>
          <w:sz w:val="28"/>
          <w:szCs w:val="28"/>
        </w:rPr>
        <w:t xml:space="preserve">измерения. Для инфракрасного возбуждения может использоваться </w:t>
      </w:r>
      <w:r>
        <w:rPr>
          <w:sz w:val="28"/>
          <w:szCs w:val="28"/>
        </w:rPr>
        <w:t xml:space="preserve">термолюминесцентный </w:t>
      </w:r>
      <w:r w:rsidRPr="00EC670C">
        <w:rPr>
          <w:sz w:val="28"/>
          <w:szCs w:val="28"/>
        </w:rPr>
        <w:t>прибор, если над нагревательной тарелкой установить кольцо с и</w:t>
      </w:r>
      <w:r>
        <w:rPr>
          <w:sz w:val="28"/>
          <w:szCs w:val="28"/>
        </w:rPr>
        <w:t>нфракрасными диода</w:t>
      </w:r>
      <w:r>
        <w:rPr>
          <w:sz w:val="28"/>
          <w:szCs w:val="28"/>
        </w:rPr>
        <w:softHyphen/>
        <w:t>ми</w:t>
      </w:r>
      <w:r w:rsidRPr="00EC670C">
        <w:rPr>
          <w:sz w:val="28"/>
          <w:szCs w:val="28"/>
        </w:rPr>
        <w:t>. Короткие времена возбуждения &lt; 0,1 с</w:t>
      </w:r>
      <w:r>
        <w:rPr>
          <w:sz w:val="28"/>
          <w:szCs w:val="28"/>
        </w:rPr>
        <w:t>екунду</w:t>
      </w:r>
      <w:r w:rsidRPr="00EC670C">
        <w:rPr>
          <w:sz w:val="28"/>
          <w:szCs w:val="28"/>
        </w:rPr>
        <w:t xml:space="preserve"> обеспечиваются при</w:t>
      </w:r>
      <w:r w:rsidRPr="00EC670C">
        <w:rPr>
          <w:sz w:val="28"/>
          <w:szCs w:val="28"/>
        </w:rPr>
        <w:softHyphen/>
        <w:t xml:space="preserve">менением электронного оптического затвора. Кроме того, аппаратура может быть оборудована источником зеленого света для </w:t>
      </w:r>
      <w:r>
        <w:rPr>
          <w:sz w:val="28"/>
          <w:szCs w:val="28"/>
        </w:rPr>
        <w:t>совместного использова</w:t>
      </w:r>
      <w:r>
        <w:rPr>
          <w:sz w:val="28"/>
          <w:szCs w:val="28"/>
        </w:rPr>
        <w:softHyphen/>
        <w:t>ния в термолюминесцентных, инфракрасных фотолюминесцентных  и зеленых фотолюминесцентных измерениях</w:t>
      </w:r>
      <w:r w:rsidRPr="00EC670C">
        <w:rPr>
          <w:sz w:val="28"/>
          <w:szCs w:val="28"/>
        </w:rPr>
        <w:t xml:space="preserve">. При достаточно большой разности между длинами </w:t>
      </w:r>
      <w:r>
        <w:rPr>
          <w:sz w:val="28"/>
          <w:szCs w:val="28"/>
        </w:rPr>
        <w:t>волн света возбуждения и фотолюминесценция изл</w:t>
      </w:r>
      <w:r w:rsidRPr="00EC670C">
        <w:rPr>
          <w:sz w:val="28"/>
          <w:szCs w:val="28"/>
        </w:rPr>
        <w:t>учения использование соответствующих цветных фильтров приве</w:t>
      </w:r>
      <w:r w:rsidRPr="00EC670C">
        <w:rPr>
          <w:sz w:val="28"/>
          <w:szCs w:val="28"/>
        </w:rPr>
        <w:softHyphen/>
        <w:t>дет к тому, что лишь незначительное количество рассеянного света достиг</w:t>
      </w:r>
      <w:r w:rsidRPr="00EC670C">
        <w:rPr>
          <w:sz w:val="28"/>
          <w:szCs w:val="28"/>
        </w:rPr>
        <w:softHyphen/>
        <w:t xml:space="preserve">нет </w:t>
      </w:r>
      <w:proofErr w:type="spellStart"/>
      <w:r w:rsidRPr="00EC670C">
        <w:rPr>
          <w:sz w:val="28"/>
          <w:szCs w:val="28"/>
        </w:rPr>
        <w:t>фотоумножителя</w:t>
      </w:r>
      <w:proofErr w:type="spellEnd"/>
      <w:r w:rsidRPr="00EC670C">
        <w:rPr>
          <w:sz w:val="28"/>
          <w:szCs w:val="28"/>
        </w:rPr>
        <w:t xml:space="preserve">. Лазерное возбуждение более трудоемко и в настоящее время редко применяется. Луч аргонового ионного лазера направляют на пробу и измеряют сигнал </w:t>
      </w:r>
      <w:r>
        <w:rPr>
          <w:sz w:val="28"/>
          <w:szCs w:val="28"/>
        </w:rPr>
        <w:lastRenderedPageBreak/>
        <w:t>фотолюминесценции</w:t>
      </w:r>
      <w:r w:rsidRPr="00EC670C">
        <w:rPr>
          <w:sz w:val="28"/>
          <w:szCs w:val="28"/>
        </w:rPr>
        <w:t xml:space="preserve"> в сине-фиолетовой области спектра (около 380 нм). </w:t>
      </w:r>
      <w:proofErr w:type="gramStart"/>
      <w:r w:rsidRPr="00EC670C">
        <w:rPr>
          <w:sz w:val="28"/>
          <w:szCs w:val="28"/>
        </w:rPr>
        <w:t>Разделение света возбуждения и испускания более трудно реализо</w:t>
      </w:r>
      <w:r w:rsidRPr="00EC670C">
        <w:rPr>
          <w:sz w:val="28"/>
          <w:szCs w:val="28"/>
        </w:rPr>
        <w:softHyphen/>
        <w:t>вать при возбужд</w:t>
      </w:r>
      <w:r>
        <w:rPr>
          <w:sz w:val="28"/>
          <w:szCs w:val="28"/>
        </w:rPr>
        <w:t>ении зеленым светом, чем при инфракрасном фотолюминесцентном</w:t>
      </w:r>
      <w:r w:rsidRPr="00EC670C">
        <w:rPr>
          <w:sz w:val="28"/>
          <w:szCs w:val="28"/>
        </w:rPr>
        <w:t>, из-за довольно ма</w:t>
      </w:r>
      <w:r w:rsidRPr="00EC670C">
        <w:rPr>
          <w:sz w:val="28"/>
          <w:szCs w:val="28"/>
        </w:rPr>
        <w:softHyphen/>
        <w:t>лой разницы в длинах волн.</w:t>
      </w:r>
      <w:proofErr w:type="gramEnd"/>
      <w:r w:rsidRPr="00EC670C">
        <w:rPr>
          <w:sz w:val="28"/>
          <w:szCs w:val="28"/>
        </w:rPr>
        <w:t xml:space="preserve"> Интенсивность рассеянного света весьма силь</w:t>
      </w:r>
      <w:r w:rsidRPr="00EC670C">
        <w:rPr>
          <w:sz w:val="28"/>
          <w:szCs w:val="28"/>
        </w:rPr>
        <w:softHyphen/>
        <w:t xml:space="preserve">но уменьшается при помощи поглощающих фильтров, вставляемых между образцом и </w:t>
      </w:r>
      <w:proofErr w:type="spellStart"/>
      <w:r w:rsidRPr="00EC670C">
        <w:rPr>
          <w:sz w:val="28"/>
          <w:szCs w:val="28"/>
        </w:rPr>
        <w:t>фотоумножителем</w:t>
      </w:r>
      <w:proofErr w:type="spellEnd"/>
      <w:r w:rsidRPr="00EC670C">
        <w:rPr>
          <w:sz w:val="28"/>
          <w:szCs w:val="28"/>
        </w:rPr>
        <w:t>. Методологические усовершенствования ожи</w:t>
      </w:r>
      <w:r w:rsidRPr="00EC670C">
        <w:rPr>
          <w:sz w:val="28"/>
          <w:szCs w:val="28"/>
        </w:rPr>
        <w:softHyphen/>
        <w:t xml:space="preserve">даются от использования селективной, зависящей от длины </w:t>
      </w:r>
      <w:proofErr w:type="gramStart"/>
      <w:r w:rsidRPr="00EC670C">
        <w:rPr>
          <w:sz w:val="28"/>
          <w:szCs w:val="28"/>
        </w:rPr>
        <w:t xml:space="preserve">волны системы регистрации спектров </w:t>
      </w:r>
      <w:r>
        <w:rPr>
          <w:sz w:val="28"/>
          <w:szCs w:val="28"/>
        </w:rPr>
        <w:t>фотолюминесценции</w:t>
      </w:r>
      <w:proofErr w:type="gramEnd"/>
      <w:r w:rsidRPr="00EC670C">
        <w:rPr>
          <w:sz w:val="28"/>
          <w:szCs w:val="28"/>
        </w:rPr>
        <w:t xml:space="preserve"> с помощью монохроматоров и </w:t>
      </w:r>
      <w:proofErr w:type="spellStart"/>
      <w:r w:rsidRPr="00EC670C">
        <w:rPr>
          <w:sz w:val="28"/>
          <w:szCs w:val="28"/>
        </w:rPr>
        <w:t>ПЗС-камер</w:t>
      </w:r>
      <w:proofErr w:type="spellEnd"/>
      <w:r>
        <w:rPr>
          <w:sz w:val="28"/>
          <w:szCs w:val="28"/>
        </w:rPr>
        <w:t>.</w:t>
      </w:r>
    </w:p>
    <w:p w:rsidR="00A33F34" w:rsidRDefault="00A33F34" w:rsidP="00124713">
      <w:pPr>
        <w:spacing w:after="3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>
        <w:rPr>
          <w:sz w:val="28"/>
          <w:szCs w:val="28"/>
        </w:rPr>
        <w:t>Области применения данного метода очень широки, метод применяется для датирования, дюн, лесс, археологических отложений, осиных  гнезд, керамики</w:t>
      </w:r>
      <w:r w:rsidR="00604156">
        <w:rPr>
          <w:sz w:val="28"/>
          <w:szCs w:val="28"/>
        </w:rPr>
        <w:t xml:space="preserve"> </w:t>
      </w:r>
      <w:r w:rsidR="00C86026">
        <w:rPr>
          <w:sz w:val="28"/>
          <w:szCs w:val="28"/>
        </w:rPr>
        <w:t>[4</w:t>
      </w:r>
      <w:r w:rsidR="001F76A0" w:rsidRPr="001F76A0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A33F34" w:rsidRDefault="00124713" w:rsidP="00124713">
      <w:pPr>
        <w:spacing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C52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="00CC526E">
        <w:rPr>
          <w:b/>
          <w:sz w:val="28"/>
          <w:szCs w:val="28"/>
        </w:rPr>
        <w:t>. Метод макроскопического флуо</w:t>
      </w:r>
      <w:r w:rsidR="00604156">
        <w:rPr>
          <w:b/>
          <w:sz w:val="28"/>
          <w:szCs w:val="28"/>
        </w:rPr>
        <w:t>ре</w:t>
      </w:r>
      <w:r w:rsidR="00A33F34">
        <w:rPr>
          <w:b/>
          <w:sz w:val="28"/>
          <w:szCs w:val="28"/>
        </w:rPr>
        <w:t>сцентного анализа</w:t>
      </w:r>
    </w:p>
    <w:p w:rsidR="00A33F34" w:rsidRDefault="00A33F34" w:rsidP="0033005E">
      <w:pPr>
        <w:tabs>
          <w:tab w:val="center" w:pos="7200"/>
        </w:tabs>
        <w:spacing w:after="0" w:line="38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526E">
        <w:rPr>
          <w:sz w:val="28"/>
          <w:szCs w:val="28"/>
        </w:rPr>
        <w:t xml:space="preserve">      </w:t>
      </w:r>
      <w:r w:rsidRPr="00970479">
        <w:rPr>
          <w:sz w:val="28"/>
          <w:szCs w:val="28"/>
        </w:rPr>
        <w:t>Макроскопический люминесцентный анализ позволяет определить степень микробиологического разложения (фоссилизации) археологического и палеонтологического костного материала, что может иметь решающее значение</w:t>
      </w:r>
      <w:r w:rsidRPr="00A701A2">
        <w:rPr>
          <w:sz w:val="28"/>
          <w:szCs w:val="28"/>
        </w:rPr>
        <w:t xml:space="preserve"> при отборе материала для биохимических и генетических исследований. Метод основан на способности коллагена к фото</w:t>
      </w:r>
      <w:r>
        <w:rPr>
          <w:sz w:val="28"/>
          <w:szCs w:val="28"/>
        </w:rPr>
        <w:t>люминес</w:t>
      </w:r>
      <w:r w:rsidRPr="00A701A2">
        <w:rPr>
          <w:sz w:val="28"/>
          <w:szCs w:val="28"/>
        </w:rPr>
        <w:t xml:space="preserve">ценции - </w:t>
      </w:r>
      <w:r>
        <w:rPr>
          <w:sz w:val="28"/>
          <w:szCs w:val="28"/>
        </w:rPr>
        <w:t>люминес</w:t>
      </w:r>
      <w:r w:rsidRPr="00A701A2">
        <w:rPr>
          <w:sz w:val="28"/>
          <w:szCs w:val="28"/>
        </w:rPr>
        <w:t>ценции инициированной ультрафиолетовым облучением.</w:t>
      </w:r>
    </w:p>
    <w:p w:rsidR="00A33F34" w:rsidRPr="00A4325D" w:rsidRDefault="00A33F34" w:rsidP="00B10B61">
      <w:pPr>
        <w:tabs>
          <w:tab w:val="center" w:pos="7200"/>
        </w:tabs>
        <w:spacing w:after="0" w:line="377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C526E">
        <w:rPr>
          <w:sz w:val="28"/>
          <w:szCs w:val="28"/>
        </w:rPr>
        <w:t xml:space="preserve">     </w:t>
      </w:r>
      <w:r w:rsidRPr="00A4325D">
        <w:rPr>
          <w:sz w:val="28"/>
          <w:szCs w:val="28"/>
        </w:rPr>
        <w:t>Исследование осуществляется следующим образом: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1.</w:t>
      </w:r>
      <w:r w:rsidRPr="00A4325D">
        <w:rPr>
          <w:sz w:val="28"/>
          <w:szCs w:val="28"/>
        </w:rPr>
        <w:tab/>
        <w:t xml:space="preserve">В интересующих местах делаются распилы изучаемых костей толщиной 5 – </w:t>
      </w:r>
      <w:smartTag w:uri="urn:schemas-microsoft-com:office:smarttags" w:element="metricconverter">
        <w:smartTagPr>
          <w:attr w:name="ProductID" w:val="10 мм"/>
        </w:smartTagPr>
        <w:r w:rsidRPr="00A4325D">
          <w:rPr>
            <w:sz w:val="28"/>
            <w:szCs w:val="28"/>
          </w:rPr>
          <w:t>10 мм</w:t>
        </w:r>
      </w:smartTag>
      <w:r w:rsidRPr="00A4325D">
        <w:rPr>
          <w:sz w:val="28"/>
          <w:szCs w:val="28"/>
        </w:rPr>
        <w:t>.</w:t>
      </w:r>
    </w:p>
    <w:p w:rsidR="00A33F34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2.</w:t>
      </w:r>
      <w:r w:rsidRPr="00A4325D">
        <w:rPr>
          <w:sz w:val="28"/>
          <w:szCs w:val="28"/>
        </w:rPr>
        <w:tab/>
        <w:t>Распилы шлифуются на шлифовальных кругах убывающей зернистости.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3.</w:t>
      </w:r>
      <w:r w:rsidRPr="00A4325D">
        <w:rPr>
          <w:sz w:val="28"/>
          <w:szCs w:val="28"/>
        </w:rPr>
        <w:tab/>
        <w:t>Распилы и шлифовка проводятся на шлифовальной машине ШМ-1 с использованием отрезных дисков и шлифовальных кругов, применяемых в стоматологии.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4.</w:t>
      </w:r>
      <w:r w:rsidRPr="00A4325D">
        <w:rPr>
          <w:sz w:val="28"/>
          <w:szCs w:val="28"/>
        </w:rPr>
        <w:tab/>
        <w:t>Проводится цифровая фотосъёмка шлифа при обычном и ультрафиолетовом освещении. Для чего: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Pr="00A4325D">
        <w:rPr>
          <w:sz w:val="28"/>
          <w:szCs w:val="28"/>
        </w:rPr>
        <w:tab/>
        <w:t>Проводится фокусировка камеры при обычном освещении,</w:t>
      </w:r>
    </w:p>
    <w:p w:rsidR="00A33F34" w:rsidRPr="00A4325D" w:rsidRDefault="00A33F34" w:rsidP="0033005E">
      <w:pPr>
        <w:tabs>
          <w:tab w:val="left" w:pos="540"/>
        </w:tabs>
        <w:spacing w:line="360" w:lineRule="auto"/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4.3.</w:t>
      </w:r>
      <w:r w:rsidRPr="00A4325D">
        <w:rPr>
          <w:sz w:val="28"/>
          <w:szCs w:val="28"/>
        </w:rPr>
        <w:tab/>
        <w:t xml:space="preserve">Проводится блокировка </w:t>
      </w:r>
      <w:proofErr w:type="spellStart"/>
      <w:r w:rsidRPr="00A4325D">
        <w:rPr>
          <w:sz w:val="28"/>
          <w:szCs w:val="28"/>
        </w:rPr>
        <w:t>автофокуса</w:t>
      </w:r>
      <w:proofErr w:type="spellEnd"/>
      <w:r w:rsidRPr="00A4325D">
        <w:rPr>
          <w:sz w:val="28"/>
          <w:szCs w:val="28"/>
        </w:rPr>
        <w:t>,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Pr="00A4325D">
        <w:rPr>
          <w:sz w:val="28"/>
          <w:szCs w:val="28"/>
        </w:rPr>
        <w:tab/>
        <w:t>Проводится съёмка шлифа при обычном освещении,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Pr="00A4325D">
        <w:rPr>
          <w:sz w:val="28"/>
          <w:szCs w:val="28"/>
        </w:rPr>
        <w:tab/>
        <w:t>Проводится съёмка шлифа при освещении диагностическим ультрафиолетовым осветителем ОЛД-41.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5.</w:t>
      </w:r>
      <w:r w:rsidRPr="00A4325D">
        <w:rPr>
          <w:sz w:val="28"/>
          <w:szCs w:val="28"/>
        </w:rPr>
        <w:tab/>
        <w:t xml:space="preserve">Далее с помощью программы </w:t>
      </w:r>
      <w:proofErr w:type="spellStart"/>
      <w:r w:rsidRPr="00A4325D">
        <w:rPr>
          <w:sz w:val="28"/>
          <w:szCs w:val="28"/>
        </w:rPr>
        <w:t>Adobe</w:t>
      </w:r>
      <w:proofErr w:type="spellEnd"/>
      <w:r w:rsidRPr="00A4325D">
        <w:rPr>
          <w:sz w:val="28"/>
          <w:szCs w:val="28"/>
        </w:rPr>
        <w:t xml:space="preserve"> </w:t>
      </w:r>
      <w:proofErr w:type="spellStart"/>
      <w:r w:rsidRPr="00A4325D">
        <w:rPr>
          <w:sz w:val="28"/>
          <w:szCs w:val="28"/>
        </w:rPr>
        <w:t>Photoshop</w:t>
      </w:r>
      <w:proofErr w:type="spellEnd"/>
      <w:r>
        <w:rPr>
          <w:sz w:val="28"/>
          <w:szCs w:val="28"/>
        </w:rPr>
        <w:t xml:space="preserve">  </w:t>
      </w:r>
      <w:r w:rsidRPr="00A4325D">
        <w:rPr>
          <w:sz w:val="28"/>
          <w:szCs w:val="28"/>
        </w:rPr>
        <w:t>определяется процент сохранности коллагена кости. Для чего: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5.1.</w:t>
      </w:r>
      <w:r w:rsidRPr="00A4325D">
        <w:rPr>
          <w:sz w:val="28"/>
          <w:szCs w:val="28"/>
        </w:rPr>
        <w:tab/>
        <w:t xml:space="preserve">С помощью инструмента «Лассо» </w:t>
      </w:r>
      <w:proofErr w:type="spellStart"/>
      <w:r w:rsidRPr="00A4325D">
        <w:rPr>
          <w:sz w:val="28"/>
          <w:szCs w:val="28"/>
        </w:rPr>
        <w:t>оконтуривается</w:t>
      </w:r>
      <w:proofErr w:type="spellEnd"/>
      <w:r w:rsidRPr="00A4325D">
        <w:rPr>
          <w:sz w:val="28"/>
          <w:szCs w:val="28"/>
        </w:rPr>
        <w:t xml:space="preserve"> поперечный срез компактного вещества кости, при этом в контур не </w:t>
      </w:r>
      <w:proofErr w:type="gramStart"/>
      <w:r w:rsidRPr="00A4325D">
        <w:rPr>
          <w:sz w:val="28"/>
          <w:szCs w:val="28"/>
        </w:rPr>
        <w:t>включаются</w:t>
      </w:r>
      <w:proofErr w:type="gramEnd"/>
      <w:r w:rsidRPr="00A4325D">
        <w:rPr>
          <w:sz w:val="28"/>
          <w:szCs w:val="28"/>
        </w:rPr>
        <w:t xml:space="preserve"> проекция боковой поверхности кости, которая может оказаться на фотографии, костный канал и губчатое вещество кости </w:t>
      </w:r>
      <w:r w:rsidR="003C63BE">
        <w:rPr>
          <w:sz w:val="28"/>
          <w:szCs w:val="28"/>
        </w:rPr>
        <w:t>(рис.</w:t>
      </w:r>
      <w:r w:rsidR="00124713">
        <w:rPr>
          <w:sz w:val="28"/>
          <w:szCs w:val="28"/>
        </w:rPr>
        <w:t>1</w:t>
      </w:r>
      <w:r w:rsidR="003C63BE">
        <w:rPr>
          <w:sz w:val="28"/>
          <w:szCs w:val="28"/>
        </w:rPr>
        <w:t>.</w:t>
      </w:r>
      <w:r w:rsidR="00FE6EA0">
        <w:rPr>
          <w:sz w:val="28"/>
          <w:szCs w:val="28"/>
        </w:rPr>
        <w:t>4</w:t>
      </w:r>
      <w:r w:rsidR="003C63BE">
        <w:rPr>
          <w:sz w:val="28"/>
          <w:szCs w:val="28"/>
        </w:rPr>
        <w:t>.</w:t>
      </w:r>
      <w:r w:rsidRPr="00A4325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6.</w:t>
      </w:r>
      <w:r w:rsidRPr="00A4325D">
        <w:rPr>
          <w:sz w:val="28"/>
          <w:szCs w:val="28"/>
        </w:rPr>
        <w:tab/>
        <w:t>Создание черно-белого изображения.</w:t>
      </w:r>
    </w:p>
    <w:p w:rsidR="00D316FF" w:rsidRDefault="00A33F34" w:rsidP="0033005E">
      <w:pPr>
        <w:tabs>
          <w:tab w:val="left" w:pos="540"/>
        </w:tabs>
        <w:spacing w:after="0" w:line="360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6.1.</w:t>
      </w:r>
      <w:r w:rsidRPr="00A4325D">
        <w:rPr>
          <w:sz w:val="28"/>
          <w:szCs w:val="28"/>
        </w:rPr>
        <w:tab/>
        <w:t xml:space="preserve">В меню «Изображение» выбирается подменю «Настройки» и пункт «Уровни» </w:t>
      </w:r>
      <w:r w:rsidR="00B16D9F">
        <w:rPr>
          <w:sz w:val="28"/>
          <w:szCs w:val="28"/>
        </w:rPr>
        <w:t xml:space="preserve">(рис. </w:t>
      </w:r>
      <w:r w:rsidR="00124713">
        <w:rPr>
          <w:sz w:val="28"/>
          <w:szCs w:val="28"/>
        </w:rPr>
        <w:t>1</w:t>
      </w:r>
      <w:r w:rsidR="00B16D9F">
        <w:rPr>
          <w:sz w:val="28"/>
          <w:szCs w:val="28"/>
        </w:rPr>
        <w:t>.</w:t>
      </w:r>
      <w:r w:rsidR="00FE6EA0">
        <w:rPr>
          <w:sz w:val="28"/>
          <w:szCs w:val="28"/>
        </w:rPr>
        <w:t>5</w:t>
      </w:r>
      <w:r w:rsidR="00B16D9F">
        <w:rPr>
          <w:sz w:val="28"/>
          <w:szCs w:val="28"/>
        </w:rPr>
        <w:t>. а</w:t>
      </w:r>
      <w:r w:rsidRPr="00A4325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33F34" w:rsidRDefault="00A33F34" w:rsidP="0033005E">
      <w:pPr>
        <w:tabs>
          <w:tab w:val="left" w:pos="540"/>
        </w:tabs>
        <w:spacing w:after="0" w:line="360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6.2.</w:t>
      </w:r>
      <w:r w:rsidRPr="00A4325D">
        <w:rPr>
          <w:sz w:val="28"/>
          <w:szCs w:val="28"/>
        </w:rPr>
        <w:tab/>
        <w:t xml:space="preserve">С помощью инструмента “пипетка” в качестве белого цвета выбирается цвет флюоресцирующего коллагена – самый яркий голубой цвет фотографии </w:t>
      </w:r>
      <w:r w:rsidR="00B16D9F">
        <w:rPr>
          <w:sz w:val="28"/>
          <w:szCs w:val="28"/>
        </w:rPr>
        <w:t xml:space="preserve">(рис. </w:t>
      </w:r>
      <w:r w:rsidR="00124713">
        <w:rPr>
          <w:sz w:val="28"/>
          <w:szCs w:val="28"/>
        </w:rPr>
        <w:t>1</w:t>
      </w:r>
      <w:r w:rsidR="00B16D9F">
        <w:rPr>
          <w:sz w:val="28"/>
          <w:szCs w:val="28"/>
        </w:rPr>
        <w:t>.</w:t>
      </w:r>
      <w:r w:rsidR="00FE6EA0">
        <w:rPr>
          <w:sz w:val="28"/>
          <w:szCs w:val="28"/>
        </w:rPr>
        <w:t>5</w:t>
      </w:r>
      <w:r w:rsidR="00B16D9F">
        <w:rPr>
          <w:sz w:val="28"/>
          <w:szCs w:val="28"/>
        </w:rPr>
        <w:t>. б</w:t>
      </w:r>
      <w:r w:rsidRPr="00A4325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33F34" w:rsidRPr="00A4325D" w:rsidRDefault="00A33F34" w:rsidP="0033005E">
      <w:pPr>
        <w:tabs>
          <w:tab w:val="left" w:pos="540"/>
        </w:tabs>
        <w:spacing w:after="0" w:line="360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6.3.</w:t>
      </w:r>
      <w:r w:rsidRPr="00A4325D">
        <w:rPr>
          <w:sz w:val="28"/>
          <w:szCs w:val="28"/>
        </w:rPr>
        <w:tab/>
        <w:t xml:space="preserve">В качестве черного цвета выбирается цвет </w:t>
      </w:r>
      <w:proofErr w:type="spellStart"/>
      <w:r w:rsidRPr="00A4325D">
        <w:rPr>
          <w:sz w:val="28"/>
          <w:szCs w:val="28"/>
        </w:rPr>
        <w:t>фоссилизированной</w:t>
      </w:r>
      <w:proofErr w:type="spellEnd"/>
      <w:r w:rsidRPr="00A4325D">
        <w:rPr>
          <w:sz w:val="28"/>
          <w:szCs w:val="28"/>
        </w:rPr>
        <w:t xml:space="preserve"> (разложившейся) кости в зависимости от конкретной фотографии</w:t>
      </w:r>
      <w:r>
        <w:rPr>
          <w:sz w:val="28"/>
          <w:szCs w:val="28"/>
        </w:rPr>
        <w:t>.</w:t>
      </w:r>
      <w:r w:rsidRPr="00A4325D">
        <w:rPr>
          <w:sz w:val="28"/>
          <w:szCs w:val="28"/>
        </w:rPr>
        <w:t xml:space="preserve"> </w:t>
      </w:r>
    </w:p>
    <w:p w:rsidR="00A33F34" w:rsidRPr="00A4325D" w:rsidRDefault="00A33F34" w:rsidP="00A21034">
      <w:pPr>
        <w:tabs>
          <w:tab w:val="left" w:pos="540"/>
        </w:tabs>
        <w:spacing w:after="0" w:line="343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6.4.</w:t>
      </w:r>
      <w:r w:rsidRPr="00A4325D">
        <w:rPr>
          <w:sz w:val="28"/>
          <w:szCs w:val="28"/>
        </w:rPr>
        <w:tab/>
        <w:t>Нажать кнопу &lt;ОК&gt;</w:t>
      </w:r>
      <w:proofErr w:type="gramStart"/>
      <w:r w:rsidRPr="00A4325D">
        <w:rPr>
          <w:sz w:val="28"/>
          <w:szCs w:val="28"/>
        </w:rPr>
        <w:t xml:space="preserve"> .</w:t>
      </w:r>
      <w:proofErr w:type="gramEnd"/>
      <w:r w:rsidRPr="00A4325D">
        <w:rPr>
          <w:sz w:val="28"/>
          <w:szCs w:val="28"/>
        </w:rPr>
        <w:t xml:space="preserve"> Перейти в меню «Изображение», подменю «Режим»,</w:t>
      </w:r>
      <w:r>
        <w:rPr>
          <w:sz w:val="28"/>
          <w:szCs w:val="28"/>
        </w:rPr>
        <w:t xml:space="preserve">  </w:t>
      </w:r>
      <w:r w:rsidRPr="00A4325D">
        <w:rPr>
          <w:sz w:val="28"/>
          <w:szCs w:val="28"/>
        </w:rPr>
        <w:t>пункт «Чёрн</w:t>
      </w:r>
      <w:r>
        <w:rPr>
          <w:sz w:val="28"/>
          <w:szCs w:val="28"/>
        </w:rPr>
        <w:t>о</w:t>
      </w:r>
      <w:r w:rsidRPr="00A4325D">
        <w:rPr>
          <w:sz w:val="28"/>
          <w:szCs w:val="28"/>
        </w:rPr>
        <w:t xml:space="preserve">-белый» </w:t>
      </w:r>
      <w:r w:rsidR="009C722E">
        <w:rPr>
          <w:sz w:val="28"/>
          <w:szCs w:val="28"/>
        </w:rPr>
        <w:t xml:space="preserve">(рис. </w:t>
      </w:r>
      <w:r w:rsidR="00124713">
        <w:rPr>
          <w:sz w:val="28"/>
          <w:szCs w:val="28"/>
        </w:rPr>
        <w:t>1</w:t>
      </w:r>
      <w:r w:rsidR="009C722E">
        <w:rPr>
          <w:sz w:val="28"/>
          <w:szCs w:val="28"/>
        </w:rPr>
        <w:t>.</w:t>
      </w:r>
      <w:r w:rsidR="00FE6EA0">
        <w:rPr>
          <w:sz w:val="28"/>
          <w:szCs w:val="28"/>
        </w:rPr>
        <w:t>6</w:t>
      </w:r>
      <w:r w:rsidR="009C722E">
        <w:rPr>
          <w:sz w:val="28"/>
          <w:szCs w:val="28"/>
        </w:rPr>
        <w:t>.а</w:t>
      </w:r>
      <w:r w:rsidRPr="00A4325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33F34" w:rsidRPr="00A4325D" w:rsidRDefault="00A33F34" w:rsidP="00A21034">
      <w:pPr>
        <w:tabs>
          <w:tab w:val="left" w:pos="540"/>
        </w:tabs>
        <w:spacing w:after="0" w:line="343" w:lineRule="auto"/>
        <w:ind w:left="540" w:hanging="540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7.</w:t>
      </w:r>
      <w:r w:rsidRPr="00A4325D">
        <w:rPr>
          <w:sz w:val="28"/>
          <w:szCs w:val="28"/>
        </w:rPr>
        <w:tab/>
        <w:t>Оценка черно-белого изображения.</w:t>
      </w:r>
    </w:p>
    <w:p w:rsidR="00A33F34" w:rsidRPr="00A4325D" w:rsidRDefault="00A33F34" w:rsidP="00A21034">
      <w:pPr>
        <w:tabs>
          <w:tab w:val="left" w:pos="540"/>
        </w:tabs>
        <w:spacing w:after="0" w:line="343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7.1.</w:t>
      </w:r>
      <w:r w:rsidRPr="00A4325D">
        <w:rPr>
          <w:sz w:val="28"/>
          <w:szCs w:val="28"/>
        </w:rPr>
        <w:tab/>
        <w:t>В меню «Изображение» выбирается подменю «Г</w:t>
      </w:r>
      <w:r>
        <w:rPr>
          <w:sz w:val="28"/>
          <w:szCs w:val="28"/>
        </w:rPr>
        <w:t>и</w:t>
      </w:r>
      <w:r w:rsidRPr="00A4325D">
        <w:rPr>
          <w:sz w:val="28"/>
          <w:szCs w:val="28"/>
        </w:rPr>
        <w:t xml:space="preserve">стограмма» </w:t>
      </w:r>
      <w:r w:rsidR="009C722E">
        <w:rPr>
          <w:sz w:val="28"/>
          <w:szCs w:val="28"/>
        </w:rPr>
        <w:t xml:space="preserve">(рис. </w:t>
      </w:r>
      <w:r w:rsidR="00124713">
        <w:rPr>
          <w:sz w:val="28"/>
          <w:szCs w:val="28"/>
        </w:rPr>
        <w:t>1</w:t>
      </w:r>
      <w:r w:rsidR="009C722E">
        <w:rPr>
          <w:sz w:val="28"/>
          <w:szCs w:val="28"/>
        </w:rPr>
        <w:t>.</w:t>
      </w:r>
      <w:r w:rsidR="00FE6EA0">
        <w:rPr>
          <w:sz w:val="28"/>
          <w:szCs w:val="28"/>
        </w:rPr>
        <w:t>6</w:t>
      </w:r>
      <w:r w:rsidR="009C722E">
        <w:rPr>
          <w:sz w:val="28"/>
          <w:szCs w:val="28"/>
        </w:rPr>
        <w:t>. б</w:t>
      </w:r>
      <w:r w:rsidRPr="00A4325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33F34" w:rsidRDefault="00A33F34" w:rsidP="00A21034">
      <w:pPr>
        <w:tabs>
          <w:tab w:val="left" w:pos="540"/>
        </w:tabs>
        <w:spacing w:after="0" w:line="343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7.2.</w:t>
      </w:r>
      <w:r w:rsidRPr="00A4325D">
        <w:rPr>
          <w:sz w:val="28"/>
          <w:szCs w:val="28"/>
        </w:rPr>
        <w:tab/>
        <w:t xml:space="preserve">На гистограмме считывается показание пункта «Значение» </w:t>
      </w:r>
      <w:r w:rsidR="00D316FF">
        <w:rPr>
          <w:sz w:val="28"/>
          <w:szCs w:val="28"/>
        </w:rPr>
        <w:t xml:space="preserve">(рис. </w:t>
      </w:r>
      <w:r w:rsidR="00124713">
        <w:rPr>
          <w:sz w:val="28"/>
          <w:szCs w:val="28"/>
        </w:rPr>
        <w:t>1</w:t>
      </w:r>
      <w:r w:rsidR="00D316FF">
        <w:rPr>
          <w:sz w:val="28"/>
          <w:szCs w:val="28"/>
        </w:rPr>
        <w:t>.</w:t>
      </w:r>
      <w:r w:rsidR="00FE6EA0">
        <w:rPr>
          <w:sz w:val="28"/>
          <w:szCs w:val="28"/>
        </w:rPr>
        <w:t>7</w:t>
      </w:r>
      <w:r w:rsidRPr="00A4325D">
        <w:rPr>
          <w:sz w:val="28"/>
          <w:szCs w:val="28"/>
        </w:rPr>
        <w:t>), далее рассматриваемый как «</w:t>
      </w:r>
      <w:proofErr w:type="spellStart"/>
      <w:r w:rsidRPr="00A4325D">
        <w:rPr>
          <w:sz w:val="28"/>
          <w:szCs w:val="28"/>
        </w:rPr>
        <w:t>f</w:t>
      </w:r>
      <w:proofErr w:type="spellEnd"/>
      <w:r w:rsidRPr="00A4325D">
        <w:rPr>
          <w:sz w:val="28"/>
          <w:szCs w:val="28"/>
        </w:rPr>
        <w:t>».</w:t>
      </w:r>
    </w:p>
    <w:p w:rsidR="00A33F34" w:rsidRDefault="00A33F34" w:rsidP="00A21034">
      <w:pPr>
        <w:pStyle w:val="ad"/>
        <w:tabs>
          <w:tab w:val="left" w:pos="540"/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432" w:lineRule="auto"/>
        <w:ind w:left="539" w:hanging="539"/>
        <w:jc w:val="both"/>
        <w:rPr>
          <w:sz w:val="28"/>
          <w:szCs w:val="28"/>
        </w:rPr>
      </w:pPr>
      <w:r w:rsidRPr="00A4325D">
        <w:rPr>
          <w:sz w:val="28"/>
          <w:szCs w:val="28"/>
        </w:rPr>
        <w:t>7.3.</w:t>
      </w:r>
      <w:r>
        <w:rPr>
          <w:sz w:val="28"/>
          <w:szCs w:val="28"/>
        </w:rPr>
        <w:tab/>
      </w:r>
      <w:r w:rsidRPr="00A4325D">
        <w:rPr>
          <w:sz w:val="28"/>
          <w:szCs w:val="28"/>
        </w:rPr>
        <w:t>Учитывая, что значение гистограммы для</w:t>
      </w:r>
      <w:r>
        <w:rPr>
          <w:sz w:val="28"/>
          <w:szCs w:val="28"/>
        </w:rPr>
        <w:t xml:space="preserve">  </w:t>
      </w:r>
      <w:r w:rsidRPr="00A4325D">
        <w:rPr>
          <w:sz w:val="28"/>
          <w:szCs w:val="28"/>
        </w:rPr>
        <w:t>полностью сохранной кости (белой поверхности) составляет 255 единиц, степень фоссилизации шлифа</w:t>
      </w:r>
      <w:r>
        <w:rPr>
          <w:sz w:val="28"/>
          <w:szCs w:val="28"/>
        </w:rPr>
        <w:t xml:space="preserve">  </w:t>
      </w:r>
      <w:r w:rsidRPr="00A4325D">
        <w:rPr>
          <w:sz w:val="28"/>
          <w:szCs w:val="28"/>
        </w:rPr>
        <w:t>определяется по формуле:</w:t>
      </w:r>
      <w:r>
        <w:rPr>
          <w:sz w:val="28"/>
          <w:szCs w:val="28"/>
        </w:rPr>
        <w:t xml:space="preserve">  </w:t>
      </w:r>
      <w:r w:rsidRPr="00A4325D">
        <w:rPr>
          <w:sz w:val="28"/>
          <w:szCs w:val="28"/>
        </w:rPr>
        <w:t xml:space="preserve">F = 1- </w:t>
      </w:r>
      <w:proofErr w:type="spellStart"/>
      <w:r w:rsidRPr="00A4325D">
        <w:rPr>
          <w:sz w:val="28"/>
          <w:szCs w:val="28"/>
        </w:rPr>
        <w:t>f</w:t>
      </w:r>
      <w:proofErr w:type="spellEnd"/>
      <w:r w:rsidRPr="00A4325D">
        <w:rPr>
          <w:sz w:val="28"/>
          <w:szCs w:val="28"/>
        </w:rPr>
        <w:t>/255 Результат может выражаться как в процентах, так и в десятичных дробях</w:t>
      </w:r>
      <w:r w:rsidR="00C86026">
        <w:rPr>
          <w:sz w:val="28"/>
          <w:szCs w:val="28"/>
        </w:rPr>
        <w:t xml:space="preserve"> [5</w:t>
      </w:r>
      <w:r w:rsidR="001F76A0" w:rsidRPr="001F76A0">
        <w:rPr>
          <w:sz w:val="28"/>
          <w:szCs w:val="28"/>
        </w:rPr>
        <w:t>]</w:t>
      </w:r>
      <w:r w:rsidRPr="00A4325D">
        <w:rPr>
          <w:sz w:val="28"/>
          <w:szCs w:val="28"/>
        </w:rPr>
        <w:t>.</w:t>
      </w:r>
    </w:p>
    <w:p w:rsidR="00A33F34" w:rsidRDefault="00A33F34" w:rsidP="00A33F34">
      <w:pPr>
        <w:tabs>
          <w:tab w:val="left" w:pos="540"/>
        </w:tabs>
        <w:spacing w:line="360" w:lineRule="auto"/>
        <w:ind w:left="540" w:hanging="540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6400800"/>
            <wp:effectExtent l="19050" t="0" r="9525" b="0"/>
            <wp:docPr id="12" name="Рисунок 8" descr="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15" cy="64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BE" w:rsidRDefault="003C63BE" w:rsidP="00A33F34">
      <w:pPr>
        <w:tabs>
          <w:tab w:val="left" w:pos="540"/>
        </w:tabs>
        <w:spacing w:line="360" w:lineRule="auto"/>
        <w:ind w:left="540" w:hanging="540"/>
        <w:jc w:val="center"/>
        <w:rPr>
          <w:noProof/>
          <w:sz w:val="24"/>
          <w:szCs w:val="24"/>
        </w:rPr>
      </w:pPr>
      <w:r>
        <w:rPr>
          <w:b/>
          <w:noProof/>
          <w:sz w:val="24"/>
          <w:szCs w:val="24"/>
        </w:rPr>
        <w:t>Рис.</w:t>
      </w:r>
      <w:r w:rsidR="00124713">
        <w:rPr>
          <w:b/>
          <w:noProof/>
          <w:sz w:val="24"/>
          <w:szCs w:val="24"/>
        </w:rPr>
        <w:t>1</w:t>
      </w:r>
      <w:r>
        <w:rPr>
          <w:b/>
          <w:noProof/>
          <w:sz w:val="24"/>
          <w:szCs w:val="24"/>
        </w:rPr>
        <w:t>.</w:t>
      </w:r>
      <w:r w:rsidR="00FE6EA0">
        <w:rPr>
          <w:b/>
          <w:noProof/>
          <w:sz w:val="24"/>
          <w:szCs w:val="24"/>
        </w:rPr>
        <w:t>4.</w:t>
      </w:r>
      <w:r>
        <w:rPr>
          <w:b/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Определение степени фоссилизации длинных трубчатых костей</w:t>
      </w:r>
    </w:p>
    <w:p w:rsidR="00105D43" w:rsidRDefault="00105D43" w:rsidP="00105D43">
      <w:pPr>
        <w:pStyle w:val="ad"/>
        <w:tabs>
          <w:tab w:val="center" w:pos="1440"/>
          <w:tab w:val="center" w:pos="1843"/>
          <w:tab w:val="center" w:pos="5760"/>
        </w:tabs>
        <w:spacing w:line="360" w:lineRule="auto"/>
        <w:jc w:val="center"/>
        <w:rPr>
          <w:sz w:val="28"/>
          <w:szCs w:val="28"/>
        </w:rPr>
      </w:pPr>
      <w:r w:rsidRPr="00105D43">
        <w:rPr>
          <w:noProof/>
          <w:sz w:val="28"/>
          <w:szCs w:val="28"/>
        </w:rPr>
        <w:lastRenderedPageBreak/>
        <w:drawing>
          <wp:inline distT="0" distB="0" distL="0" distR="0">
            <wp:extent cx="4812030" cy="4057529"/>
            <wp:effectExtent l="19050" t="0" r="7620" b="0"/>
            <wp:docPr id="6" name="Рисунок 7" descr="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730" cy="405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D9F">
        <w:rPr>
          <w:sz w:val="28"/>
          <w:szCs w:val="28"/>
        </w:rPr>
        <w:t>а)</w:t>
      </w:r>
      <w:r w:rsidR="00B16D9F">
        <w:rPr>
          <w:noProof/>
          <w:sz w:val="28"/>
          <w:szCs w:val="28"/>
        </w:rPr>
        <w:t xml:space="preserve"> </w:t>
      </w:r>
      <w:r w:rsidR="00A33F34">
        <w:rPr>
          <w:noProof/>
          <w:sz w:val="28"/>
          <w:szCs w:val="28"/>
        </w:rPr>
        <w:drawing>
          <wp:inline distT="0" distB="0" distL="0" distR="0">
            <wp:extent cx="6184805" cy="4171950"/>
            <wp:effectExtent l="19050" t="0" r="6445" b="0"/>
            <wp:docPr id="20" name="Рисунок 6" descr="П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0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D9F" w:rsidRDefault="00B16D9F" w:rsidP="00C732C3">
      <w:pPr>
        <w:pStyle w:val="ad"/>
        <w:tabs>
          <w:tab w:val="center" w:pos="1440"/>
          <w:tab w:val="center" w:pos="1843"/>
          <w:tab w:val="center" w:pos="57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б)</w:t>
      </w:r>
    </w:p>
    <w:p w:rsidR="00B16D9F" w:rsidRPr="00B16D9F" w:rsidRDefault="00B16D9F" w:rsidP="00B16D9F">
      <w:pPr>
        <w:pStyle w:val="ad"/>
        <w:tabs>
          <w:tab w:val="center" w:pos="1440"/>
          <w:tab w:val="center" w:pos="1843"/>
          <w:tab w:val="center" w:pos="5760"/>
        </w:tabs>
        <w:rPr>
          <w:sz w:val="24"/>
          <w:szCs w:val="24"/>
        </w:rPr>
      </w:pPr>
      <w:r>
        <w:rPr>
          <w:b/>
          <w:sz w:val="24"/>
          <w:szCs w:val="24"/>
        </w:rPr>
        <w:t>Рис.</w:t>
      </w:r>
      <w:r w:rsidR="0012471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FE6EA0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 xml:space="preserve">Определение степени фоссилизации длинных трубчатых костей: 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выбор уровня, б- цвет фоссилизации коллагена</w:t>
      </w:r>
    </w:p>
    <w:p w:rsidR="00A33F34" w:rsidRPr="00A4325D" w:rsidRDefault="00A33F34" w:rsidP="009C722E">
      <w:pPr>
        <w:pStyle w:val="ad"/>
        <w:tabs>
          <w:tab w:val="center" w:pos="1440"/>
          <w:tab w:val="center" w:pos="630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57800" cy="3697791"/>
            <wp:effectExtent l="19050" t="0" r="0" b="0"/>
            <wp:docPr id="23" name="Рисунок 3" descr="П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13" cy="37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F34" w:rsidRPr="00A4325D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 w:rsidRPr="00A4325D">
        <w:rPr>
          <w:sz w:val="28"/>
          <w:szCs w:val="28"/>
        </w:rPr>
        <w:tab/>
      </w:r>
      <w:r w:rsidR="009C722E">
        <w:rPr>
          <w:sz w:val="28"/>
          <w:szCs w:val="28"/>
        </w:rPr>
        <w:t>а</w:t>
      </w:r>
      <w:r>
        <w:rPr>
          <w:sz w:val="28"/>
          <w:szCs w:val="28"/>
        </w:rPr>
        <w:t>)</w:t>
      </w:r>
    </w:p>
    <w:p w:rsidR="00105D43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6875" cy="4047584"/>
            <wp:effectExtent l="19050" t="0" r="9525" b="0"/>
            <wp:docPr id="25" name="Рисунок 4" descr="П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4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FF" w:rsidRDefault="00D316FF" w:rsidP="00D316FF">
      <w:pPr>
        <w:pStyle w:val="ad"/>
        <w:tabs>
          <w:tab w:val="center" w:pos="1440"/>
          <w:tab w:val="center" w:pos="1843"/>
          <w:tab w:val="center" w:pos="4960"/>
          <w:tab w:val="center" w:pos="6300"/>
          <w:tab w:val="center" w:pos="6480"/>
          <w:tab w:val="center" w:pos="6521"/>
          <w:tab w:val="left" w:pos="733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 w:rsidR="009C722E">
        <w:rPr>
          <w:noProof/>
          <w:sz w:val="28"/>
          <w:szCs w:val="28"/>
        </w:rPr>
        <w:t>б)</w:t>
      </w:r>
    </w:p>
    <w:p w:rsidR="00105D43" w:rsidRDefault="00D316FF" w:rsidP="00D316FF">
      <w:pPr>
        <w:pStyle w:val="ad"/>
        <w:tabs>
          <w:tab w:val="center" w:pos="1440"/>
          <w:tab w:val="center" w:pos="1843"/>
          <w:tab w:val="center" w:pos="4960"/>
          <w:tab w:val="center" w:pos="6300"/>
          <w:tab w:val="center" w:pos="6480"/>
          <w:tab w:val="center" w:pos="6521"/>
          <w:tab w:val="left" w:pos="7335"/>
        </w:tabs>
        <w:rPr>
          <w:noProof/>
          <w:sz w:val="28"/>
          <w:szCs w:val="28"/>
        </w:rPr>
      </w:pPr>
      <w:r>
        <w:rPr>
          <w:b/>
          <w:noProof/>
          <w:sz w:val="24"/>
          <w:szCs w:val="24"/>
        </w:rPr>
        <w:t>Рис.</w:t>
      </w:r>
      <w:r w:rsidR="00124713">
        <w:rPr>
          <w:b/>
          <w:noProof/>
          <w:sz w:val="24"/>
          <w:szCs w:val="24"/>
        </w:rPr>
        <w:t>1</w:t>
      </w:r>
      <w:r>
        <w:rPr>
          <w:b/>
          <w:noProof/>
          <w:sz w:val="24"/>
          <w:szCs w:val="24"/>
        </w:rPr>
        <w:t>.</w:t>
      </w:r>
      <w:r w:rsidR="00FE6EA0">
        <w:rPr>
          <w:b/>
          <w:noProof/>
          <w:sz w:val="24"/>
          <w:szCs w:val="24"/>
        </w:rPr>
        <w:t>6</w:t>
      </w:r>
      <w:r>
        <w:rPr>
          <w:b/>
          <w:noProof/>
          <w:sz w:val="24"/>
          <w:szCs w:val="24"/>
        </w:rPr>
        <w:t xml:space="preserve">. </w:t>
      </w:r>
      <w:r>
        <w:rPr>
          <w:noProof/>
          <w:sz w:val="24"/>
          <w:szCs w:val="24"/>
        </w:rPr>
        <w:t>Определение степени фоссилизации длинных трубчатых костей: а-выбор цвета «черно-белый»</w:t>
      </w:r>
      <w:r>
        <w:rPr>
          <w:noProof/>
          <w:sz w:val="28"/>
          <w:szCs w:val="28"/>
        </w:rPr>
        <w:tab/>
        <w:t xml:space="preserve">, </w:t>
      </w:r>
      <w:r>
        <w:rPr>
          <w:noProof/>
          <w:sz w:val="24"/>
          <w:szCs w:val="24"/>
        </w:rPr>
        <w:t>б-выбор гистограммы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</w:p>
    <w:p w:rsidR="00A33F34" w:rsidRPr="00A4325D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03633" cy="5191125"/>
            <wp:effectExtent l="19050" t="0" r="1867" b="0"/>
            <wp:docPr id="26" name="Рисунок 5" descr="П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69" cy="51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F34" w:rsidRDefault="00A33F34" w:rsidP="00D316FF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rPr>
          <w:sz w:val="24"/>
          <w:szCs w:val="24"/>
        </w:rPr>
      </w:pPr>
      <w:r>
        <w:rPr>
          <w:sz w:val="28"/>
          <w:szCs w:val="28"/>
        </w:rPr>
        <w:tab/>
      </w:r>
      <w:r w:rsidRPr="008E23A0">
        <w:rPr>
          <w:b/>
          <w:sz w:val="24"/>
          <w:szCs w:val="24"/>
        </w:rPr>
        <w:t xml:space="preserve">Рис. </w:t>
      </w:r>
      <w:r w:rsidR="00124713">
        <w:rPr>
          <w:b/>
          <w:sz w:val="24"/>
          <w:szCs w:val="24"/>
        </w:rPr>
        <w:t>1</w:t>
      </w:r>
      <w:r w:rsidR="00D316FF">
        <w:rPr>
          <w:b/>
          <w:sz w:val="24"/>
          <w:szCs w:val="24"/>
        </w:rPr>
        <w:t>.</w:t>
      </w:r>
      <w:r w:rsidR="00FE6EA0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</w:t>
      </w:r>
      <w:r>
        <w:rPr>
          <w:sz w:val="28"/>
          <w:szCs w:val="28"/>
        </w:rPr>
        <w:t xml:space="preserve"> </w:t>
      </w:r>
      <w:r w:rsidRPr="008E23A0">
        <w:rPr>
          <w:sz w:val="24"/>
          <w:szCs w:val="24"/>
        </w:rPr>
        <w:t xml:space="preserve">Определения степени фоссилизации длинных трубчатых костей с использованием программы </w:t>
      </w:r>
      <w:r w:rsidRPr="008E23A0">
        <w:rPr>
          <w:sz w:val="24"/>
          <w:szCs w:val="24"/>
          <w:lang w:val="en-US"/>
        </w:rPr>
        <w:t>Adobe</w:t>
      </w:r>
      <w:r w:rsidRPr="008E23A0">
        <w:rPr>
          <w:sz w:val="24"/>
          <w:szCs w:val="24"/>
        </w:rPr>
        <w:t xml:space="preserve"> </w:t>
      </w:r>
      <w:proofErr w:type="spellStart"/>
      <w:r w:rsidRPr="008E23A0">
        <w:rPr>
          <w:sz w:val="24"/>
          <w:szCs w:val="24"/>
          <w:lang w:val="en-US"/>
        </w:rPr>
        <w:t>photoshop</w:t>
      </w:r>
      <w:proofErr w:type="spellEnd"/>
      <w:r w:rsidRPr="008E23A0">
        <w:rPr>
          <w:sz w:val="24"/>
          <w:szCs w:val="24"/>
        </w:rPr>
        <w:t>.</w:t>
      </w:r>
    </w:p>
    <w:p w:rsidR="00A33F34" w:rsidRDefault="00105D43" w:rsidP="00D316FF">
      <w:pPr>
        <w:pStyle w:val="ad"/>
        <w:tabs>
          <w:tab w:val="center" w:pos="1440"/>
          <w:tab w:val="center" w:pos="1843"/>
          <w:tab w:val="left" w:pos="4095"/>
          <w:tab w:val="center" w:pos="6300"/>
          <w:tab w:val="center" w:pos="6480"/>
          <w:tab w:val="center" w:pos="6521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CC526E" w:rsidRPr="00105D43">
        <w:rPr>
          <w:b/>
          <w:sz w:val="28"/>
          <w:szCs w:val="28"/>
        </w:rPr>
        <w:t xml:space="preserve">      </w:t>
      </w:r>
      <w:r w:rsidR="00A33F34" w:rsidRPr="00105D43">
        <w:rPr>
          <w:b/>
          <w:sz w:val="28"/>
          <w:szCs w:val="28"/>
        </w:rPr>
        <w:t xml:space="preserve">Выводы: </w:t>
      </w:r>
      <w:r>
        <w:rPr>
          <w:sz w:val="28"/>
          <w:szCs w:val="28"/>
        </w:rPr>
        <w:t>р</w:t>
      </w:r>
      <w:r w:rsidR="00A33F34">
        <w:rPr>
          <w:sz w:val="28"/>
          <w:szCs w:val="28"/>
        </w:rPr>
        <w:t>азличают следующие виды люминесцентной</w:t>
      </w:r>
      <w:r w:rsidR="00A33F34">
        <w:rPr>
          <w:sz w:val="28"/>
          <w:szCs w:val="28"/>
        </w:rPr>
        <w:tab/>
        <w:t xml:space="preserve"> диагностики: термолюминесцентный метод, фотолюминесцентный мето</w:t>
      </w:r>
      <w:r>
        <w:rPr>
          <w:sz w:val="28"/>
          <w:szCs w:val="28"/>
        </w:rPr>
        <w:t>д, современной разновидностью которого является  метод макроскопического флуоре</w:t>
      </w:r>
      <w:r w:rsidR="00A33F34">
        <w:rPr>
          <w:sz w:val="28"/>
          <w:szCs w:val="28"/>
        </w:rPr>
        <w:t>сцентного анализа.</w:t>
      </w:r>
    </w:p>
    <w:p w:rsidR="00A33F34" w:rsidRDefault="00CC526E" w:rsidP="00105D43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33F34">
        <w:rPr>
          <w:sz w:val="28"/>
          <w:szCs w:val="28"/>
        </w:rPr>
        <w:t>Термолюминесцентный метод основан на ионизирующем излучении.</w:t>
      </w:r>
      <w:r w:rsidR="00A33F34" w:rsidRPr="002F4E18">
        <w:rPr>
          <w:sz w:val="28"/>
          <w:szCs w:val="28"/>
        </w:rPr>
        <w:t xml:space="preserve"> </w:t>
      </w:r>
      <w:r w:rsidR="00A33F34">
        <w:rPr>
          <w:sz w:val="28"/>
          <w:szCs w:val="28"/>
        </w:rPr>
        <w:t>Термолюминесцентное</w:t>
      </w:r>
      <w:r w:rsidR="00A33F34" w:rsidRPr="00BD094E">
        <w:rPr>
          <w:sz w:val="28"/>
          <w:szCs w:val="28"/>
        </w:rPr>
        <w:t xml:space="preserve"> датирование покрыва</w:t>
      </w:r>
      <w:r w:rsidR="00A33F34">
        <w:rPr>
          <w:sz w:val="28"/>
          <w:szCs w:val="28"/>
        </w:rPr>
        <w:t xml:space="preserve">ет широкий возрастной диапазон </w:t>
      </w:r>
      <w:r w:rsidR="00A33F34" w:rsidRPr="00BD094E">
        <w:rPr>
          <w:sz w:val="28"/>
          <w:szCs w:val="28"/>
        </w:rPr>
        <w:t xml:space="preserve"> от несколь</w:t>
      </w:r>
      <w:r w:rsidR="00A33F34" w:rsidRPr="00BD094E">
        <w:rPr>
          <w:sz w:val="28"/>
          <w:szCs w:val="28"/>
        </w:rPr>
        <w:softHyphen/>
        <w:t xml:space="preserve">ких сотен до примерно I </w:t>
      </w:r>
      <w:proofErr w:type="spellStart"/>
      <w:proofErr w:type="gramStart"/>
      <w:r w:rsidR="00A33F34" w:rsidRPr="00BD094E">
        <w:rPr>
          <w:sz w:val="28"/>
          <w:szCs w:val="28"/>
        </w:rPr>
        <w:t>млн</w:t>
      </w:r>
      <w:proofErr w:type="spellEnd"/>
      <w:proofErr w:type="gramEnd"/>
      <w:r w:rsidR="00A33F34" w:rsidRPr="00BD094E">
        <w:rPr>
          <w:sz w:val="28"/>
          <w:szCs w:val="28"/>
        </w:rPr>
        <w:t xml:space="preserve"> лет</w:t>
      </w:r>
      <w:r w:rsidR="00A33F34">
        <w:rPr>
          <w:sz w:val="28"/>
          <w:szCs w:val="28"/>
        </w:rPr>
        <w:t>.</w:t>
      </w:r>
      <w:r w:rsidR="00A33F34" w:rsidRPr="00BD094E">
        <w:rPr>
          <w:sz w:val="28"/>
          <w:szCs w:val="28"/>
        </w:rPr>
        <w:t xml:space="preserve"> Это позволяет делать временные оценки довольно разных событий.</w:t>
      </w:r>
      <w:r w:rsidR="00A33F34">
        <w:rPr>
          <w:sz w:val="28"/>
          <w:szCs w:val="28"/>
        </w:rPr>
        <w:t xml:space="preserve"> Это наиболее известный и развитый метод.</w:t>
      </w:r>
    </w:p>
    <w:p w:rsidR="00A33F34" w:rsidRDefault="00CC526E" w:rsidP="00105D43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 w:rsidR="00A33F34">
        <w:rPr>
          <w:sz w:val="28"/>
          <w:szCs w:val="28"/>
        </w:rPr>
        <w:t>Фотолюминесцентний</w:t>
      </w:r>
      <w:proofErr w:type="spellEnd"/>
      <w:r w:rsidR="00A33F34">
        <w:rPr>
          <w:sz w:val="28"/>
          <w:szCs w:val="28"/>
        </w:rPr>
        <w:t xml:space="preserve"> </w:t>
      </w:r>
      <w:r w:rsidR="00A33F34" w:rsidRPr="002B3864">
        <w:rPr>
          <w:sz w:val="28"/>
          <w:szCs w:val="28"/>
        </w:rPr>
        <w:t>метод основан на существовании легко отбеливаемых электронных ловушек, которые освобождаются уже после нескольких минут экспон</w:t>
      </w:r>
      <w:r w:rsidR="00A33F34">
        <w:rPr>
          <w:sz w:val="28"/>
          <w:szCs w:val="28"/>
        </w:rPr>
        <w:t xml:space="preserve">ирования при дневном свете. </w:t>
      </w:r>
      <w:r w:rsidR="00A33F34" w:rsidRPr="002B3864">
        <w:rPr>
          <w:sz w:val="28"/>
          <w:szCs w:val="28"/>
        </w:rPr>
        <w:t xml:space="preserve">Таким образом, </w:t>
      </w:r>
      <w:r w:rsidR="00A33F34" w:rsidRPr="002B3864">
        <w:rPr>
          <w:sz w:val="28"/>
          <w:szCs w:val="28"/>
        </w:rPr>
        <w:lastRenderedPageBreak/>
        <w:t>возникает возможность датировать события, приводящие к слабому экспонированию объекта на свету.</w:t>
      </w: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Современной модификацией фотолюминесцентного метода является метод макроскопического </w:t>
      </w:r>
      <w:proofErr w:type="spellStart"/>
      <w:r>
        <w:rPr>
          <w:sz w:val="28"/>
          <w:szCs w:val="28"/>
        </w:rPr>
        <w:t>фл</w:t>
      </w:r>
      <w:r w:rsidR="00CC526E">
        <w:rPr>
          <w:sz w:val="28"/>
          <w:szCs w:val="28"/>
        </w:rPr>
        <w:t>уо</w:t>
      </w:r>
      <w:r>
        <w:rPr>
          <w:sz w:val="28"/>
          <w:szCs w:val="28"/>
        </w:rPr>
        <w:t>рисцентного</w:t>
      </w:r>
      <w:proofErr w:type="spellEnd"/>
      <w:r>
        <w:rPr>
          <w:sz w:val="28"/>
          <w:szCs w:val="28"/>
        </w:rPr>
        <w:t xml:space="preserve"> анализа, предложенный доцентом СГМА: </w:t>
      </w:r>
      <w:proofErr w:type="spellStart"/>
      <w:r>
        <w:rPr>
          <w:sz w:val="28"/>
          <w:szCs w:val="28"/>
        </w:rPr>
        <w:t>Меренковым</w:t>
      </w:r>
      <w:proofErr w:type="spellEnd"/>
      <w:r>
        <w:rPr>
          <w:sz w:val="28"/>
          <w:szCs w:val="28"/>
        </w:rPr>
        <w:t xml:space="preserve"> В.Г. Метод подразумевает использование ультрафиолетового осветителя с последующей регистрацией люминесценции, цифровой фотокамерой и последующей </w:t>
      </w:r>
      <w:proofErr w:type="gramStart"/>
      <w:r>
        <w:rPr>
          <w:sz w:val="28"/>
          <w:szCs w:val="28"/>
        </w:rPr>
        <w:t>обработкой</w:t>
      </w:r>
      <w:proofErr w:type="gramEnd"/>
      <w:r>
        <w:rPr>
          <w:sz w:val="28"/>
          <w:szCs w:val="28"/>
        </w:rPr>
        <w:t xml:space="preserve">  а так же  анализом  в программе </w:t>
      </w:r>
      <w:r w:rsidRPr="00AC67BF">
        <w:rPr>
          <w:sz w:val="28"/>
          <w:szCs w:val="28"/>
          <w:lang w:val="en-US"/>
        </w:rPr>
        <w:t>Adobe</w:t>
      </w:r>
      <w:r w:rsidRPr="00AC67BF">
        <w:rPr>
          <w:sz w:val="28"/>
          <w:szCs w:val="28"/>
        </w:rPr>
        <w:t xml:space="preserve"> </w:t>
      </w:r>
      <w:proofErr w:type="spellStart"/>
      <w:r w:rsidRPr="00AC67BF">
        <w:rPr>
          <w:sz w:val="28"/>
          <w:szCs w:val="28"/>
          <w:lang w:val="en-US"/>
        </w:rPr>
        <w:t>photoshop</w:t>
      </w:r>
      <w:proofErr w:type="spellEnd"/>
      <w:r w:rsidRPr="00AC67BF">
        <w:rPr>
          <w:sz w:val="28"/>
          <w:szCs w:val="28"/>
        </w:rPr>
        <w:t>.</w:t>
      </w: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A33F34" w:rsidRDefault="00A33F34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DE67C7" w:rsidRDefault="00DE67C7" w:rsidP="00A33F34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jc w:val="both"/>
        <w:rPr>
          <w:sz w:val="28"/>
          <w:szCs w:val="28"/>
        </w:rPr>
      </w:pPr>
    </w:p>
    <w:p w:rsidR="006E6750" w:rsidRDefault="006E6750" w:rsidP="00345A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4713" w:rsidRPr="00494D14" w:rsidRDefault="00124713" w:rsidP="00124713">
      <w:pPr>
        <w:spacing w:after="360" w:line="240" w:lineRule="auto"/>
        <w:jc w:val="center"/>
        <w:rPr>
          <w:b/>
          <w:sz w:val="28"/>
          <w:szCs w:val="28"/>
        </w:rPr>
      </w:pPr>
      <w:r w:rsidRPr="00494D14">
        <w:rPr>
          <w:b/>
          <w:sz w:val="28"/>
          <w:szCs w:val="28"/>
        </w:rPr>
        <w:lastRenderedPageBreak/>
        <w:t xml:space="preserve">2. РАЗРАБОТКА МЕТОДИКИ ИССЛЕДОВАНИЯ ЛЮМИНЕСЦЕНЦИИ </w:t>
      </w:r>
      <w:r>
        <w:rPr>
          <w:b/>
          <w:sz w:val="28"/>
          <w:szCs w:val="28"/>
        </w:rPr>
        <w:t>КОСТНЫХ ШЛИФОВ</w:t>
      </w:r>
    </w:p>
    <w:p w:rsidR="00124713" w:rsidRPr="0022346D" w:rsidRDefault="00124713" w:rsidP="00124713">
      <w:pPr>
        <w:spacing w:before="360" w:after="240" w:line="240" w:lineRule="auto"/>
        <w:jc w:val="center"/>
        <w:rPr>
          <w:b/>
          <w:sz w:val="28"/>
          <w:szCs w:val="28"/>
        </w:rPr>
      </w:pPr>
      <w:r w:rsidRPr="0022346D">
        <w:rPr>
          <w:b/>
          <w:sz w:val="28"/>
          <w:szCs w:val="28"/>
        </w:rPr>
        <w:t>2.1</w:t>
      </w:r>
      <w:r w:rsidRPr="00304B7C">
        <w:rPr>
          <w:b/>
          <w:sz w:val="28"/>
          <w:szCs w:val="28"/>
        </w:rPr>
        <w:t>. Описание исследовательского модуля</w:t>
      </w:r>
    </w:p>
    <w:p w:rsidR="00124713" w:rsidRDefault="00124713" w:rsidP="00C24C1D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методики исследования люминесценции проводилась на основе аппаратно-программного комплекса, состоящего из многофункционального </w:t>
      </w:r>
      <w:proofErr w:type="spellStart"/>
      <w:r>
        <w:rPr>
          <w:sz w:val="28"/>
          <w:szCs w:val="28"/>
        </w:rPr>
        <w:t>спектрофлуориметра</w:t>
      </w:r>
      <w:proofErr w:type="spellEnd"/>
      <w:r>
        <w:rPr>
          <w:sz w:val="28"/>
          <w:szCs w:val="28"/>
        </w:rPr>
        <w:t xml:space="preserve"> «Флюорат-02-Панорама», компьютера с установленным программным обеспечением «</w:t>
      </w:r>
      <w:r>
        <w:rPr>
          <w:sz w:val="28"/>
          <w:szCs w:val="28"/>
          <w:lang w:val="en-US"/>
        </w:rPr>
        <w:t>Panorama</w:t>
      </w:r>
      <w:r w:rsidRPr="00D510B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>»</w:t>
      </w:r>
      <w:r w:rsidRPr="00D510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внешней камеры для исследуемых образцов. </w:t>
      </w:r>
    </w:p>
    <w:p w:rsidR="00124713" w:rsidRDefault="00124713" w:rsidP="00C24C1D">
      <w:pPr>
        <w:spacing w:after="0" w:line="36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Спектрофлуориметр</w:t>
      </w:r>
      <w:proofErr w:type="spellEnd"/>
      <w:r>
        <w:rPr>
          <w:sz w:val="28"/>
          <w:szCs w:val="28"/>
        </w:rPr>
        <w:t xml:space="preserve"> «Флюорат-02-Панорама» </w:t>
      </w:r>
      <w:r w:rsidRPr="00D31739">
        <w:rPr>
          <w:sz w:val="28"/>
          <w:szCs w:val="28"/>
          <w:lang w:eastAsia="ar-SA"/>
        </w:rPr>
        <w:t>—</w:t>
      </w:r>
      <w:r>
        <w:rPr>
          <w:sz w:val="28"/>
          <w:szCs w:val="28"/>
          <w:lang w:eastAsia="ar-SA"/>
        </w:rPr>
        <w:t xml:space="preserve"> многофункциональный прибор, предназначенный для измерения массовой концентрации неорганических и органических примесей в различных средах, технических материалах, продуктах питания, биообъектах в соответствии с методикой выполнения измерений. Прибор может быть использован в качестве автоматического детектора при исследовании спектров возбуждения и регистрации люминесценции, изучении фотометрических характеристик, характеристик фосфоресценции различных объектов.</w:t>
      </w:r>
    </w:p>
    <w:p w:rsidR="00124713" w:rsidRDefault="00124713" w:rsidP="00C24C1D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рис. 2.1</w:t>
      </w:r>
      <w:r w:rsidR="007A6629">
        <w:rPr>
          <w:sz w:val="28"/>
          <w:szCs w:val="28"/>
        </w:rPr>
        <w:t>.</w:t>
      </w:r>
      <w:r>
        <w:rPr>
          <w:sz w:val="28"/>
          <w:szCs w:val="28"/>
        </w:rPr>
        <w:t xml:space="preserve"> изображён общий вид </w:t>
      </w:r>
      <w:proofErr w:type="spellStart"/>
      <w:r>
        <w:rPr>
          <w:sz w:val="28"/>
          <w:szCs w:val="28"/>
        </w:rPr>
        <w:t>спектрофлуориметра</w:t>
      </w:r>
      <w:proofErr w:type="spellEnd"/>
      <w:r>
        <w:rPr>
          <w:sz w:val="28"/>
          <w:szCs w:val="28"/>
        </w:rPr>
        <w:t xml:space="preserve"> «Флюорат-02-Панорама</w:t>
      </w:r>
      <w:r>
        <w:rPr>
          <w:sz w:val="28"/>
          <w:szCs w:val="28"/>
          <w:lang w:eastAsia="ar-SA"/>
        </w:rPr>
        <w:t>. Оптическая схема</w:t>
      </w:r>
      <w:r>
        <w:rPr>
          <w:sz w:val="28"/>
          <w:szCs w:val="28"/>
        </w:rPr>
        <w:t xml:space="preserve"> прибора приведена на рис. 2.2.</w:t>
      </w:r>
    </w:p>
    <w:p w:rsidR="00124713" w:rsidRDefault="00124713" w:rsidP="00C24C1D">
      <w:pPr>
        <w:spacing w:after="0" w:line="374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Спектрофлуориметр</w:t>
      </w:r>
      <w:proofErr w:type="spellEnd"/>
      <w:r>
        <w:rPr>
          <w:sz w:val="28"/>
          <w:szCs w:val="28"/>
        </w:rPr>
        <w:t xml:space="preserve"> состоит из низковольтного источника питания, оптической схемы с источником и приёмниками излучения, высоковольтного источника питания фотоэлектронного умножителя (ФЭУ), систем сканирования монохроматоров, электронного измерительного блока, микропроцессорного контроллера и пульта управления.</w:t>
      </w:r>
    </w:p>
    <w:p w:rsidR="00124713" w:rsidRDefault="00124713" w:rsidP="00C24C1D">
      <w:pPr>
        <w:spacing w:line="37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Прибор также укомплектован приставкой с волоконно-оптической линией связи (рис. 2.3</w:t>
      </w:r>
      <w:r w:rsidR="007A6629">
        <w:rPr>
          <w:sz w:val="28"/>
          <w:szCs w:val="28"/>
        </w:rPr>
        <w:t>.</w:t>
      </w:r>
      <w:r>
        <w:rPr>
          <w:sz w:val="28"/>
          <w:szCs w:val="28"/>
        </w:rPr>
        <w:t>), позволяющей проводить измерения вне кюветного отделения. Для проведения флуоресцентной диагностики семян была разработана камера (рис. 2.4</w:t>
      </w:r>
      <w:r w:rsidR="007A6629">
        <w:rPr>
          <w:sz w:val="28"/>
          <w:szCs w:val="28"/>
        </w:rPr>
        <w:t>.</w:t>
      </w:r>
      <w:r>
        <w:rPr>
          <w:sz w:val="28"/>
          <w:szCs w:val="28"/>
        </w:rPr>
        <w:t>), позволяющая надёжно закрепить костный шлиф и защищающая волоконно-оптический жгут от засветок. Для дополнительной защиты от засветок камера может быть накрыта чёрной тканью.</w:t>
      </w:r>
    </w:p>
    <w:p w:rsidR="00124713" w:rsidRDefault="00124713" w:rsidP="00124713">
      <w:pPr>
        <w:spacing w:line="360" w:lineRule="auto"/>
        <w:jc w:val="center"/>
        <w:rPr>
          <w:sz w:val="28"/>
          <w:szCs w:val="28"/>
        </w:rPr>
      </w:pPr>
      <w:r w:rsidRPr="009F661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2009775"/>
            <wp:effectExtent l="19050" t="0" r="9525" b="0"/>
            <wp:docPr id="1" name="Рисунок 15" descr="http://www.smolensk.ru/user/sgma/MMORPH/N-38-html/baburchenkov/baburchenkov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molensk.ru/user/sgma/MMORPH/N-38-html/baburchenkov/baburchenkov.files/image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85" t="967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124713">
      <w:pPr>
        <w:jc w:val="center"/>
        <w:rPr>
          <w:sz w:val="24"/>
          <w:szCs w:val="24"/>
        </w:rPr>
      </w:pPr>
      <w:r w:rsidRPr="00C24C1D">
        <w:rPr>
          <w:b/>
          <w:sz w:val="24"/>
          <w:szCs w:val="24"/>
        </w:rPr>
        <w:t>Рис. 2.1.</w:t>
      </w:r>
      <w:r w:rsidRPr="00C24C1D">
        <w:rPr>
          <w:sz w:val="24"/>
          <w:szCs w:val="24"/>
        </w:rPr>
        <w:t xml:space="preserve"> Общий вид прибора «Флюорат-02-Панорама»</w:t>
      </w:r>
    </w:p>
    <w:p w:rsidR="00124713" w:rsidRDefault="00124713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Источником излучения прибора служит ксеноновая лампа высокого давления, работающая в режиме испускания коротких импульсов, частота повторения которых составляет 25 Гц и определяется параметрами микропроцессорного контроллера.</w:t>
      </w:r>
    </w:p>
    <w:p w:rsidR="00124713" w:rsidRPr="00A81B18" w:rsidRDefault="00124713" w:rsidP="007A6629">
      <w:pPr>
        <w:spacing w:after="0" w:line="358" w:lineRule="auto"/>
        <w:ind w:firstLine="720"/>
        <w:jc w:val="both"/>
        <w:rPr>
          <w:bCs/>
          <w:sz w:val="28"/>
          <w:szCs w:val="28"/>
        </w:rPr>
      </w:pPr>
      <w:r w:rsidRPr="00A81B18">
        <w:rPr>
          <w:bCs/>
          <w:sz w:val="28"/>
          <w:szCs w:val="28"/>
        </w:rPr>
        <w:t>Низковольтный источник питания преобразует переменное напряжение сети в постоянное стабилизированное напряжение (+5В, +15В, -15В), необходимое для питания приёмников излучения, электронных схем и цифрового индикатора.</w:t>
      </w:r>
    </w:p>
    <w:p w:rsidR="00124713" w:rsidRPr="00A81B18" w:rsidRDefault="00124713" w:rsidP="007A6629">
      <w:pPr>
        <w:spacing w:after="0" w:line="358" w:lineRule="auto"/>
        <w:ind w:firstLine="720"/>
        <w:jc w:val="both"/>
        <w:rPr>
          <w:bCs/>
          <w:sz w:val="28"/>
          <w:szCs w:val="28"/>
        </w:rPr>
      </w:pPr>
      <w:r w:rsidRPr="00A81B18">
        <w:rPr>
          <w:bCs/>
          <w:sz w:val="28"/>
          <w:szCs w:val="28"/>
        </w:rPr>
        <w:t xml:space="preserve">Высоковольтный источник питания повышает до 1 кВ напряжение, получаемое от стабилизированного низковольтного источника питания для питания ФЭУ. Уровень высокого напряжения, </w:t>
      </w:r>
      <w:proofErr w:type="gramStart"/>
      <w:r w:rsidRPr="00A81B18">
        <w:rPr>
          <w:bCs/>
          <w:sz w:val="28"/>
          <w:szCs w:val="28"/>
        </w:rPr>
        <w:t>а</w:t>
      </w:r>
      <w:proofErr w:type="gramEnd"/>
      <w:r w:rsidRPr="00A81B18">
        <w:rPr>
          <w:bCs/>
          <w:sz w:val="28"/>
          <w:szCs w:val="28"/>
        </w:rPr>
        <w:t xml:space="preserve"> следовательно чувствительности ФЭУ, задаётся микроконтроллером. Электронный измерительный блок осуществляет усиление и оцифровку сигналов, поступающих от приёмников. Пульт управления служит для выбора режимов работы прибора, ввода значений параметров и вывода результатов измерений на цифровых индикаторах.</w:t>
      </w:r>
    </w:p>
    <w:p w:rsidR="00124713" w:rsidRPr="00A81B18" w:rsidRDefault="00124713" w:rsidP="007A6629">
      <w:pPr>
        <w:spacing w:after="0" w:line="355" w:lineRule="auto"/>
        <w:ind w:firstLine="720"/>
        <w:jc w:val="both"/>
        <w:rPr>
          <w:bCs/>
          <w:sz w:val="28"/>
          <w:szCs w:val="28"/>
        </w:rPr>
      </w:pPr>
      <w:r w:rsidRPr="00A81B18">
        <w:rPr>
          <w:bCs/>
          <w:sz w:val="28"/>
          <w:szCs w:val="28"/>
        </w:rPr>
        <w:t xml:space="preserve">Микропроцессорный контроллер осуществляет взаимодействие с оператором через пульт управления, запуск программ управления измерениями по командам с клавиатуры, хранение в оперативной памяти значений рабочих параметров, контролирует работу всех систем. Он также управляет напряжением высоковольтного источника питания, запуском импульсного источника света, обменом данными по каналу RS-232, выводит данные и сообщения об ошибках на цифровой индикатор. В энергонезависимой памяти контроллера хранится </w:t>
      </w:r>
      <w:r w:rsidRPr="00A81B18">
        <w:rPr>
          <w:bCs/>
          <w:sz w:val="28"/>
          <w:szCs w:val="28"/>
        </w:rPr>
        <w:lastRenderedPageBreak/>
        <w:t>информация о настройках высоковольтного источника питания и обоих монохроматоров.</w:t>
      </w:r>
    </w:p>
    <w:p w:rsidR="00124713" w:rsidRPr="00A81B18" w:rsidRDefault="00124713" w:rsidP="007A6629">
      <w:pPr>
        <w:spacing w:after="0" w:line="355" w:lineRule="auto"/>
        <w:ind w:firstLine="720"/>
        <w:jc w:val="both"/>
        <w:rPr>
          <w:bCs/>
          <w:sz w:val="28"/>
          <w:szCs w:val="28"/>
        </w:rPr>
      </w:pPr>
      <w:r w:rsidRPr="00A81B18">
        <w:rPr>
          <w:bCs/>
          <w:sz w:val="28"/>
          <w:szCs w:val="28"/>
        </w:rPr>
        <w:t xml:space="preserve">Канал связи RS-232 предназначен для сопряжения анализатора с внешним компьютером, снабженным Программным обеспечением для проведения автоматизированных спектрально-временных измерений на </w:t>
      </w:r>
      <w:proofErr w:type="spellStart"/>
      <w:r w:rsidRPr="00A81B18">
        <w:rPr>
          <w:bCs/>
          <w:sz w:val="28"/>
          <w:szCs w:val="28"/>
        </w:rPr>
        <w:t>спектрофлуориметре</w:t>
      </w:r>
      <w:proofErr w:type="spellEnd"/>
      <w:r w:rsidRPr="00A81B18">
        <w:rPr>
          <w:bCs/>
          <w:sz w:val="28"/>
          <w:szCs w:val="28"/>
        </w:rPr>
        <w:t>.</w:t>
      </w:r>
    </w:p>
    <w:p w:rsidR="00124713" w:rsidRPr="00A81B18" w:rsidRDefault="00124713" w:rsidP="007A6629">
      <w:pPr>
        <w:spacing w:after="0" w:line="355" w:lineRule="auto"/>
        <w:ind w:firstLine="720"/>
        <w:jc w:val="both"/>
        <w:rPr>
          <w:bCs/>
          <w:sz w:val="28"/>
          <w:szCs w:val="28"/>
        </w:rPr>
      </w:pPr>
      <w:r w:rsidRPr="00A81B18">
        <w:rPr>
          <w:bCs/>
          <w:sz w:val="28"/>
          <w:szCs w:val="28"/>
        </w:rPr>
        <w:t>Оптическая часть прибора обеспечивает прохождение световых потоков от источника света через монохроматоры к кювете с анализируемой пробой и далее на соответствующие фотоприёмники.</w:t>
      </w:r>
    </w:p>
    <w:p w:rsidR="00124713" w:rsidRPr="00A81B18" w:rsidRDefault="00124713" w:rsidP="007A6629">
      <w:pPr>
        <w:spacing w:after="0" w:line="355" w:lineRule="auto"/>
        <w:ind w:firstLine="720"/>
        <w:jc w:val="both"/>
        <w:rPr>
          <w:bCs/>
          <w:sz w:val="28"/>
          <w:szCs w:val="28"/>
        </w:rPr>
      </w:pPr>
      <w:r w:rsidRPr="00A81B18">
        <w:rPr>
          <w:bCs/>
          <w:sz w:val="28"/>
          <w:szCs w:val="28"/>
        </w:rPr>
        <w:t xml:space="preserve">Схема </w:t>
      </w:r>
      <w:r>
        <w:rPr>
          <w:bCs/>
          <w:sz w:val="28"/>
          <w:szCs w:val="28"/>
        </w:rPr>
        <w:t xml:space="preserve">прибора </w:t>
      </w:r>
      <w:r w:rsidRPr="00A81B18">
        <w:rPr>
          <w:bCs/>
          <w:sz w:val="28"/>
          <w:szCs w:val="28"/>
        </w:rPr>
        <w:t>может быть условно разбита на четыре канала</w:t>
      </w:r>
      <w:r>
        <w:rPr>
          <w:bCs/>
          <w:sz w:val="28"/>
          <w:szCs w:val="28"/>
        </w:rPr>
        <w:t xml:space="preserve">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рис. 2.2)</w:t>
      </w:r>
      <w:r w:rsidRPr="00A81B18">
        <w:rPr>
          <w:bCs/>
          <w:sz w:val="28"/>
          <w:szCs w:val="28"/>
        </w:rPr>
        <w:t>:</w:t>
      </w:r>
    </w:p>
    <w:p w:rsidR="00124713" w:rsidRDefault="00124713" w:rsidP="00124713">
      <w:pPr>
        <w:numPr>
          <w:ilvl w:val="0"/>
          <w:numId w:val="9"/>
        </w:numPr>
        <w:tabs>
          <w:tab w:val="clear" w:pos="2007"/>
          <w:tab w:val="num" w:pos="1080"/>
        </w:tabs>
        <w:spacing w:after="0" w:line="355" w:lineRule="auto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A81B18">
        <w:rPr>
          <w:bCs/>
          <w:sz w:val="28"/>
          <w:szCs w:val="28"/>
        </w:rPr>
        <w:t xml:space="preserve">светительный канал (канал возбуждения люминесценции) "I"; </w:t>
      </w:r>
    </w:p>
    <w:p w:rsidR="00124713" w:rsidRPr="00A81B18" w:rsidRDefault="00124713" w:rsidP="00124713">
      <w:pPr>
        <w:numPr>
          <w:ilvl w:val="0"/>
          <w:numId w:val="9"/>
        </w:numPr>
        <w:tabs>
          <w:tab w:val="clear" w:pos="2007"/>
          <w:tab w:val="num" w:pos="1080"/>
        </w:tabs>
        <w:spacing w:after="0" w:line="355" w:lineRule="auto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Опорный канал </w:t>
      </w:r>
      <w:r w:rsidRPr="00A81B18">
        <w:rPr>
          <w:bCs/>
          <w:sz w:val="28"/>
          <w:szCs w:val="28"/>
        </w:rPr>
        <w:t>"II";</w:t>
      </w:r>
    </w:p>
    <w:p w:rsidR="00124713" w:rsidRDefault="00124713" w:rsidP="00124713">
      <w:pPr>
        <w:numPr>
          <w:ilvl w:val="0"/>
          <w:numId w:val="9"/>
        </w:numPr>
        <w:tabs>
          <w:tab w:val="clear" w:pos="2007"/>
          <w:tab w:val="num" w:pos="1080"/>
        </w:tabs>
        <w:spacing w:after="0" w:line="355" w:lineRule="auto"/>
        <w:ind w:left="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Канал пропускания (фотометрический) </w:t>
      </w:r>
      <w:r w:rsidRPr="00A81B18">
        <w:rPr>
          <w:bCs/>
          <w:sz w:val="28"/>
          <w:szCs w:val="28"/>
        </w:rPr>
        <w:t>"III";</w:t>
      </w:r>
    </w:p>
    <w:p w:rsidR="00124713" w:rsidRPr="00A81B18" w:rsidRDefault="00124713" w:rsidP="00124713">
      <w:pPr>
        <w:numPr>
          <w:ilvl w:val="0"/>
          <w:numId w:val="9"/>
        </w:numPr>
        <w:tabs>
          <w:tab w:val="clear" w:pos="2007"/>
          <w:tab w:val="num" w:pos="1080"/>
        </w:tabs>
        <w:spacing w:after="0" w:line="360" w:lineRule="auto"/>
        <w:ind w:left="0" w:firstLine="72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Флуориметрический</w:t>
      </w:r>
      <w:proofErr w:type="spellEnd"/>
      <w:r>
        <w:rPr>
          <w:bCs/>
          <w:sz w:val="28"/>
          <w:szCs w:val="28"/>
        </w:rPr>
        <w:t xml:space="preserve"> (регистрации люминесценции) </w:t>
      </w:r>
      <w:r w:rsidRPr="00A81B18">
        <w:rPr>
          <w:bCs/>
          <w:sz w:val="28"/>
          <w:szCs w:val="28"/>
        </w:rPr>
        <w:t>"IV".</w:t>
      </w:r>
    </w:p>
    <w:p w:rsidR="00124713" w:rsidRDefault="00124713" w:rsidP="00124713">
      <w:pPr>
        <w:spacing w:line="360" w:lineRule="auto"/>
        <w:jc w:val="center"/>
        <w:rPr>
          <w:sz w:val="16"/>
          <w:szCs w:val="1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2056" cy="3790950"/>
            <wp:effectExtent l="19050" t="0" r="6194" b="0"/>
            <wp:docPr id="4" name="Рисунок 3" descr="Схема Пано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Панорамы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56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51DAD">
      <w:pPr>
        <w:spacing w:line="240" w:lineRule="auto"/>
        <w:jc w:val="both"/>
        <w:rPr>
          <w:sz w:val="24"/>
          <w:szCs w:val="24"/>
        </w:rPr>
      </w:pPr>
      <w:r w:rsidRPr="00C24C1D">
        <w:rPr>
          <w:b/>
          <w:sz w:val="24"/>
          <w:szCs w:val="24"/>
        </w:rPr>
        <w:t>Рис. 2.2.</w:t>
      </w:r>
      <w:r w:rsidRPr="00C24C1D">
        <w:rPr>
          <w:sz w:val="24"/>
          <w:szCs w:val="24"/>
        </w:rPr>
        <w:t xml:space="preserve"> </w:t>
      </w:r>
      <w:proofErr w:type="gramStart"/>
      <w:r w:rsidRPr="00C24C1D">
        <w:rPr>
          <w:sz w:val="24"/>
          <w:szCs w:val="24"/>
        </w:rPr>
        <w:t xml:space="preserve">Оптическая схема прибора «Флюорат-02-Панорама»: </w:t>
      </w:r>
      <w:r w:rsidRPr="00C24C1D">
        <w:rPr>
          <w:sz w:val="24"/>
          <w:szCs w:val="24"/>
          <w:lang w:eastAsia="ar-SA"/>
        </w:rPr>
        <w:t>1 — источник излучения; 2 — устройство отсечки второго порядка дифракции; 3 — монохроматор осветительного канала (канала возбуждения); 4, 7 — светофильтры каналов возбуждения и регистрации люминесценции; 5, 10 — светоделительные пластины; 6 — кювета для анализируемых объектов; 8 — монохроматор канала регистрации люминесценции; 9 — фотоприёмник канала регистрации люминесценции (ФЭУ); 11 — фотоприёмник канала пропускания (фотометрического);</w:t>
      </w:r>
      <w:proofErr w:type="gramEnd"/>
      <w:r w:rsidRPr="00C24C1D">
        <w:rPr>
          <w:sz w:val="24"/>
          <w:szCs w:val="24"/>
          <w:lang w:eastAsia="ar-SA"/>
        </w:rPr>
        <w:t xml:space="preserve"> 12 — фотоприёмник опорного канала</w:t>
      </w:r>
    </w:p>
    <w:p w:rsidR="00124713" w:rsidRPr="00DA67AC" w:rsidRDefault="00124713" w:rsidP="007A6629">
      <w:pPr>
        <w:autoSpaceDE w:val="0"/>
        <w:autoSpaceDN w:val="0"/>
        <w:adjustRightInd w:val="0"/>
        <w:spacing w:before="520" w:after="0" w:line="384" w:lineRule="auto"/>
        <w:ind w:firstLine="720"/>
        <w:jc w:val="both"/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</w:pP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lastRenderedPageBreak/>
        <w:t xml:space="preserve">Во </w:t>
      </w:r>
      <w:proofErr w:type="spellStart"/>
      <w:r w:rsidRPr="00BC0BA2">
        <w:rPr>
          <w:rFonts w:ascii="TimesNewRomanPS-BoldItalicMT" w:eastAsia="MS Mincho" w:hAnsi="TimesNewRomanPS-BoldItalicMT" w:cs="TimesNewRomanPS-BoldItalicMT"/>
          <w:bCs/>
          <w:iCs/>
          <w:sz w:val="28"/>
          <w:szCs w:val="28"/>
          <w:lang w:eastAsia="ja-JP"/>
        </w:rPr>
        <w:t>флуориметрическом</w:t>
      </w:r>
      <w:proofErr w:type="spellEnd"/>
      <w:r w:rsidRPr="00BC0BA2">
        <w:rPr>
          <w:rFonts w:ascii="TimesNewRomanPS-BoldItalicMT" w:eastAsia="MS Mincho" w:hAnsi="TimesNewRomanPS-BoldItalicMT" w:cs="TimesNewRomanPS-BoldItalicMT"/>
          <w:bCs/>
          <w:i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режиме работы </w:t>
      </w:r>
      <w:proofErr w:type="spellStart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спектрофлуориметра</w:t>
      </w:r>
      <w:proofErr w:type="spellEnd"/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после монохроматора возбуждения 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(3)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свет выделенного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спектрального диапазона проходит через светоделительную пластину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(5)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и попадает в кюветное отделение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(6)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, где располагается кварцевая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кювета с пробой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, либо распространяется по </w:t>
      </w:r>
      <w:r>
        <w:rPr>
          <w:sz w:val="28"/>
          <w:szCs w:val="28"/>
        </w:rPr>
        <w:t>волоконно-оптической линией связи и попадает во внешнюю камеру для образцов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.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Излучение люминесцирующих компонентов пробы попадает во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proofErr w:type="spellStart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флуориметрический</w:t>
      </w:r>
      <w:proofErr w:type="spellEnd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канал, где монохроматором регистрации (8)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выделяется нужная спектральная область.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Максимумы полосы люминесценции большинства примесей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имеют спектральный сдвиг относительно максимумов полос их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возбуждения в сторону больших длин волн (стоксов сдвиг). Поэтому для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регистрации сигналов люминесценции в оптимальных условиях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настройка монохроматора </w:t>
      </w:r>
      <w:proofErr w:type="spellStart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флуориметрического</w:t>
      </w:r>
      <w:proofErr w:type="spellEnd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канала должна быть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смещена относительно настройки монохроматора возбуждения. Это тем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более необходимо, так как во </w:t>
      </w:r>
      <w:proofErr w:type="spellStart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флуориметрический</w:t>
      </w:r>
      <w:proofErr w:type="spellEnd"/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канал частично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попадает рассеянное излучение с длиной волны возбуждения (т.н. блики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импульсной лампы). Этот рассеянный фон мешает регистрации слабых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сигналов люминесценции.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>Отфильтрованный монохроматором регистрации световой поток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регистрируется фотоприёмником (9) </w:t>
      </w:r>
      <w:r w:rsidRPr="00C377A1">
        <w:rPr>
          <w:sz w:val="28"/>
          <w:szCs w:val="28"/>
          <w:lang w:eastAsia="ar-SA"/>
        </w:rPr>
        <w:t>—</w:t>
      </w:r>
      <w:r w:rsidRPr="00BC0BA2"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фотоэлектронным умножителем. С ФЭУ на вход электронного измерительного блока поступает</w:t>
      </w:r>
      <w:r>
        <w:rPr>
          <w:rFonts w:ascii="TimesNewRomanPS-BoldMT" w:eastAsia="MS Mincho" w:hAnsi="TimesNewRomanPS-BoldMT" w:cs="TimesNewRomanPS-BoldMT"/>
          <w:bCs/>
          <w:sz w:val="28"/>
          <w:szCs w:val="28"/>
          <w:lang w:eastAsia="ja-JP"/>
        </w:rPr>
        <w:t xml:space="preserve"> электрический импульс. </w:t>
      </w:r>
      <w:r w:rsidRPr="00C377A1">
        <w:rPr>
          <w:bCs/>
          <w:sz w:val="28"/>
          <w:szCs w:val="28"/>
        </w:rPr>
        <w:t>Форма этого импульса зависит от свойств люминесцирующих компонент и может либо повторять форму возбуждающего импульса (флуоресценция), либо спадать с некоторой задержкой (фосфоресценция).</w:t>
      </w:r>
    </w:p>
    <w:p w:rsidR="00124713" w:rsidRPr="00C377A1" w:rsidRDefault="00124713" w:rsidP="007A6629">
      <w:pPr>
        <w:spacing w:after="0" w:line="384" w:lineRule="auto"/>
        <w:ind w:firstLine="720"/>
        <w:jc w:val="both"/>
        <w:rPr>
          <w:bCs/>
          <w:sz w:val="28"/>
          <w:szCs w:val="28"/>
        </w:rPr>
      </w:pPr>
      <w:r w:rsidRPr="00C377A1">
        <w:rPr>
          <w:bCs/>
          <w:sz w:val="28"/>
          <w:szCs w:val="28"/>
        </w:rPr>
        <w:t>Для проведения измерений с максимальным отношением сигнал/шум подбирается временной интервал (измерительный строб), и только в течение него происходит накопление информации об интенсивности сигнала с ФЭУ.</w:t>
      </w:r>
    </w:p>
    <w:p w:rsidR="00124713" w:rsidRPr="00C377A1" w:rsidRDefault="00124713" w:rsidP="007A6629">
      <w:pPr>
        <w:spacing w:after="0" w:line="384" w:lineRule="auto"/>
        <w:ind w:firstLine="720"/>
        <w:jc w:val="both"/>
        <w:rPr>
          <w:bCs/>
          <w:sz w:val="28"/>
          <w:szCs w:val="28"/>
        </w:rPr>
      </w:pPr>
      <w:r w:rsidRPr="00C377A1">
        <w:rPr>
          <w:bCs/>
          <w:sz w:val="28"/>
          <w:szCs w:val="28"/>
        </w:rPr>
        <w:t xml:space="preserve">Электрический сигнал, полученный с ФЭУ, зависит </w:t>
      </w:r>
      <w:proofErr w:type="gramStart"/>
      <w:r w:rsidRPr="00C377A1">
        <w:rPr>
          <w:bCs/>
          <w:sz w:val="28"/>
          <w:szCs w:val="28"/>
        </w:rPr>
        <w:t>от</w:t>
      </w:r>
      <w:proofErr w:type="gramEnd"/>
      <w:r w:rsidRPr="00C377A1">
        <w:rPr>
          <w:bCs/>
          <w:sz w:val="28"/>
          <w:szCs w:val="28"/>
        </w:rPr>
        <w:t>:</w:t>
      </w:r>
    </w:p>
    <w:p w:rsidR="00124713" w:rsidRPr="00C377A1" w:rsidRDefault="00124713" w:rsidP="007A6629">
      <w:pPr>
        <w:spacing w:after="0" w:line="384" w:lineRule="auto"/>
        <w:ind w:firstLine="720"/>
        <w:jc w:val="both"/>
        <w:rPr>
          <w:bCs/>
          <w:sz w:val="28"/>
          <w:szCs w:val="28"/>
        </w:rPr>
      </w:pPr>
      <w:r w:rsidRPr="00C377A1">
        <w:rPr>
          <w:bCs/>
          <w:sz w:val="28"/>
          <w:szCs w:val="28"/>
        </w:rPr>
        <w:t>1. состава и концентрации определяем</w:t>
      </w:r>
      <w:r>
        <w:rPr>
          <w:bCs/>
          <w:sz w:val="28"/>
          <w:szCs w:val="28"/>
        </w:rPr>
        <w:t>ых веществ в образце</w:t>
      </w:r>
    </w:p>
    <w:p w:rsidR="00124713" w:rsidRDefault="00124713" w:rsidP="00124713">
      <w:pPr>
        <w:spacing w:line="384" w:lineRule="auto"/>
        <w:ind w:firstLine="720"/>
        <w:jc w:val="both"/>
        <w:rPr>
          <w:sz w:val="28"/>
          <w:szCs w:val="28"/>
        </w:rPr>
      </w:pPr>
      <w:r w:rsidRPr="00C377A1">
        <w:rPr>
          <w:bCs/>
          <w:sz w:val="28"/>
          <w:szCs w:val="28"/>
        </w:rPr>
        <w:t>2. интенсивности возбуждающего света.</w:t>
      </w:r>
    </w:p>
    <w:p w:rsidR="00124713" w:rsidRDefault="00124713" w:rsidP="0012471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1756" cy="3448050"/>
            <wp:effectExtent l="19050" t="0" r="0" b="0"/>
            <wp:docPr id="5" name="Рисунок 4" descr="Свето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етово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553" r="25693" b="2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29" cy="344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124713">
      <w:pPr>
        <w:spacing w:line="360" w:lineRule="auto"/>
        <w:jc w:val="center"/>
        <w:rPr>
          <w:sz w:val="24"/>
          <w:szCs w:val="24"/>
        </w:rPr>
      </w:pPr>
      <w:r w:rsidRPr="00C24C1D">
        <w:rPr>
          <w:b/>
          <w:sz w:val="24"/>
          <w:szCs w:val="24"/>
        </w:rPr>
        <w:t>Рис. 2.3.</w:t>
      </w:r>
      <w:r w:rsidRPr="00C24C1D">
        <w:rPr>
          <w:sz w:val="24"/>
          <w:szCs w:val="24"/>
        </w:rPr>
        <w:t xml:space="preserve"> Приставка с волоконно-оптической линией связи</w:t>
      </w:r>
    </w:p>
    <w:p w:rsidR="00124713" w:rsidRDefault="00124713" w:rsidP="0012471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667000"/>
            <wp:effectExtent l="19050" t="0" r="9525" b="0"/>
            <wp:docPr id="7" name="Рисунок 5" descr="Изображение 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7A6629">
      <w:pPr>
        <w:jc w:val="center"/>
        <w:rPr>
          <w:sz w:val="24"/>
          <w:szCs w:val="24"/>
        </w:rPr>
      </w:pPr>
      <w:r w:rsidRPr="00C24C1D">
        <w:rPr>
          <w:b/>
          <w:sz w:val="24"/>
          <w:szCs w:val="24"/>
        </w:rPr>
        <w:t>Рис. 2.4.</w:t>
      </w:r>
      <w:r w:rsidRPr="00C24C1D">
        <w:rPr>
          <w:sz w:val="24"/>
          <w:szCs w:val="24"/>
        </w:rPr>
        <w:t xml:space="preserve"> Общий вид внешней камеры для образцов семян</w:t>
      </w:r>
    </w:p>
    <w:p w:rsidR="00124713" w:rsidRDefault="00124713" w:rsidP="00124713">
      <w:pPr>
        <w:spacing w:line="360" w:lineRule="auto"/>
        <w:ind w:firstLine="720"/>
        <w:jc w:val="both"/>
        <w:rPr>
          <w:sz w:val="28"/>
          <w:szCs w:val="28"/>
        </w:rPr>
      </w:pPr>
      <w:r w:rsidRPr="00852055">
        <w:rPr>
          <w:sz w:val="28"/>
          <w:szCs w:val="28"/>
        </w:rPr>
        <w:t>Наиболее полно реализовать измерительные возможности прибора и приборных комплексов на его основе можно только при использовании внешнего компьютера с установленным программным обеспечением (ПО) «</w:t>
      </w:r>
      <w:r w:rsidRPr="00852055">
        <w:rPr>
          <w:sz w:val="28"/>
          <w:szCs w:val="28"/>
          <w:lang w:val="en-US"/>
        </w:rPr>
        <w:t>Panorama</w:t>
      </w:r>
      <w:r w:rsidRPr="00852055">
        <w:rPr>
          <w:sz w:val="28"/>
          <w:szCs w:val="28"/>
        </w:rPr>
        <w:t xml:space="preserve"> </w:t>
      </w:r>
      <w:r w:rsidRPr="00852055">
        <w:rPr>
          <w:sz w:val="28"/>
          <w:szCs w:val="28"/>
          <w:lang w:val="en-US"/>
        </w:rPr>
        <w:t>Pro</w:t>
      </w:r>
      <w:r w:rsidRPr="00852055">
        <w:rPr>
          <w:sz w:val="28"/>
          <w:szCs w:val="28"/>
        </w:rPr>
        <w:t>».</w:t>
      </w:r>
    </w:p>
    <w:p w:rsidR="00124713" w:rsidRPr="007A6629" w:rsidRDefault="00124713" w:rsidP="007A6629">
      <w:pPr>
        <w:spacing w:line="360" w:lineRule="auto"/>
        <w:rPr>
          <w:sz w:val="28"/>
          <w:szCs w:val="28"/>
        </w:rPr>
      </w:pPr>
      <w:r w:rsidRPr="007A6629">
        <w:rPr>
          <w:sz w:val="28"/>
          <w:szCs w:val="28"/>
        </w:rPr>
        <w:t xml:space="preserve">Математическая обработка результатов измерений осуществляется средствами поставляемого </w:t>
      </w:r>
      <w:proofErr w:type="gramStart"/>
      <w:r w:rsidRPr="007A6629">
        <w:rPr>
          <w:sz w:val="28"/>
          <w:szCs w:val="28"/>
        </w:rPr>
        <w:t>ПО</w:t>
      </w:r>
      <w:proofErr w:type="gramEnd"/>
      <w:r w:rsidRPr="007A6629">
        <w:rPr>
          <w:sz w:val="28"/>
          <w:szCs w:val="28"/>
        </w:rPr>
        <w:t xml:space="preserve"> или </w:t>
      </w:r>
      <w:proofErr w:type="gramStart"/>
      <w:r w:rsidRPr="007A6629">
        <w:rPr>
          <w:sz w:val="28"/>
          <w:szCs w:val="28"/>
        </w:rPr>
        <w:t>иными</w:t>
      </w:r>
      <w:proofErr w:type="gramEnd"/>
      <w:r w:rsidRPr="007A6629">
        <w:rPr>
          <w:sz w:val="28"/>
          <w:szCs w:val="28"/>
        </w:rPr>
        <w:t xml:space="preserve"> программными продуктами, для чего предусмотрен экспорт результатов измерения в форматы ASCII и MS </w:t>
      </w:r>
      <w:proofErr w:type="spellStart"/>
      <w:r w:rsidRPr="007A6629">
        <w:rPr>
          <w:sz w:val="28"/>
          <w:szCs w:val="28"/>
        </w:rPr>
        <w:t>Excel</w:t>
      </w:r>
      <w:proofErr w:type="spellEnd"/>
      <w:r w:rsidRPr="007A6629">
        <w:rPr>
          <w:sz w:val="28"/>
          <w:szCs w:val="28"/>
        </w:rPr>
        <w:t>.</w:t>
      </w:r>
    </w:p>
    <w:p w:rsidR="00124713" w:rsidRPr="007A6629" w:rsidRDefault="00124713" w:rsidP="007A6629">
      <w:pPr>
        <w:spacing w:after="240" w:line="240" w:lineRule="auto"/>
        <w:jc w:val="center"/>
        <w:rPr>
          <w:b/>
          <w:sz w:val="28"/>
          <w:szCs w:val="28"/>
        </w:rPr>
      </w:pPr>
      <w:r w:rsidRPr="007A6629">
        <w:rPr>
          <w:b/>
          <w:sz w:val="28"/>
          <w:szCs w:val="28"/>
        </w:rPr>
        <w:lastRenderedPageBreak/>
        <w:t>2.2. Отработка методики исследования костных шлифов</w:t>
      </w:r>
    </w:p>
    <w:p w:rsidR="00124713" w:rsidRPr="005750FB" w:rsidRDefault="00124713" w:rsidP="004736ED">
      <w:pPr>
        <w:spacing w:after="0" w:line="374" w:lineRule="auto"/>
        <w:jc w:val="both"/>
        <w:rPr>
          <w:rFonts w:eastAsia="Times New Roman"/>
          <w:sz w:val="28"/>
          <w:szCs w:val="28"/>
        </w:rPr>
      </w:pPr>
      <w:r w:rsidRPr="005750FB">
        <w:rPr>
          <w:rFonts w:eastAsia="Times New Roman"/>
          <w:sz w:val="28"/>
          <w:szCs w:val="28"/>
        </w:rPr>
        <w:t>Наиболее полно реализовать измерительные возможности прибора Флюорат-02-Панорама и приборных комплексов на его основе можно только при использовании внешнего компьютера с установленным программным обеспечением (ПО) «</w:t>
      </w:r>
      <w:r w:rsidRPr="005750FB">
        <w:rPr>
          <w:rFonts w:eastAsia="Times New Roman"/>
          <w:sz w:val="28"/>
          <w:szCs w:val="28"/>
          <w:lang w:val="en-US"/>
        </w:rPr>
        <w:t>Panorama</w:t>
      </w:r>
      <w:r w:rsidRPr="005750FB">
        <w:rPr>
          <w:rFonts w:eastAsia="Times New Roman"/>
          <w:sz w:val="28"/>
          <w:szCs w:val="28"/>
        </w:rPr>
        <w:t xml:space="preserve"> </w:t>
      </w:r>
      <w:r w:rsidRPr="005750FB">
        <w:rPr>
          <w:rFonts w:eastAsia="Times New Roman"/>
          <w:sz w:val="28"/>
          <w:szCs w:val="28"/>
          <w:lang w:val="en-US"/>
        </w:rPr>
        <w:t>Pro</w:t>
      </w:r>
      <w:r w:rsidRPr="005750FB">
        <w:rPr>
          <w:rFonts w:eastAsia="Times New Roman"/>
          <w:sz w:val="28"/>
          <w:szCs w:val="28"/>
        </w:rPr>
        <w:t xml:space="preserve">». ПО предназначено для управления </w:t>
      </w:r>
      <w:proofErr w:type="spellStart"/>
      <w:r w:rsidRPr="005750FB">
        <w:rPr>
          <w:rFonts w:eastAsia="Times New Roman"/>
          <w:sz w:val="28"/>
          <w:szCs w:val="28"/>
        </w:rPr>
        <w:t>спектрофлуориметром</w:t>
      </w:r>
      <w:proofErr w:type="spellEnd"/>
      <w:r w:rsidRPr="005750FB">
        <w:rPr>
          <w:rFonts w:eastAsia="Times New Roman"/>
          <w:sz w:val="28"/>
          <w:szCs w:val="28"/>
        </w:rPr>
        <w:t xml:space="preserve"> при проведении </w:t>
      </w:r>
      <w:proofErr w:type="spellStart"/>
      <w:r w:rsidRPr="005750FB">
        <w:rPr>
          <w:rFonts w:eastAsia="Times New Roman"/>
          <w:sz w:val="28"/>
          <w:szCs w:val="28"/>
        </w:rPr>
        <w:t>хроматографических</w:t>
      </w:r>
      <w:proofErr w:type="spellEnd"/>
      <w:r w:rsidRPr="005750FB">
        <w:rPr>
          <w:rFonts w:eastAsia="Times New Roman"/>
          <w:sz w:val="28"/>
          <w:szCs w:val="28"/>
        </w:rPr>
        <w:t xml:space="preserve">, </w:t>
      </w:r>
      <w:proofErr w:type="spellStart"/>
      <w:r w:rsidRPr="005750FB">
        <w:rPr>
          <w:rFonts w:eastAsia="Times New Roman"/>
          <w:sz w:val="28"/>
          <w:szCs w:val="28"/>
        </w:rPr>
        <w:t>спектрофот</w:t>
      </w:r>
      <w:proofErr w:type="gramStart"/>
      <w:r w:rsidRPr="005750FB">
        <w:rPr>
          <w:rFonts w:eastAsia="Times New Roman"/>
          <w:sz w:val="28"/>
          <w:szCs w:val="28"/>
        </w:rPr>
        <w:t>о</w:t>
      </w:r>
      <w:proofErr w:type="spellEnd"/>
      <w:r w:rsidRPr="005750FB">
        <w:rPr>
          <w:rFonts w:eastAsia="Times New Roman"/>
          <w:sz w:val="28"/>
          <w:szCs w:val="28"/>
        </w:rPr>
        <w:t>-</w:t>
      </w:r>
      <w:proofErr w:type="gramEnd"/>
      <w:r w:rsidRPr="005750FB">
        <w:rPr>
          <w:rFonts w:eastAsia="Times New Roman"/>
          <w:sz w:val="28"/>
          <w:szCs w:val="28"/>
        </w:rPr>
        <w:t xml:space="preserve"> и </w:t>
      </w:r>
      <w:proofErr w:type="spellStart"/>
      <w:r w:rsidRPr="005750FB">
        <w:rPr>
          <w:rFonts w:eastAsia="Times New Roman"/>
          <w:sz w:val="28"/>
          <w:szCs w:val="28"/>
        </w:rPr>
        <w:t>спектрофлуориметрических</w:t>
      </w:r>
      <w:proofErr w:type="spellEnd"/>
      <w:r w:rsidRPr="005750FB">
        <w:rPr>
          <w:rFonts w:eastAsia="Times New Roman"/>
          <w:sz w:val="28"/>
          <w:szCs w:val="28"/>
        </w:rPr>
        <w:t xml:space="preserve">, </w:t>
      </w:r>
      <w:proofErr w:type="spellStart"/>
      <w:r w:rsidRPr="005750FB">
        <w:rPr>
          <w:rFonts w:eastAsia="Times New Roman"/>
          <w:sz w:val="28"/>
          <w:szCs w:val="28"/>
        </w:rPr>
        <w:t>хеми</w:t>
      </w:r>
      <w:proofErr w:type="spellEnd"/>
      <w:r w:rsidRPr="005750FB">
        <w:rPr>
          <w:rFonts w:eastAsia="Times New Roman"/>
          <w:sz w:val="28"/>
          <w:szCs w:val="28"/>
        </w:rPr>
        <w:t xml:space="preserve">- и </w:t>
      </w:r>
      <w:proofErr w:type="spellStart"/>
      <w:r w:rsidRPr="005750FB">
        <w:rPr>
          <w:rFonts w:eastAsia="Times New Roman"/>
          <w:sz w:val="28"/>
          <w:szCs w:val="28"/>
        </w:rPr>
        <w:t>биолюминесцентных</w:t>
      </w:r>
      <w:proofErr w:type="spellEnd"/>
      <w:r w:rsidRPr="005750FB">
        <w:rPr>
          <w:rFonts w:eastAsia="Times New Roman"/>
          <w:sz w:val="28"/>
          <w:szCs w:val="28"/>
        </w:rPr>
        <w:t xml:space="preserve"> измерений, а также при определении спектральных характеристик внешних источников излучения.</w:t>
      </w:r>
    </w:p>
    <w:p w:rsidR="00124713" w:rsidRPr="005750FB" w:rsidRDefault="00124713" w:rsidP="004736ED">
      <w:pPr>
        <w:widowControl w:val="0"/>
        <w:autoSpaceDE w:val="0"/>
        <w:autoSpaceDN w:val="0"/>
        <w:adjustRightInd w:val="0"/>
        <w:spacing w:after="0" w:line="374" w:lineRule="auto"/>
        <w:ind w:firstLine="708"/>
        <w:jc w:val="both"/>
        <w:rPr>
          <w:rFonts w:eastAsia="Times New Roman"/>
          <w:bCs/>
          <w:iCs/>
          <w:sz w:val="28"/>
          <w:szCs w:val="28"/>
        </w:rPr>
      </w:pPr>
      <w:r w:rsidRPr="005750FB">
        <w:rPr>
          <w:rFonts w:eastAsia="Times New Roman"/>
          <w:bCs/>
          <w:sz w:val="28"/>
          <w:szCs w:val="28"/>
        </w:rPr>
        <w:t>Для проведения спектральных измерений необходимо выбрать пункт «</w:t>
      </w:r>
      <w:r w:rsidRPr="005750FB">
        <w:rPr>
          <w:rFonts w:eastAsia="Times New Roman"/>
          <w:bCs/>
          <w:iCs/>
          <w:sz w:val="28"/>
          <w:szCs w:val="28"/>
        </w:rPr>
        <w:t xml:space="preserve">Спектральные» </w:t>
      </w:r>
      <w:r w:rsidRPr="005750FB">
        <w:rPr>
          <w:rFonts w:eastAsia="Times New Roman"/>
          <w:bCs/>
          <w:sz w:val="28"/>
          <w:szCs w:val="28"/>
        </w:rPr>
        <w:t>в меню «</w:t>
      </w:r>
      <w:r w:rsidRPr="005750FB">
        <w:rPr>
          <w:rFonts w:eastAsia="Times New Roman"/>
          <w:bCs/>
          <w:iCs/>
          <w:sz w:val="28"/>
          <w:szCs w:val="28"/>
        </w:rPr>
        <w:t>Измерения» в окне программы.</w:t>
      </w:r>
    </w:p>
    <w:p w:rsidR="00124713" w:rsidRDefault="00124713" w:rsidP="004736ED">
      <w:pPr>
        <w:widowControl w:val="0"/>
        <w:autoSpaceDE w:val="0"/>
        <w:autoSpaceDN w:val="0"/>
        <w:adjustRightInd w:val="0"/>
        <w:spacing w:after="0" w:line="374" w:lineRule="auto"/>
        <w:ind w:firstLine="720"/>
        <w:jc w:val="both"/>
        <w:rPr>
          <w:rFonts w:eastAsia="Times New Roman"/>
          <w:bCs/>
          <w:sz w:val="28"/>
          <w:szCs w:val="28"/>
        </w:rPr>
      </w:pPr>
      <w:r w:rsidRPr="005750FB">
        <w:rPr>
          <w:rFonts w:eastAsia="Times New Roman"/>
          <w:bCs/>
          <w:sz w:val="28"/>
          <w:szCs w:val="28"/>
        </w:rPr>
        <w:t>На вкладке «</w:t>
      </w:r>
      <w:r w:rsidRPr="005750FB">
        <w:rPr>
          <w:rFonts w:eastAsia="Times New Roman"/>
          <w:bCs/>
          <w:iCs/>
          <w:sz w:val="28"/>
          <w:szCs w:val="28"/>
        </w:rPr>
        <w:t>Измерение»</w:t>
      </w:r>
      <w:r w:rsidRPr="005750FB">
        <w:rPr>
          <w:rFonts w:eastAsia="Times New Roman"/>
          <w:bCs/>
          <w:sz w:val="28"/>
          <w:szCs w:val="28"/>
        </w:rPr>
        <w:t xml:space="preserve"> можно выбрать:</w:t>
      </w:r>
    </w:p>
    <w:p w:rsidR="00124713" w:rsidRDefault="00124713" w:rsidP="004736ED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74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Тип сканирования 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по возбуждению, регистрации, синхронное);</w:t>
      </w:r>
    </w:p>
    <w:p w:rsidR="00124713" w:rsidRDefault="00124713" w:rsidP="004736ED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74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Параметры сканирования в соответствии с выбранным типом;</w:t>
      </w:r>
    </w:p>
    <w:p w:rsidR="00124713" w:rsidRDefault="00124713" w:rsidP="0033005E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Параметры усреднения;</w:t>
      </w:r>
    </w:p>
    <w:p w:rsidR="00124713" w:rsidRDefault="00124713" w:rsidP="0033005E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Количество отображаемых графиков;</w:t>
      </w:r>
    </w:p>
    <w:p w:rsidR="00124713" w:rsidRPr="005750FB" w:rsidRDefault="00124713" w:rsidP="0033005E">
      <w:pPr>
        <w:pStyle w:val="af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Режим математической коррекции;</w:t>
      </w:r>
    </w:p>
    <w:p w:rsidR="00124713" w:rsidRPr="005750FB" w:rsidRDefault="00124713" w:rsidP="0033005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eastAsia="SymbolMT"/>
          <w:sz w:val="28"/>
          <w:szCs w:val="28"/>
        </w:rPr>
      </w:pPr>
      <w:r w:rsidRPr="005750FB">
        <w:rPr>
          <w:rFonts w:eastAsia="SymbolMT"/>
          <w:sz w:val="28"/>
          <w:szCs w:val="28"/>
        </w:rPr>
        <w:t xml:space="preserve">Возможны следующие типы сканирования: по возбуждению, по регистрации, </w:t>
      </w:r>
      <w:proofErr w:type="gramStart"/>
      <w:r w:rsidRPr="005750FB">
        <w:rPr>
          <w:rFonts w:eastAsia="SymbolMT"/>
          <w:sz w:val="28"/>
          <w:szCs w:val="28"/>
        </w:rPr>
        <w:t>синхронное</w:t>
      </w:r>
      <w:proofErr w:type="gramEnd"/>
      <w:r w:rsidRPr="005750FB">
        <w:rPr>
          <w:rFonts w:eastAsia="SymbolMT"/>
          <w:sz w:val="28"/>
          <w:szCs w:val="28"/>
        </w:rPr>
        <w:t>.</w:t>
      </w:r>
    </w:p>
    <w:p w:rsidR="00124713" w:rsidRPr="005750FB" w:rsidRDefault="00124713" w:rsidP="0033005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eastAsia="Times New Roman"/>
          <w:bCs/>
          <w:sz w:val="28"/>
          <w:szCs w:val="28"/>
        </w:rPr>
      </w:pPr>
      <w:r w:rsidRPr="005750FB">
        <w:rPr>
          <w:rFonts w:eastAsia="Times New Roman"/>
          <w:bCs/>
          <w:sz w:val="28"/>
          <w:szCs w:val="28"/>
        </w:rPr>
        <w:t>При сканировании по возбуждению необходимо для  монохроматора возбуждения задать спектральный диапазон (поля</w:t>
      </w:r>
      <w:proofErr w:type="gramStart"/>
      <w:r w:rsidRPr="005750FB">
        <w:rPr>
          <w:rFonts w:eastAsia="Times New Roman"/>
          <w:bCs/>
          <w:sz w:val="28"/>
          <w:szCs w:val="28"/>
        </w:rPr>
        <w:t xml:space="preserve"> </w:t>
      </w:r>
      <w:r w:rsidRPr="005750FB">
        <w:rPr>
          <w:rFonts w:eastAsia="Times New Roman"/>
          <w:bCs/>
          <w:iCs/>
          <w:sz w:val="28"/>
          <w:szCs w:val="28"/>
        </w:rPr>
        <w:t>О</w:t>
      </w:r>
      <w:proofErr w:type="gramEnd"/>
      <w:r w:rsidRPr="005750FB">
        <w:rPr>
          <w:rFonts w:eastAsia="Times New Roman"/>
          <w:bCs/>
          <w:iCs/>
          <w:sz w:val="28"/>
          <w:szCs w:val="28"/>
        </w:rPr>
        <w:t xml:space="preserve">т </w:t>
      </w:r>
      <w:r w:rsidRPr="005750FB">
        <w:rPr>
          <w:rFonts w:eastAsia="Times New Roman"/>
          <w:bCs/>
          <w:sz w:val="28"/>
          <w:szCs w:val="28"/>
        </w:rPr>
        <w:t xml:space="preserve">и </w:t>
      </w:r>
      <w:r w:rsidRPr="005750FB">
        <w:rPr>
          <w:rFonts w:eastAsia="Times New Roman"/>
          <w:bCs/>
          <w:iCs/>
          <w:sz w:val="28"/>
          <w:szCs w:val="28"/>
        </w:rPr>
        <w:t>До</w:t>
      </w:r>
      <w:r w:rsidRPr="005750FB">
        <w:rPr>
          <w:rFonts w:eastAsia="Times New Roman"/>
          <w:bCs/>
          <w:sz w:val="28"/>
          <w:szCs w:val="28"/>
        </w:rPr>
        <w:t xml:space="preserve">) и </w:t>
      </w:r>
      <w:r w:rsidRPr="005750FB">
        <w:rPr>
          <w:rFonts w:eastAsia="Times New Roman"/>
          <w:bCs/>
          <w:iCs/>
          <w:sz w:val="28"/>
          <w:szCs w:val="28"/>
        </w:rPr>
        <w:t>Шаг</w:t>
      </w:r>
      <w:r w:rsidRPr="005750FB">
        <w:rPr>
          <w:rFonts w:eastAsia="Times New Roman"/>
          <w:bCs/>
          <w:sz w:val="28"/>
          <w:szCs w:val="28"/>
        </w:rPr>
        <w:t>, а для монохроматора регистрации - постоянную длину волны.</w:t>
      </w:r>
    </w:p>
    <w:p w:rsidR="00124713" w:rsidRPr="005750FB" w:rsidRDefault="00124713" w:rsidP="0033005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eastAsia="Times New Roman"/>
          <w:bCs/>
          <w:sz w:val="28"/>
          <w:szCs w:val="28"/>
        </w:rPr>
      </w:pPr>
      <w:r w:rsidRPr="005750FB">
        <w:rPr>
          <w:rFonts w:eastAsia="Times New Roman"/>
          <w:bCs/>
          <w:sz w:val="28"/>
          <w:szCs w:val="28"/>
        </w:rPr>
        <w:t>При сканировании по регистрации необходимо для монохроматора возбуждения задать постоянную длину волны, а для монохроматора регистрации - спектральный диапазон (поля</w:t>
      </w:r>
      <w:proofErr w:type="gramStart"/>
      <w:r w:rsidRPr="005750FB">
        <w:rPr>
          <w:rFonts w:eastAsia="Times New Roman"/>
          <w:bCs/>
          <w:sz w:val="28"/>
          <w:szCs w:val="28"/>
        </w:rPr>
        <w:t xml:space="preserve"> </w:t>
      </w:r>
      <w:r w:rsidRPr="005750FB">
        <w:rPr>
          <w:rFonts w:eastAsia="Times New Roman"/>
          <w:bCs/>
          <w:iCs/>
          <w:sz w:val="28"/>
          <w:szCs w:val="28"/>
        </w:rPr>
        <w:t>О</w:t>
      </w:r>
      <w:proofErr w:type="gramEnd"/>
      <w:r w:rsidRPr="005750FB">
        <w:rPr>
          <w:rFonts w:eastAsia="Times New Roman"/>
          <w:bCs/>
          <w:iCs/>
          <w:sz w:val="28"/>
          <w:szCs w:val="28"/>
        </w:rPr>
        <w:t xml:space="preserve">т </w:t>
      </w:r>
      <w:r w:rsidRPr="005750FB">
        <w:rPr>
          <w:rFonts w:eastAsia="Times New Roman"/>
          <w:bCs/>
          <w:sz w:val="28"/>
          <w:szCs w:val="28"/>
        </w:rPr>
        <w:t xml:space="preserve">и </w:t>
      </w:r>
      <w:r w:rsidRPr="005750FB">
        <w:rPr>
          <w:rFonts w:eastAsia="Times New Roman"/>
          <w:bCs/>
          <w:iCs/>
          <w:sz w:val="28"/>
          <w:szCs w:val="28"/>
        </w:rPr>
        <w:t>До</w:t>
      </w:r>
      <w:r w:rsidRPr="005750FB">
        <w:rPr>
          <w:rFonts w:eastAsia="Times New Roman"/>
          <w:bCs/>
          <w:sz w:val="28"/>
          <w:szCs w:val="28"/>
        </w:rPr>
        <w:t xml:space="preserve">) и </w:t>
      </w:r>
      <w:r w:rsidRPr="005750FB">
        <w:rPr>
          <w:rFonts w:eastAsia="Times New Roman"/>
          <w:bCs/>
          <w:iCs/>
          <w:sz w:val="28"/>
          <w:szCs w:val="28"/>
        </w:rPr>
        <w:t>Шаг.</w:t>
      </w:r>
    </w:p>
    <w:p w:rsidR="00124713" w:rsidRPr="005750FB" w:rsidRDefault="00124713" w:rsidP="0033005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eastAsia="Times New Roman"/>
          <w:bCs/>
          <w:sz w:val="28"/>
          <w:szCs w:val="28"/>
        </w:rPr>
      </w:pPr>
      <w:r w:rsidRPr="005750FB">
        <w:rPr>
          <w:rFonts w:eastAsia="Times New Roman"/>
          <w:bCs/>
          <w:sz w:val="28"/>
          <w:szCs w:val="28"/>
        </w:rPr>
        <w:t xml:space="preserve">При синхронном сканировании одновременно изменяется и длина волны возбуждения, и длина волны регистрации. При этом поддерживается постоянное смещение монохроматора регистрации относительно настройки монохроматора возбуждения. </w:t>
      </w:r>
    </w:p>
    <w:p w:rsidR="00124713" w:rsidRPr="00461352" w:rsidRDefault="007A6629" w:rsidP="007A662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</w:t>
      </w:r>
      <w:r w:rsidR="00124713" w:rsidRPr="00461352">
        <w:rPr>
          <w:rFonts w:eastAsia="Times New Roman"/>
          <w:bCs/>
          <w:sz w:val="28"/>
          <w:szCs w:val="28"/>
        </w:rPr>
        <w:t xml:space="preserve">Величина этого смещения может задаваться либо в нанометрах, либо в </w:t>
      </w:r>
      <w:r w:rsidR="00124713" w:rsidRPr="00461352">
        <w:rPr>
          <w:rFonts w:eastAsia="Times New Roman"/>
          <w:bCs/>
          <w:sz w:val="28"/>
          <w:szCs w:val="28"/>
        </w:rPr>
        <w:lastRenderedPageBreak/>
        <w:t>обратных сантиметрах. Параметрами сканирования являются спектральный диапазон (поля</w:t>
      </w:r>
      <w:proofErr w:type="gramStart"/>
      <w:r w:rsidR="00124713" w:rsidRPr="00461352">
        <w:rPr>
          <w:rFonts w:eastAsia="Times New Roman"/>
          <w:bCs/>
          <w:sz w:val="28"/>
          <w:szCs w:val="28"/>
        </w:rPr>
        <w:t xml:space="preserve"> </w:t>
      </w:r>
      <w:r w:rsidR="00124713" w:rsidRPr="00461352">
        <w:rPr>
          <w:rFonts w:eastAsia="Times New Roman"/>
          <w:bCs/>
          <w:iCs/>
          <w:sz w:val="28"/>
          <w:szCs w:val="28"/>
        </w:rPr>
        <w:t>О</w:t>
      </w:r>
      <w:proofErr w:type="gramEnd"/>
      <w:r w:rsidR="00124713" w:rsidRPr="00461352">
        <w:rPr>
          <w:rFonts w:eastAsia="Times New Roman"/>
          <w:bCs/>
          <w:iCs/>
          <w:sz w:val="28"/>
          <w:szCs w:val="28"/>
        </w:rPr>
        <w:t xml:space="preserve">т </w:t>
      </w:r>
      <w:r w:rsidR="00124713" w:rsidRPr="00461352">
        <w:rPr>
          <w:rFonts w:eastAsia="Times New Roman"/>
          <w:bCs/>
          <w:sz w:val="28"/>
          <w:szCs w:val="28"/>
        </w:rPr>
        <w:t xml:space="preserve">и </w:t>
      </w:r>
      <w:r w:rsidR="00124713" w:rsidRPr="00461352">
        <w:rPr>
          <w:rFonts w:eastAsia="Times New Roman"/>
          <w:bCs/>
          <w:iCs/>
          <w:sz w:val="28"/>
          <w:szCs w:val="28"/>
        </w:rPr>
        <w:t>До</w:t>
      </w:r>
      <w:r w:rsidR="00124713" w:rsidRPr="00461352">
        <w:rPr>
          <w:rFonts w:eastAsia="Times New Roman"/>
          <w:bCs/>
          <w:sz w:val="28"/>
          <w:szCs w:val="28"/>
        </w:rPr>
        <w:t xml:space="preserve">) и </w:t>
      </w:r>
      <w:r w:rsidR="00124713" w:rsidRPr="00461352">
        <w:rPr>
          <w:rFonts w:eastAsia="Times New Roman"/>
          <w:bCs/>
          <w:iCs/>
          <w:sz w:val="28"/>
          <w:szCs w:val="28"/>
        </w:rPr>
        <w:t xml:space="preserve">Шаг </w:t>
      </w:r>
      <w:r w:rsidR="00124713" w:rsidRPr="00461352">
        <w:rPr>
          <w:rFonts w:eastAsia="Times New Roman"/>
          <w:bCs/>
          <w:sz w:val="28"/>
          <w:szCs w:val="28"/>
        </w:rPr>
        <w:t xml:space="preserve">для монохроматора возбуждения, а также величина и единицы </w:t>
      </w:r>
      <w:r w:rsidR="00124713" w:rsidRPr="00461352">
        <w:rPr>
          <w:rFonts w:eastAsia="Times New Roman"/>
          <w:bCs/>
          <w:iCs/>
          <w:sz w:val="28"/>
          <w:szCs w:val="28"/>
        </w:rPr>
        <w:t xml:space="preserve">смещения </w:t>
      </w:r>
      <w:r w:rsidR="00124713" w:rsidRPr="00461352">
        <w:rPr>
          <w:rFonts w:eastAsia="Times New Roman"/>
          <w:bCs/>
          <w:sz w:val="28"/>
          <w:szCs w:val="28"/>
        </w:rPr>
        <w:t>для монохроматора регистрации.</w:t>
      </w:r>
    </w:p>
    <w:p w:rsidR="00124713" w:rsidRDefault="00124713" w:rsidP="007A662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461352">
        <w:rPr>
          <w:rFonts w:eastAsia="Times New Roman"/>
          <w:bCs/>
          <w:sz w:val="28"/>
          <w:szCs w:val="28"/>
        </w:rPr>
        <w:t xml:space="preserve">Параметр усреднения задает количество элементарных измерений (вспышек лампы), результат которых будет усредняться для вывода одной точки графика. С увеличением параметра усреднения уменьшается уровень шума, но растет полное время сканирования. </w:t>
      </w:r>
    </w:p>
    <w:p w:rsidR="00124713" w:rsidRDefault="00124713" w:rsidP="007A6629">
      <w:pPr>
        <w:widowControl w:val="0"/>
        <w:autoSpaceDE w:val="0"/>
        <w:autoSpaceDN w:val="0"/>
        <w:adjustRightInd w:val="0"/>
        <w:spacing w:after="0" w:line="343" w:lineRule="auto"/>
        <w:ind w:firstLine="709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Будем рассматривать образцы костных шлифов предоставленных кафедрой анатомии Смоленской государственной медицинской академии, для исследования спектров люминесценции. Для отработки методики можно выделить следующие этапы:</w:t>
      </w:r>
    </w:p>
    <w:p w:rsidR="00124713" w:rsidRPr="00233CDB" w:rsidRDefault="00124713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</w:t>
      </w:r>
      <w:r w:rsidRPr="00233CDB">
        <w:rPr>
          <w:sz w:val="28"/>
          <w:szCs w:val="28"/>
        </w:rPr>
        <w:t xml:space="preserve">1. Подготовка установки к работе. Необходимо включить и прогреть </w:t>
      </w:r>
      <w:proofErr w:type="spellStart"/>
      <w:r w:rsidRPr="00233CDB">
        <w:rPr>
          <w:sz w:val="28"/>
          <w:szCs w:val="28"/>
        </w:rPr>
        <w:t>спектрофлуориметр</w:t>
      </w:r>
      <w:proofErr w:type="spellEnd"/>
      <w:r w:rsidRPr="00233CDB">
        <w:rPr>
          <w:sz w:val="28"/>
          <w:szCs w:val="28"/>
        </w:rPr>
        <w:t xml:space="preserve"> в течение 20 минут, загрузить программное обеспечение и дождаться его синхронизации с прибором, подготовить камеру </w:t>
      </w:r>
      <w:r>
        <w:rPr>
          <w:sz w:val="28"/>
          <w:szCs w:val="28"/>
        </w:rPr>
        <w:t xml:space="preserve">костных шлифов </w:t>
      </w:r>
      <w:r w:rsidRPr="00233CDB">
        <w:rPr>
          <w:sz w:val="28"/>
          <w:szCs w:val="28"/>
        </w:rPr>
        <w:t xml:space="preserve">(закрепить </w:t>
      </w:r>
      <w:proofErr w:type="spellStart"/>
      <w:r w:rsidRPr="00233CDB">
        <w:rPr>
          <w:sz w:val="28"/>
          <w:szCs w:val="28"/>
        </w:rPr>
        <w:t>световод</w:t>
      </w:r>
      <w:proofErr w:type="spellEnd"/>
      <w:r w:rsidRPr="00233CDB">
        <w:rPr>
          <w:sz w:val="28"/>
          <w:szCs w:val="28"/>
        </w:rPr>
        <w:t xml:space="preserve"> вертикально вверх, подготовить площадку для установки образцов и светозащитный экран).</w:t>
      </w:r>
    </w:p>
    <w:p w:rsidR="00124713" w:rsidRPr="00233CDB" w:rsidRDefault="00124713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 w:rsidRPr="00233CDB">
        <w:rPr>
          <w:sz w:val="28"/>
          <w:szCs w:val="28"/>
        </w:rPr>
        <w:t>2. Визуальный анализ. Перед началом измерений необходимо оценить кач</w:t>
      </w:r>
      <w:r>
        <w:rPr>
          <w:sz w:val="28"/>
          <w:szCs w:val="28"/>
        </w:rPr>
        <w:t>ество предоставленных образцов. Определить шлифованную и не шлифованную сторону образца.</w:t>
      </w:r>
    </w:p>
    <w:p w:rsidR="00124713" w:rsidRDefault="00124713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 w:rsidRPr="00233CDB">
        <w:rPr>
          <w:sz w:val="28"/>
          <w:szCs w:val="28"/>
        </w:rPr>
        <w:t xml:space="preserve">3. Измерение спектра возбуждения при синхронном сканировании. Измерение синхронного спектра возбуждения позволяет выявить, воздействие </w:t>
      </w:r>
      <w:proofErr w:type="gramStart"/>
      <w:r w:rsidRPr="00233CDB">
        <w:rPr>
          <w:sz w:val="28"/>
          <w:szCs w:val="28"/>
        </w:rPr>
        <w:t>излучения</w:t>
      </w:r>
      <w:proofErr w:type="gramEnd"/>
      <w:r w:rsidRPr="00233CDB">
        <w:rPr>
          <w:sz w:val="28"/>
          <w:szCs w:val="28"/>
        </w:rPr>
        <w:t xml:space="preserve"> какой длины волны приводит к наиболее интенсивной люминесценции исследуемого объекта. Первое измерение синхронного спектра проводится в максимально широком спектральном интервале – прибор позволяет получать корректные данные в диапазоне </w:t>
      </w:r>
      <w:r>
        <w:rPr>
          <w:sz w:val="28"/>
          <w:szCs w:val="28"/>
        </w:rPr>
        <w:t>180</w:t>
      </w:r>
      <w:r w:rsidRPr="00233CDB">
        <w:rPr>
          <w:sz w:val="28"/>
          <w:szCs w:val="28"/>
        </w:rPr>
        <w:t>…</w:t>
      </w:r>
      <w:r>
        <w:rPr>
          <w:sz w:val="28"/>
          <w:szCs w:val="28"/>
        </w:rPr>
        <w:t>700</w:t>
      </w:r>
      <w:r w:rsidRPr="00233CDB">
        <w:rPr>
          <w:sz w:val="28"/>
          <w:szCs w:val="28"/>
        </w:rPr>
        <w:t xml:space="preserve"> нм. Чувствительность ФЭУ </w:t>
      </w:r>
      <w:r>
        <w:rPr>
          <w:sz w:val="28"/>
          <w:szCs w:val="28"/>
        </w:rPr>
        <w:t xml:space="preserve">устанавливалась средняя для всех исследуемых образцов. </w:t>
      </w:r>
      <w:r w:rsidRPr="00233CDB">
        <w:rPr>
          <w:sz w:val="28"/>
          <w:szCs w:val="28"/>
        </w:rPr>
        <w:t xml:space="preserve">Число вспышек источника излучения </w:t>
      </w:r>
      <w:r>
        <w:rPr>
          <w:sz w:val="28"/>
          <w:szCs w:val="28"/>
        </w:rPr>
        <w:t>было выбрано</w:t>
      </w:r>
      <w:r w:rsidRPr="00233CDB">
        <w:rPr>
          <w:sz w:val="28"/>
          <w:szCs w:val="28"/>
        </w:rPr>
        <w:t xml:space="preserve"> небольшим</w:t>
      </w:r>
      <w:r>
        <w:rPr>
          <w:sz w:val="28"/>
          <w:szCs w:val="28"/>
        </w:rPr>
        <w:t xml:space="preserve"> </w:t>
      </w:r>
      <w:r w:rsidRPr="00233CDB">
        <w:rPr>
          <w:sz w:val="28"/>
          <w:szCs w:val="28"/>
        </w:rPr>
        <w:t xml:space="preserve"> 25 шт., а шаг перестройки монохроматора – наибольшим </w:t>
      </w:r>
      <w:r>
        <w:rPr>
          <w:sz w:val="28"/>
          <w:szCs w:val="28"/>
        </w:rPr>
        <w:t>1нм</w:t>
      </w:r>
      <w:r w:rsidRPr="00233CDB">
        <w:rPr>
          <w:sz w:val="28"/>
          <w:szCs w:val="28"/>
        </w:rPr>
        <w:t xml:space="preserve">. Смещение </w:t>
      </w:r>
      <w:r>
        <w:rPr>
          <w:sz w:val="28"/>
          <w:szCs w:val="28"/>
        </w:rPr>
        <w:t>было выбрано 70 нм.</w:t>
      </w:r>
    </w:p>
    <w:p w:rsidR="00124713" w:rsidRPr="00233CDB" w:rsidRDefault="00124713" w:rsidP="00124713">
      <w:pPr>
        <w:spacing w:line="348" w:lineRule="auto"/>
        <w:ind w:firstLine="720"/>
        <w:jc w:val="both"/>
      </w:pPr>
      <w:r w:rsidRPr="00233CDB">
        <w:rPr>
          <w:sz w:val="28"/>
          <w:szCs w:val="28"/>
        </w:rPr>
        <w:t xml:space="preserve">4. Анализ синхронного спектра, </w:t>
      </w:r>
      <w:r>
        <w:rPr>
          <w:sz w:val="28"/>
          <w:szCs w:val="28"/>
        </w:rPr>
        <w:t>включает в себя поиск пиковых значений и их параметров интенсивности.</w:t>
      </w:r>
    </w:p>
    <w:p w:rsidR="00124713" w:rsidRDefault="00124713" w:rsidP="00892004">
      <w:pPr>
        <w:widowControl w:val="0"/>
        <w:autoSpaceDE w:val="0"/>
        <w:autoSpaceDN w:val="0"/>
        <w:adjustRightInd w:val="0"/>
        <w:spacing w:after="0" w:line="377" w:lineRule="auto"/>
        <w:ind w:firstLine="720"/>
        <w:jc w:val="both"/>
        <w:rPr>
          <w:bCs/>
          <w:iCs/>
          <w:sz w:val="28"/>
          <w:szCs w:val="28"/>
        </w:rPr>
      </w:pPr>
      <w:r w:rsidRPr="00233CDB">
        <w:rPr>
          <w:sz w:val="28"/>
          <w:szCs w:val="28"/>
        </w:rPr>
        <w:lastRenderedPageBreak/>
        <w:t xml:space="preserve">5. Измерение спектра (спектров) люминесценции. Для измерения спектров люминесценции необходимо выбрать пункт «По регистрации» в списке «Сканирование». </w:t>
      </w:r>
      <w:r w:rsidRPr="00233CDB">
        <w:rPr>
          <w:bCs/>
          <w:sz w:val="28"/>
          <w:szCs w:val="28"/>
        </w:rPr>
        <w:t xml:space="preserve">При сканировании по регистрации необходимо для монохроматора возбуждения задать постоянную длину волны, а для монохроматора регистрации </w:t>
      </w:r>
      <w:r w:rsidRPr="00233CDB">
        <w:rPr>
          <w:sz w:val="28"/>
          <w:szCs w:val="28"/>
        </w:rPr>
        <w:t>–</w:t>
      </w:r>
      <w:r w:rsidRPr="00233CDB">
        <w:rPr>
          <w:bCs/>
          <w:sz w:val="28"/>
          <w:szCs w:val="28"/>
        </w:rPr>
        <w:t xml:space="preserve"> спектральный диапазон и </w:t>
      </w:r>
      <w:r w:rsidRPr="00233CDB">
        <w:rPr>
          <w:bCs/>
          <w:iCs/>
          <w:sz w:val="28"/>
          <w:szCs w:val="28"/>
        </w:rPr>
        <w:t>шаг сканирования. Монохроматор возбуждения следует устанавливать на ту же длину волны, на которой наблюдается максимум синхронного спектра</w:t>
      </w:r>
      <w:r>
        <w:rPr>
          <w:bCs/>
          <w:iCs/>
          <w:sz w:val="28"/>
          <w:szCs w:val="28"/>
        </w:rPr>
        <w:t>.</w:t>
      </w:r>
    </w:p>
    <w:p w:rsidR="00124713" w:rsidRPr="00233CDB" w:rsidRDefault="00124713" w:rsidP="00892004">
      <w:pPr>
        <w:spacing w:after="0" w:line="377" w:lineRule="auto"/>
        <w:ind w:firstLine="720"/>
        <w:jc w:val="both"/>
      </w:pPr>
      <w:r w:rsidRPr="00233CDB">
        <w:rPr>
          <w:sz w:val="28"/>
          <w:szCs w:val="28"/>
        </w:rPr>
        <w:t>6. Анализ спектра люм</w:t>
      </w:r>
      <w:r>
        <w:rPr>
          <w:sz w:val="28"/>
          <w:szCs w:val="28"/>
        </w:rPr>
        <w:t>инесценции исследуемого объекта включает в себя поиск наибольшего пика люминесценции и исключение ложных пиков.</w:t>
      </w:r>
      <w:r w:rsidRPr="00233CDB">
        <w:rPr>
          <w:sz w:val="28"/>
          <w:szCs w:val="28"/>
        </w:rPr>
        <w:t xml:space="preserve"> </w:t>
      </w:r>
    </w:p>
    <w:p w:rsidR="00124713" w:rsidRPr="00233CDB" w:rsidRDefault="00124713" w:rsidP="00892004">
      <w:pPr>
        <w:spacing w:after="0" w:line="377" w:lineRule="auto"/>
        <w:ind w:firstLine="720"/>
        <w:jc w:val="both"/>
        <w:rPr>
          <w:sz w:val="28"/>
          <w:szCs w:val="28"/>
        </w:rPr>
      </w:pPr>
      <w:r w:rsidRPr="00233CDB">
        <w:rPr>
          <w:sz w:val="28"/>
          <w:szCs w:val="28"/>
        </w:rPr>
        <w:t xml:space="preserve">7. Измерение спектра возбуждения. Для измерения спектра возбуждения необходимо выбрать пункт «По возбуждению» в списке «Сканирование». </w:t>
      </w:r>
    </w:p>
    <w:p w:rsidR="00124713" w:rsidRDefault="00124713" w:rsidP="00892004">
      <w:pPr>
        <w:spacing w:after="0" w:line="377" w:lineRule="auto"/>
        <w:ind w:firstLine="720"/>
        <w:jc w:val="both"/>
        <w:rPr>
          <w:bCs/>
          <w:iCs/>
          <w:sz w:val="28"/>
          <w:szCs w:val="28"/>
        </w:rPr>
      </w:pPr>
      <w:r w:rsidRPr="00233CDB">
        <w:rPr>
          <w:bCs/>
          <w:sz w:val="28"/>
          <w:szCs w:val="28"/>
        </w:rPr>
        <w:t xml:space="preserve">При сканировании по возбуждению необходимо для монохроматора регистрации задать постоянную длину волны, а для монохроматора возбуждения </w:t>
      </w:r>
      <w:r w:rsidRPr="00233CDB">
        <w:rPr>
          <w:sz w:val="28"/>
          <w:szCs w:val="28"/>
        </w:rPr>
        <w:t>–</w:t>
      </w:r>
      <w:r w:rsidRPr="00233CDB">
        <w:rPr>
          <w:bCs/>
          <w:sz w:val="28"/>
          <w:szCs w:val="28"/>
        </w:rPr>
        <w:t xml:space="preserve"> спектральный диапазон и </w:t>
      </w:r>
      <w:r w:rsidRPr="00233CDB">
        <w:rPr>
          <w:bCs/>
          <w:iCs/>
          <w:sz w:val="28"/>
          <w:szCs w:val="28"/>
        </w:rPr>
        <w:t xml:space="preserve">шаг сканирования.  Монохроматор регистрации следует устанавливать на ту же длину волны, на которой наблюдается максимум спектра люминесценции. </w:t>
      </w:r>
    </w:p>
    <w:p w:rsidR="00124713" w:rsidRDefault="00124713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Анализ спектра возбуждения, сравнение с синхронным спектром.</w:t>
      </w:r>
    </w:p>
    <w:p w:rsidR="00FE6EA0" w:rsidRDefault="00124713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Обработка полученных графиков. Для обработки графиков используется функция </w:t>
      </w:r>
      <w:proofErr w:type="spellStart"/>
      <w:r w:rsidRPr="00791E88">
        <w:rPr>
          <w:sz w:val="28"/>
          <w:szCs w:val="28"/>
        </w:rPr>
        <w:t>smooth</w:t>
      </w:r>
      <w:proofErr w:type="spellEnd"/>
      <w:r w:rsidRPr="00791E88">
        <w:rPr>
          <w:sz w:val="28"/>
          <w:szCs w:val="28"/>
        </w:rPr>
        <w:t>(</w:t>
      </w:r>
      <w:proofErr w:type="spellStart"/>
      <w:r w:rsidRPr="00791E88">
        <w:rPr>
          <w:sz w:val="28"/>
          <w:szCs w:val="28"/>
        </w:rPr>
        <w:t>f</w:t>
      </w:r>
      <w:proofErr w:type="spellEnd"/>
      <w:r w:rsidRPr="00791E88">
        <w:rPr>
          <w:sz w:val="28"/>
          <w:szCs w:val="28"/>
        </w:rPr>
        <w:t>) –</w:t>
      </w:r>
      <w:r w:rsidR="00FE6EA0" w:rsidRPr="00FE6EA0">
        <w:t xml:space="preserve"> </w:t>
      </w:r>
      <w:r w:rsidR="00FE6EA0" w:rsidRPr="00FE6EA0">
        <w:rPr>
          <w:sz w:val="28"/>
          <w:szCs w:val="28"/>
        </w:rPr>
        <w:t>адаптивное нелинейное сглаживание кривой</w:t>
      </w:r>
      <w:r w:rsidR="00FE6EA0">
        <w:rPr>
          <w:sz w:val="28"/>
          <w:szCs w:val="28"/>
        </w:rPr>
        <w:t>.</w:t>
      </w:r>
    </w:p>
    <w:p w:rsidR="007A6629" w:rsidRDefault="00FE6EA0" w:rsidP="007A6629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5367">
        <w:rPr>
          <w:sz w:val="28"/>
          <w:szCs w:val="28"/>
        </w:rPr>
        <w:t xml:space="preserve">10. Нахождение </w:t>
      </w:r>
      <w:proofErr w:type="spellStart"/>
      <w:r w:rsidR="00E95367">
        <w:rPr>
          <w:sz w:val="28"/>
          <w:szCs w:val="28"/>
        </w:rPr>
        <w:t>стоксова</w:t>
      </w:r>
      <w:proofErr w:type="spellEnd"/>
      <w:r w:rsidR="00E95367">
        <w:rPr>
          <w:sz w:val="28"/>
          <w:szCs w:val="28"/>
        </w:rPr>
        <w:t xml:space="preserve">  сдвига.</w:t>
      </w:r>
    </w:p>
    <w:p w:rsidR="00E95367" w:rsidRPr="00E95367" w:rsidRDefault="00E95367" w:rsidP="00E95367">
      <w:pPr>
        <w:spacing w:before="360" w:after="240" w:line="240" w:lineRule="auto"/>
        <w:ind w:firstLine="720"/>
        <w:jc w:val="center"/>
        <w:rPr>
          <w:b/>
          <w:sz w:val="28"/>
          <w:szCs w:val="28"/>
        </w:rPr>
      </w:pPr>
      <w:r w:rsidRPr="00E95367">
        <w:rPr>
          <w:b/>
          <w:sz w:val="28"/>
          <w:szCs w:val="28"/>
        </w:rPr>
        <w:t>2.3.</w:t>
      </w:r>
      <w:r>
        <w:rPr>
          <w:b/>
          <w:sz w:val="28"/>
          <w:szCs w:val="28"/>
        </w:rPr>
        <w:t xml:space="preserve"> Исследование спектральных характеристик шлифованных и нешлифованных сторон</w:t>
      </w:r>
    </w:p>
    <w:p w:rsidR="00124713" w:rsidRDefault="00124713" w:rsidP="00892004">
      <w:pPr>
        <w:spacing w:after="0"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исследования было предоставлено 4 образца, костные шлифы принадлежащие </w:t>
      </w:r>
      <w:r w:rsidR="00E95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концу </w:t>
      </w:r>
      <w:r w:rsidR="00E95367">
        <w:rPr>
          <w:rFonts w:cstheme="minorHAnsi"/>
          <w:sz w:val="28"/>
          <w:szCs w:val="28"/>
        </w:rPr>
        <w:t>XV</w:t>
      </w:r>
      <w:r w:rsidR="00E95367">
        <w:rPr>
          <w:rFonts w:cstheme="minorHAnsi"/>
          <w:sz w:val="28"/>
          <w:szCs w:val="28"/>
          <w:lang w:val="en-US"/>
        </w:rPr>
        <w:t>I</w:t>
      </w:r>
      <w:r w:rsidR="00E95367" w:rsidRPr="00E95367">
        <w:rPr>
          <w:rFonts w:cstheme="minorHAnsi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началу </w:t>
      </w:r>
      <w:r w:rsidR="00E95367">
        <w:rPr>
          <w:rFonts w:cstheme="minorHAnsi"/>
          <w:sz w:val="28"/>
          <w:szCs w:val="28"/>
        </w:rPr>
        <w:t>XV</w:t>
      </w:r>
      <w:r w:rsidR="00E95367">
        <w:rPr>
          <w:rFonts w:cstheme="minorHAnsi"/>
          <w:sz w:val="28"/>
          <w:szCs w:val="28"/>
          <w:lang w:val="en-US"/>
        </w:rPr>
        <w:t>II</w:t>
      </w:r>
      <w:r w:rsidR="00E95367">
        <w:rPr>
          <w:sz w:val="28"/>
          <w:szCs w:val="28"/>
        </w:rPr>
        <w:t xml:space="preserve"> </w:t>
      </w:r>
      <w:r>
        <w:rPr>
          <w:sz w:val="28"/>
          <w:szCs w:val="28"/>
        </w:rPr>
        <w:t>века, одна сторона которых была шлифована, а другая не обработанная шлифовальной машинкой.</w:t>
      </w:r>
    </w:p>
    <w:p w:rsidR="00124713" w:rsidRDefault="00124713" w:rsidP="00892004">
      <w:pPr>
        <w:spacing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Результаты измерения спектров возбуждения и спектров </w:t>
      </w:r>
      <w:proofErr w:type="gramStart"/>
      <w:r>
        <w:rPr>
          <w:sz w:val="28"/>
          <w:szCs w:val="28"/>
        </w:rPr>
        <w:t>люминесценции, шлифованной и не шлифованной сторон в 3 точках образца под №1 приведены</w:t>
      </w:r>
      <w:proofErr w:type="gramEnd"/>
      <w:r>
        <w:rPr>
          <w:sz w:val="28"/>
          <w:szCs w:val="28"/>
        </w:rPr>
        <w:t xml:space="preserve"> на рис.2.</w:t>
      </w:r>
      <w:r w:rsidR="00E95367" w:rsidRPr="00E95367">
        <w:rPr>
          <w:sz w:val="28"/>
          <w:szCs w:val="28"/>
        </w:rPr>
        <w:t>5</w:t>
      </w:r>
      <w:r>
        <w:rPr>
          <w:sz w:val="28"/>
          <w:szCs w:val="28"/>
        </w:rPr>
        <w:t>. измеренные при длине волны возбуждения 424 нм.</w:t>
      </w:r>
    </w:p>
    <w:p w:rsidR="00124713" w:rsidRDefault="00D62884" w:rsidP="00124713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</w:rPr>
      </w:pPr>
      <w:r>
        <w:rPr>
          <w:rFonts w:eastAsia="Times New Roman"/>
          <w:bCs/>
          <w:noProof/>
          <w:lang w:eastAsia="ru-RU"/>
        </w:rPr>
        <w:lastRenderedPageBreak/>
        <w:drawing>
          <wp:inline distT="0" distB="0" distL="0" distR="0">
            <wp:extent cx="6299835" cy="3495675"/>
            <wp:effectExtent l="19050" t="0" r="5715" b="0"/>
            <wp:docPr id="10" name="Рисунок 1" descr="C:\Users\Тан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F4F6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</w:t>
      </w:r>
      <w:r w:rsidR="00892004" w:rsidRPr="00C24C1D">
        <w:rPr>
          <w:rFonts w:eastAsia="Times New Roman"/>
          <w:b/>
          <w:bCs/>
          <w:sz w:val="24"/>
          <w:szCs w:val="24"/>
        </w:rPr>
        <w:t>5</w:t>
      </w:r>
      <w:r w:rsidRPr="00C24C1D">
        <w:rPr>
          <w:rFonts w:eastAsia="Times New Roman"/>
          <w:b/>
          <w:bCs/>
          <w:sz w:val="24"/>
          <w:szCs w:val="24"/>
        </w:rPr>
        <w:t xml:space="preserve">. </w:t>
      </w:r>
      <w:r w:rsidRPr="00C24C1D">
        <w:rPr>
          <w:rFonts w:eastAsia="Times New Roman"/>
          <w:bCs/>
          <w:sz w:val="24"/>
          <w:szCs w:val="24"/>
        </w:rPr>
        <w:t xml:space="preserve">Спектры возбуждения и спектры люминесценции образца №1 для длины волны  возбуждения 424 нм: 1,2,3- спектры возбуждения  шлифованной стороны образца, 4,5,6 –спектры люминесценции шлифованной стороны,7,8,9- спектры возбуждения не шлифованной стороны образца,10,11,12 спектры </w:t>
      </w:r>
      <w:proofErr w:type="gramStart"/>
      <w:r w:rsidRPr="00C24C1D">
        <w:rPr>
          <w:rFonts w:eastAsia="Times New Roman"/>
          <w:bCs/>
          <w:sz w:val="24"/>
          <w:szCs w:val="24"/>
        </w:rPr>
        <w:t>люминесценции</w:t>
      </w:r>
      <w:proofErr w:type="gramEnd"/>
      <w:r w:rsidRPr="00C24C1D">
        <w:rPr>
          <w:rFonts w:eastAsia="Times New Roman"/>
          <w:bCs/>
          <w:sz w:val="24"/>
          <w:szCs w:val="24"/>
        </w:rPr>
        <w:t xml:space="preserve"> не шлифованной стороны образца</w:t>
      </w:r>
    </w:p>
    <w:p w:rsidR="00124713" w:rsidRDefault="00124713" w:rsidP="00E953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Качественно характеристики возбуждения и люминесценции не меняются </w:t>
      </w:r>
      <w:proofErr w:type="gramStart"/>
      <w:r>
        <w:rPr>
          <w:rFonts w:eastAsia="Times New Roman"/>
          <w:bCs/>
          <w:sz w:val="28"/>
          <w:szCs w:val="28"/>
        </w:rPr>
        <w:t>–о</w:t>
      </w:r>
      <w:proofErr w:type="gramEnd"/>
      <w:r>
        <w:rPr>
          <w:rFonts w:eastAsia="Times New Roman"/>
          <w:bCs/>
          <w:sz w:val="28"/>
          <w:szCs w:val="28"/>
        </w:rPr>
        <w:t xml:space="preserve">бласть возбуждения составляет 422-424 нм, область люминесценции составляет 510-515 нм. Вместе с тем, максимальная интенсивность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у шлифованных образцов составляет 34</w:t>
      </w:r>
      <w:r w:rsidR="00B43BA4">
        <w:rPr>
          <w:rFonts w:eastAsia="Times New Roman"/>
          <w:bCs/>
          <w:sz w:val="28"/>
          <w:szCs w:val="28"/>
        </w:rPr>
        <w:t>,</w:t>
      </w:r>
      <w:r>
        <w:rPr>
          <w:rFonts w:eastAsia="Times New Roman"/>
          <w:bCs/>
          <w:sz w:val="28"/>
          <w:szCs w:val="28"/>
        </w:rPr>
        <w:t>8 о</w:t>
      </w:r>
      <w:proofErr w:type="gramStart"/>
      <w:r>
        <w:rPr>
          <w:rFonts w:eastAsia="Times New Roman"/>
          <w:bCs/>
          <w:sz w:val="28"/>
          <w:szCs w:val="28"/>
        </w:rPr>
        <w:t>.е</w:t>
      </w:r>
      <w:proofErr w:type="gramEnd"/>
      <w:r>
        <w:rPr>
          <w:rFonts w:eastAsia="Times New Roman"/>
          <w:bCs/>
          <w:sz w:val="28"/>
          <w:szCs w:val="28"/>
        </w:rPr>
        <w:t>, а у не шлифованных 11 о.е, что в 3 раза меньше.</w:t>
      </w:r>
    </w:p>
    <w:p w:rsidR="00124713" w:rsidRDefault="00124713" w:rsidP="00E953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Стоксов сдвиг рассчитывается по формуле (</w:t>
      </w:r>
      <w:r w:rsidR="00E95367" w:rsidRPr="00E95367">
        <w:rPr>
          <w:rFonts w:eastAsia="Times New Roman"/>
          <w:bCs/>
          <w:sz w:val="28"/>
          <w:szCs w:val="28"/>
        </w:rPr>
        <w:t>2</w:t>
      </w:r>
      <w:r w:rsidR="00E95367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>1).</w:t>
      </w:r>
    </w:p>
    <w:p w:rsidR="00124713" w:rsidRDefault="00E95367" w:rsidP="00317BB0">
      <w:pPr>
        <w:widowControl w:val="0"/>
        <w:autoSpaceDE w:val="0"/>
        <w:autoSpaceDN w:val="0"/>
        <w:adjustRightInd w:val="0"/>
        <w:spacing w:before="120" w:after="240" w:line="240" w:lineRule="auto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                                     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="00124713" w:rsidRPr="00033271">
        <w:rPr>
          <w:rFonts w:eastAsia="Times New Roman"/>
          <w:bCs/>
          <w:sz w:val="28"/>
          <w:szCs w:val="28"/>
        </w:rPr>
        <w:t xml:space="preserve"> </w:t>
      </w:r>
      <w:r w:rsidR="00124713">
        <w:rPr>
          <w:rFonts w:eastAsia="Times New Roman"/>
          <w:bCs/>
          <w:sz w:val="28"/>
          <w:szCs w:val="28"/>
        </w:rPr>
        <w:t>λ = λ</w:t>
      </w:r>
      <w:r w:rsidR="00124713">
        <w:rPr>
          <w:rFonts w:eastAsia="Times New Roman"/>
          <w:bCs/>
          <w:sz w:val="28"/>
          <w:szCs w:val="28"/>
          <w:vertAlign w:val="subscript"/>
        </w:rPr>
        <w:t xml:space="preserve">макс </w:t>
      </w:r>
      <w:proofErr w:type="spellStart"/>
      <w:r w:rsidR="00124713">
        <w:rPr>
          <w:rFonts w:eastAsia="Times New Roman"/>
          <w:bCs/>
          <w:sz w:val="28"/>
          <w:szCs w:val="28"/>
          <w:vertAlign w:val="subscript"/>
        </w:rPr>
        <w:t>люм</w:t>
      </w:r>
      <w:proofErr w:type="spellEnd"/>
      <w:r w:rsidR="00124713">
        <w:rPr>
          <w:rFonts w:eastAsia="Times New Roman"/>
          <w:bCs/>
          <w:sz w:val="28"/>
          <w:szCs w:val="28"/>
          <w:vertAlign w:val="subscript"/>
        </w:rPr>
        <w:t xml:space="preserve"> </w:t>
      </w:r>
      <w:r w:rsidR="00124713">
        <w:rPr>
          <w:rFonts w:eastAsia="Times New Roman"/>
          <w:bCs/>
          <w:sz w:val="28"/>
          <w:szCs w:val="28"/>
        </w:rPr>
        <w:t>–</w:t>
      </w:r>
      <w:r w:rsidR="00124713" w:rsidRPr="00033271">
        <w:rPr>
          <w:rFonts w:eastAsia="Times New Roman"/>
          <w:bCs/>
          <w:sz w:val="28"/>
          <w:szCs w:val="28"/>
        </w:rPr>
        <w:t xml:space="preserve"> </w:t>
      </w:r>
      <w:r w:rsidR="00124713">
        <w:rPr>
          <w:rFonts w:eastAsia="Times New Roman"/>
          <w:bCs/>
          <w:sz w:val="28"/>
          <w:szCs w:val="28"/>
        </w:rPr>
        <w:t>λ</w:t>
      </w:r>
      <w:r w:rsidR="00124713">
        <w:rPr>
          <w:rFonts w:eastAsia="Times New Roman"/>
          <w:bCs/>
          <w:sz w:val="28"/>
          <w:szCs w:val="28"/>
          <w:vertAlign w:val="subscript"/>
        </w:rPr>
        <w:t xml:space="preserve">макс </w:t>
      </w:r>
      <w:proofErr w:type="spellStart"/>
      <w:r w:rsidR="00124713">
        <w:rPr>
          <w:rFonts w:eastAsia="Times New Roman"/>
          <w:bCs/>
          <w:sz w:val="28"/>
          <w:szCs w:val="28"/>
          <w:vertAlign w:val="subscript"/>
        </w:rPr>
        <w:t>возб</w:t>
      </w:r>
      <w:proofErr w:type="spellEnd"/>
      <w:r w:rsidR="00124713">
        <w:rPr>
          <w:rFonts w:eastAsia="Times New Roman"/>
          <w:bCs/>
          <w:sz w:val="28"/>
          <w:szCs w:val="28"/>
          <w:vertAlign w:val="subscript"/>
        </w:rPr>
        <w:t xml:space="preserve"> </w:t>
      </w:r>
      <w:r w:rsidR="00124713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                                             </w:t>
      </w:r>
      <w:r w:rsidR="00124713">
        <w:rPr>
          <w:rFonts w:eastAsia="Times New Roman"/>
          <w:bCs/>
          <w:sz w:val="28"/>
          <w:szCs w:val="28"/>
        </w:rPr>
        <w:t>(</w:t>
      </w:r>
      <w:r>
        <w:rPr>
          <w:rFonts w:eastAsia="Times New Roman"/>
          <w:bCs/>
          <w:sz w:val="28"/>
          <w:szCs w:val="28"/>
        </w:rPr>
        <w:t>2.</w:t>
      </w:r>
      <w:r w:rsidR="00124713">
        <w:rPr>
          <w:rFonts w:eastAsia="Times New Roman"/>
          <w:bCs/>
          <w:sz w:val="28"/>
          <w:szCs w:val="28"/>
        </w:rPr>
        <w:t>1)</w:t>
      </w:r>
    </w:p>
    <w:p w:rsidR="00E95367" w:rsidRPr="00E95367" w:rsidRDefault="00E95367" w:rsidP="00E953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где:  λ</w:t>
      </w:r>
      <w:r>
        <w:rPr>
          <w:rFonts w:eastAsia="Times New Roman"/>
          <w:bCs/>
          <w:sz w:val="28"/>
          <w:szCs w:val="28"/>
          <w:vertAlign w:val="subscript"/>
        </w:rPr>
        <w:t xml:space="preserve">макс </w:t>
      </w:r>
      <w:proofErr w:type="spellStart"/>
      <w:r>
        <w:rPr>
          <w:rFonts w:eastAsia="Times New Roman"/>
          <w:bCs/>
          <w:sz w:val="28"/>
          <w:szCs w:val="28"/>
          <w:vertAlign w:val="subscript"/>
        </w:rPr>
        <w:t>люм</w:t>
      </w:r>
      <w:proofErr w:type="spellEnd"/>
      <w:r>
        <w:rPr>
          <w:rFonts w:eastAsia="Times New Roman"/>
          <w:bCs/>
          <w:sz w:val="28"/>
          <w:szCs w:val="28"/>
          <w:vertAlign w:val="subscript"/>
        </w:rPr>
        <w:t xml:space="preserve"> </w:t>
      </w:r>
      <w:r>
        <w:rPr>
          <w:rFonts w:eastAsia="Times New Roman"/>
          <w:bCs/>
          <w:sz w:val="28"/>
          <w:szCs w:val="28"/>
        </w:rPr>
        <w:t>– длина  волны максимума люминесценции, λ</w:t>
      </w:r>
      <w:r>
        <w:rPr>
          <w:rFonts w:eastAsia="Times New Roman"/>
          <w:bCs/>
          <w:sz w:val="28"/>
          <w:szCs w:val="28"/>
          <w:vertAlign w:val="subscript"/>
        </w:rPr>
        <w:t xml:space="preserve">макс </w:t>
      </w:r>
      <w:proofErr w:type="spellStart"/>
      <w:r>
        <w:rPr>
          <w:rFonts w:eastAsia="Times New Roman"/>
          <w:bCs/>
          <w:sz w:val="28"/>
          <w:szCs w:val="28"/>
          <w:vertAlign w:val="subscript"/>
        </w:rPr>
        <w:t>возб</w:t>
      </w:r>
      <w:proofErr w:type="spellEnd"/>
      <w:r>
        <w:rPr>
          <w:rFonts w:eastAsia="Times New Roman"/>
          <w:bCs/>
          <w:sz w:val="28"/>
          <w:szCs w:val="28"/>
          <w:vertAlign w:val="subscript"/>
        </w:rPr>
        <w:t xml:space="preserve"> </w:t>
      </w:r>
      <w:r w:rsidR="00DA606E">
        <w:rPr>
          <w:rFonts w:eastAsia="Times New Roman"/>
          <w:bCs/>
          <w:sz w:val="28"/>
          <w:szCs w:val="28"/>
        </w:rPr>
        <w:t>– дина волны</w:t>
      </w:r>
      <w:r>
        <w:rPr>
          <w:rFonts w:eastAsia="Times New Roman"/>
          <w:bCs/>
          <w:sz w:val="28"/>
          <w:szCs w:val="28"/>
        </w:rPr>
        <w:t xml:space="preserve"> максимума возбуждения,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λ – стоксов сдвиг.</w:t>
      </w:r>
    </w:p>
    <w:p w:rsidR="00124713" w:rsidRDefault="00124713" w:rsidP="00E953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λ = 512-423=89 нм </w:t>
      </w:r>
    </w:p>
    <w:p w:rsidR="00124713" w:rsidRDefault="00124713" w:rsidP="00E95367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измерения спектров возбуждения и спектров </w:t>
      </w:r>
      <w:proofErr w:type="gramStart"/>
      <w:r>
        <w:rPr>
          <w:sz w:val="28"/>
          <w:szCs w:val="28"/>
        </w:rPr>
        <w:t>люминесценции, шлифованной и не шлифованной сторон в 3 точках образца под №1 приведены</w:t>
      </w:r>
      <w:proofErr w:type="gramEnd"/>
      <w:r>
        <w:rPr>
          <w:sz w:val="28"/>
          <w:szCs w:val="28"/>
        </w:rPr>
        <w:t xml:space="preserve"> на рис.2.</w:t>
      </w:r>
      <w:r w:rsidR="00C85784">
        <w:rPr>
          <w:sz w:val="28"/>
          <w:szCs w:val="28"/>
        </w:rPr>
        <w:t>6</w:t>
      </w:r>
      <w:r>
        <w:rPr>
          <w:sz w:val="28"/>
          <w:szCs w:val="28"/>
        </w:rPr>
        <w:t>. измеренные при длине волны возбуждения 486 нм.</w:t>
      </w:r>
    </w:p>
    <w:p w:rsidR="00124713" w:rsidRDefault="00124713" w:rsidP="0012471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Качественно характеристики возбуждения и люминесценции не меняются </w:t>
      </w:r>
      <w:proofErr w:type="gramStart"/>
      <w:r>
        <w:rPr>
          <w:rFonts w:eastAsia="Times New Roman"/>
          <w:bCs/>
          <w:sz w:val="28"/>
          <w:szCs w:val="28"/>
        </w:rPr>
        <w:t>–о</w:t>
      </w:r>
      <w:proofErr w:type="gramEnd"/>
      <w:r>
        <w:rPr>
          <w:rFonts w:eastAsia="Times New Roman"/>
          <w:bCs/>
          <w:sz w:val="28"/>
          <w:szCs w:val="28"/>
        </w:rPr>
        <w:t xml:space="preserve">бласть возбуждения составляет 485-486 нм, область люминесценции составляет </w:t>
      </w:r>
      <w:r>
        <w:rPr>
          <w:rFonts w:eastAsia="Times New Roman"/>
          <w:bCs/>
          <w:sz w:val="28"/>
          <w:szCs w:val="28"/>
        </w:rPr>
        <w:lastRenderedPageBreak/>
        <w:t xml:space="preserve">548-550 нм. Вместе с тем, максимальная интенсивность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у шлифованных образцов составляет 25 о</w:t>
      </w:r>
      <w:proofErr w:type="gramStart"/>
      <w:r>
        <w:rPr>
          <w:rFonts w:eastAsia="Times New Roman"/>
          <w:bCs/>
          <w:sz w:val="28"/>
          <w:szCs w:val="28"/>
        </w:rPr>
        <w:t>.е</w:t>
      </w:r>
      <w:proofErr w:type="gramEnd"/>
      <w:r>
        <w:rPr>
          <w:rFonts w:eastAsia="Times New Roman"/>
          <w:bCs/>
          <w:sz w:val="28"/>
          <w:szCs w:val="28"/>
        </w:rPr>
        <w:t>, а у не шлифованных 7,2 о.е, что в 3 раза меньше.</w:t>
      </w:r>
    </w:p>
    <w:p w:rsidR="00124713" w:rsidRDefault="00D62884" w:rsidP="00124713">
      <w:pPr>
        <w:widowControl w:val="0"/>
        <w:autoSpaceDE w:val="0"/>
        <w:autoSpaceDN w:val="0"/>
        <w:adjustRightInd w:val="0"/>
        <w:jc w:val="both"/>
        <w:rPr>
          <w:rFonts w:eastAsia="Times New Roman"/>
          <w:bCs/>
        </w:rPr>
      </w:pPr>
      <w:r>
        <w:rPr>
          <w:rFonts w:eastAsia="Times New Roman"/>
          <w:bCs/>
          <w:noProof/>
          <w:lang w:eastAsia="ru-RU"/>
        </w:rPr>
        <w:drawing>
          <wp:inline distT="0" distB="0" distL="0" distR="0">
            <wp:extent cx="6324600" cy="4010025"/>
            <wp:effectExtent l="19050" t="0" r="0" b="0"/>
            <wp:docPr id="11" name="Рисунок 2" descr="C:\Users\Таня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F4F6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</w:t>
      </w:r>
      <w:r w:rsidR="00C85784" w:rsidRPr="00C24C1D">
        <w:rPr>
          <w:rFonts w:eastAsia="Times New Roman"/>
          <w:b/>
          <w:bCs/>
          <w:sz w:val="24"/>
          <w:szCs w:val="24"/>
        </w:rPr>
        <w:t>6</w:t>
      </w:r>
      <w:r w:rsidRPr="00C24C1D">
        <w:rPr>
          <w:rFonts w:eastAsia="Times New Roman"/>
          <w:b/>
          <w:bCs/>
          <w:sz w:val="24"/>
          <w:szCs w:val="24"/>
        </w:rPr>
        <w:t xml:space="preserve">. </w:t>
      </w:r>
      <w:r w:rsidRPr="00C24C1D">
        <w:rPr>
          <w:rFonts w:eastAsia="Times New Roman"/>
          <w:bCs/>
          <w:sz w:val="24"/>
          <w:szCs w:val="24"/>
        </w:rPr>
        <w:t xml:space="preserve">Спектры возбуждения и спектры люминесценции образца №1 для длины волны  возбуждения 486 нм: 1,2,3- спектры возбуждения  шлифованной стороны образца, 7,8,9 –спектры люминесценции шлифованной стороны,4,5,6- спектры возбуждения не шлифованной стороны образца,10,11,12 спектры </w:t>
      </w:r>
      <w:proofErr w:type="gramStart"/>
      <w:r w:rsidRPr="00C24C1D">
        <w:rPr>
          <w:rFonts w:eastAsia="Times New Roman"/>
          <w:bCs/>
          <w:sz w:val="24"/>
          <w:szCs w:val="24"/>
        </w:rPr>
        <w:t>люминесценции</w:t>
      </w:r>
      <w:proofErr w:type="gramEnd"/>
      <w:r w:rsidRPr="00C24C1D">
        <w:rPr>
          <w:rFonts w:eastAsia="Times New Roman"/>
          <w:bCs/>
          <w:sz w:val="24"/>
          <w:szCs w:val="24"/>
        </w:rPr>
        <w:t xml:space="preserve"> не шлифованной стороны образца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Стоксов сдвиг составит: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λ = 549-486=63 нм </w:t>
      </w:r>
    </w:p>
    <w:p w:rsidR="00124713" w:rsidRDefault="00124713" w:rsidP="00892004">
      <w:pPr>
        <w:spacing w:after="0" w:line="37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измерения спектров возбуждения и спектров </w:t>
      </w:r>
      <w:proofErr w:type="gramStart"/>
      <w:r>
        <w:rPr>
          <w:sz w:val="28"/>
          <w:szCs w:val="28"/>
        </w:rPr>
        <w:t>люминесценции, шлифованной и не шлифованной сторон в 3 точках образца под №2 приведены</w:t>
      </w:r>
      <w:proofErr w:type="gramEnd"/>
      <w:r>
        <w:rPr>
          <w:sz w:val="28"/>
          <w:szCs w:val="28"/>
        </w:rPr>
        <w:t xml:space="preserve"> на рис.2.</w:t>
      </w:r>
      <w:r w:rsidR="00C85784">
        <w:rPr>
          <w:sz w:val="28"/>
          <w:szCs w:val="28"/>
        </w:rPr>
        <w:t>7</w:t>
      </w:r>
      <w:r>
        <w:rPr>
          <w:sz w:val="28"/>
          <w:szCs w:val="28"/>
        </w:rPr>
        <w:t>. измеренные при длине волны возбуждения 424 нм.</w:t>
      </w:r>
    </w:p>
    <w:p w:rsidR="00124713" w:rsidRDefault="00124713" w:rsidP="00892004">
      <w:pPr>
        <w:widowControl w:val="0"/>
        <w:autoSpaceDE w:val="0"/>
        <w:autoSpaceDN w:val="0"/>
        <w:adjustRightInd w:val="0"/>
        <w:spacing w:after="0" w:line="37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 Качественно характеристики возбуждения и люминесценции не меняются </w:t>
      </w:r>
      <w:proofErr w:type="gramStart"/>
      <w:r>
        <w:rPr>
          <w:rFonts w:eastAsia="Times New Roman"/>
          <w:bCs/>
          <w:sz w:val="28"/>
          <w:szCs w:val="28"/>
        </w:rPr>
        <w:t>–о</w:t>
      </w:r>
      <w:proofErr w:type="gramEnd"/>
      <w:r>
        <w:rPr>
          <w:rFonts w:eastAsia="Times New Roman"/>
          <w:bCs/>
          <w:sz w:val="28"/>
          <w:szCs w:val="28"/>
        </w:rPr>
        <w:t xml:space="preserve">бласть возбуждения составляет 422-424 нм, область люминесценции составляет 490-510 нм. Вместе с тем, максимальная интенсивность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у шлифованных образцов составляет 59 о</w:t>
      </w:r>
      <w:proofErr w:type="gramStart"/>
      <w:r>
        <w:rPr>
          <w:rFonts w:eastAsia="Times New Roman"/>
          <w:bCs/>
          <w:sz w:val="28"/>
          <w:szCs w:val="28"/>
        </w:rPr>
        <w:t>.е</w:t>
      </w:r>
      <w:proofErr w:type="gramEnd"/>
      <w:r>
        <w:rPr>
          <w:rFonts w:eastAsia="Times New Roman"/>
          <w:bCs/>
          <w:sz w:val="28"/>
          <w:szCs w:val="28"/>
        </w:rPr>
        <w:t>, а у не шлифованных 33 о.е, что в 2 раза меньше.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 Стоксов сдвиг составит: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λ = 496-422=74 нм </w:t>
      </w:r>
    </w:p>
    <w:p w:rsidR="00124713" w:rsidRDefault="00D62884" w:rsidP="00C85784">
      <w:pPr>
        <w:widowControl w:val="0"/>
        <w:autoSpaceDE w:val="0"/>
        <w:autoSpaceDN w:val="0"/>
        <w:adjustRightInd w:val="0"/>
        <w:spacing w:after="0" w:line="360" w:lineRule="auto"/>
        <w:jc w:val="both"/>
      </w:pPr>
      <w:r>
        <w:rPr>
          <w:rFonts w:eastAsia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0457" cy="2819400"/>
            <wp:effectExtent l="19050" t="0" r="4143" b="0"/>
            <wp:docPr id="17" name="Рисунок 3" descr="C:\Users\Таня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4878" b="3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57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F4F6F">
      <w:pPr>
        <w:widowControl w:val="0"/>
        <w:autoSpaceDE w:val="0"/>
        <w:autoSpaceDN w:val="0"/>
        <w:adjustRightInd w:val="0"/>
        <w:spacing w:before="240"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</w:t>
      </w:r>
      <w:r w:rsidR="00C85784" w:rsidRPr="00C24C1D">
        <w:rPr>
          <w:rFonts w:eastAsia="Times New Roman"/>
          <w:b/>
          <w:bCs/>
          <w:sz w:val="24"/>
          <w:szCs w:val="24"/>
        </w:rPr>
        <w:t>7</w:t>
      </w:r>
      <w:r w:rsidRPr="00C24C1D">
        <w:rPr>
          <w:rFonts w:eastAsia="Times New Roman"/>
          <w:b/>
          <w:bCs/>
          <w:sz w:val="24"/>
          <w:szCs w:val="24"/>
        </w:rPr>
        <w:t xml:space="preserve">. </w:t>
      </w:r>
      <w:r w:rsidRPr="00C24C1D">
        <w:rPr>
          <w:rFonts w:eastAsia="Times New Roman"/>
          <w:bCs/>
          <w:sz w:val="24"/>
          <w:szCs w:val="24"/>
        </w:rPr>
        <w:t xml:space="preserve">Спектры возбуждения и спектры люминесценции образца №2 для длины волны  возбуждения 424 нм: 1,2,3- спектры возбуждения  шлифованной стороны образца, 4,5,6 –спектры люминесценции шлифованной стороны,10,11,12- спектры возбуждения не шлифованной стороны образца,7,8,9 спектры </w:t>
      </w:r>
      <w:proofErr w:type="gramStart"/>
      <w:r w:rsidRPr="00C24C1D">
        <w:rPr>
          <w:rFonts w:eastAsia="Times New Roman"/>
          <w:bCs/>
          <w:sz w:val="24"/>
          <w:szCs w:val="24"/>
        </w:rPr>
        <w:t>люминесценции</w:t>
      </w:r>
      <w:proofErr w:type="gramEnd"/>
      <w:r w:rsidRPr="00C24C1D">
        <w:rPr>
          <w:rFonts w:eastAsia="Times New Roman"/>
          <w:bCs/>
          <w:sz w:val="24"/>
          <w:szCs w:val="24"/>
        </w:rPr>
        <w:t xml:space="preserve"> не шлифованной стороны образца</w:t>
      </w:r>
    </w:p>
    <w:p w:rsidR="00124713" w:rsidRDefault="00124713" w:rsidP="00124713">
      <w:pPr>
        <w:spacing w:before="240" w:after="24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измерения спектров возбуждения и спектров </w:t>
      </w:r>
      <w:proofErr w:type="gramStart"/>
      <w:r>
        <w:rPr>
          <w:sz w:val="28"/>
          <w:szCs w:val="28"/>
        </w:rPr>
        <w:t>люминесценции, шлифованной и не шлифованной сторон в 3 точках образца под №3 приведены</w:t>
      </w:r>
      <w:proofErr w:type="gramEnd"/>
      <w:r>
        <w:rPr>
          <w:sz w:val="28"/>
          <w:szCs w:val="28"/>
        </w:rPr>
        <w:t xml:space="preserve"> на рис.2.</w:t>
      </w:r>
      <w:r w:rsidR="00C85784">
        <w:rPr>
          <w:sz w:val="28"/>
          <w:szCs w:val="28"/>
        </w:rPr>
        <w:t>8</w:t>
      </w:r>
      <w:r>
        <w:rPr>
          <w:sz w:val="28"/>
          <w:szCs w:val="28"/>
        </w:rPr>
        <w:t>. измеренные при длине волны возбуждения 422 нм.</w:t>
      </w:r>
    </w:p>
    <w:p w:rsidR="00124713" w:rsidRDefault="00DD172A" w:rsidP="00124713">
      <w:r>
        <w:rPr>
          <w:noProof/>
          <w:lang w:eastAsia="ru-RU"/>
        </w:rPr>
        <w:drawing>
          <wp:inline distT="0" distB="0" distL="0" distR="0">
            <wp:extent cx="6315630" cy="3190875"/>
            <wp:effectExtent l="19050" t="0" r="8970" b="0"/>
            <wp:docPr id="21" name="Рисунок 4" descr="C:\Users\Тан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63" r="22459" b="3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19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F4F6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</w:t>
      </w:r>
      <w:r w:rsidR="00C85784" w:rsidRPr="00C24C1D">
        <w:rPr>
          <w:rFonts w:eastAsia="Times New Roman"/>
          <w:b/>
          <w:bCs/>
          <w:sz w:val="24"/>
          <w:szCs w:val="24"/>
        </w:rPr>
        <w:t>8</w:t>
      </w:r>
      <w:r w:rsidRPr="00C24C1D">
        <w:rPr>
          <w:rFonts w:eastAsia="Times New Roman"/>
          <w:b/>
          <w:bCs/>
          <w:sz w:val="24"/>
          <w:szCs w:val="24"/>
        </w:rPr>
        <w:t xml:space="preserve">. </w:t>
      </w:r>
      <w:r w:rsidRPr="00C24C1D">
        <w:rPr>
          <w:rFonts w:eastAsia="Times New Roman"/>
          <w:bCs/>
          <w:sz w:val="24"/>
          <w:szCs w:val="24"/>
        </w:rPr>
        <w:t xml:space="preserve">Спектры возбуждения и спектры люминесценции образца №3 для длины волны  возбуждения 422 нм: 1,2,3- спектры возбуждения  шлифованной стороны образца, 4,5,6 –спектры люминесценции шлифованной стороны,7,8,9- спектры возбуждения не шлифованной стороны образца,10,11,12 спектры </w:t>
      </w:r>
      <w:proofErr w:type="gramStart"/>
      <w:r w:rsidRPr="00C24C1D">
        <w:rPr>
          <w:rFonts w:eastAsia="Times New Roman"/>
          <w:bCs/>
          <w:sz w:val="24"/>
          <w:szCs w:val="24"/>
        </w:rPr>
        <w:t>люминесценции</w:t>
      </w:r>
      <w:proofErr w:type="gramEnd"/>
      <w:r w:rsidRPr="00C24C1D">
        <w:rPr>
          <w:rFonts w:eastAsia="Times New Roman"/>
          <w:bCs/>
          <w:sz w:val="24"/>
          <w:szCs w:val="24"/>
        </w:rPr>
        <w:t xml:space="preserve"> не шлифованной стороны образца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 xml:space="preserve">Качественно характеристики возбуждения и люминесценции не меняются </w:t>
      </w:r>
      <w:proofErr w:type="gramStart"/>
      <w:r>
        <w:rPr>
          <w:rFonts w:eastAsia="Times New Roman"/>
          <w:bCs/>
          <w:sz w:val="28"/>
          <w:szCs w:val="28"/>
        </w:rPr>
        <w:t>–о</w:t>
      </w:r>
      <w:proofErr w:type="gramEnd"/>
      <w:r>
        <w:rPr>
          <w:rFonts w:eastAsia="Times New Roman"/>
          <w:bCs/>
          <w:sz w:val="28"/>
          <w:szCs w:val="28"/>
        </w:rPr>
        <w:t xml:space="preserve">бласть возбуждения составляет 422-424 нм, область люминесценции составляет 490-500 нм. Вместе с тем, максимальная интенсивность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у шлифованных образцов составляет 14</w:t>
      </w:r>
      <w:r w:rsidR="00B43BA4">
        <w:rPr>
          <w:rFonts w:eastAsia="Times New Roman"/>
          <w:bCs/>
          <w:sz w:val="28"/>
          <w:szCs w:val="28"/>
        </w:rPr>
        <w:t>,</w:t>
      </w:r>
      <w:r>
        <w:rPr>
          <w:rFonts w:eastAsia="Times New Roman"/>
          <w:bCs/>
          <w:sz w:val="28"/>
          <w:szCs w:val="28"/>
        </w:rPr>
        <w:t>9 о</w:t>
      </w:r>
      <w:proofErr w:type="gramStart"/>
      <w:r>
        <w:rPr>
          <w:rFonts w:eastAsia="Times New Roman"/>
          <w:bCs/>
          <w:sz w:val="28"/>
          <w:szCs w:val="28"/>
        </w:rPr>
        <w:t>.е</w:t>
      </w:r>
      <w:proofErr w:type="gramEnd"/>
      <w:r>
        <w:rPr>
          <w:rFonts w:eastAsia="Times New Roman"/>
          <w:bCs/>
          <w:sz w:val="28"/>
          <w:szCs w:val="28"/>
        </w:rPr>
        <w:t>, а у не шлифованных 13</w:t>
      </w:r>
      <w:r w:rsidR="00B43BA4">
        <w:rPr>
          <w:rFonts w:eastAsia="Times New Roman"/>
          <w:bCs/>
          <w:sz w:val="28"/>
          <w:szCs w:val="28"/>
        </w:rPr>
        <w:t>,</w:t>
      </w:r>
      <w:r>
        <w:rPr>
          <w:rFonts w:eastAsia="Times New Roman"/>
          <w:bCs/>
          <w:sz w:val="28"/>
          <w:szCs w:val="28"/>
        </w:rPr>
        <w:t>4 о.е, что в 1</w:t>
      </w:r>
      <w:r w:rsidR="00B43BA4">
        <w:rPr>
          <w:rFonts w:eastAsia="Times New Roman"/>
          <w:bCs/>
          <w:sz w:val="28"/>
          <w:szCs w:val="28"/>
        </w:rPr>
        <w:t>,</w:t>
      </w:r>
      <w:r>
        <w:rPr>
          <w:rFonts w:eastAsia="Times New Roman"/>
          <w:bCs/>
          <w:sz w:val="28"/>
          <w:szCs w:val="28"/>
        </w:rPr>
        <w:t>2 раза меньше.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Стоксов сдвиг составит: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λ = 496-422=74 нм</w:t>
      </w:r>
    </w:p>
    <w:p w:rsidR="00124713" w:rsidRDefault="00124713" w:rsidP="00124713">
      <w:pPr>
        <w:spacing w:line="360" w:lineRule="auto"/>
        <w:ind w:firstLine="72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Результаты измерения спектров возбуждения и спектров </w:t>
      </w:r>
      <w:proofErr w:type="gramStart"/>
      <w:r>
        <w:rPr>
          <w:sz w:val="28"/>
          <w:szCs w:val="28"/>
        </w:rPr>
        <w:t>люминесценции, шлифованной и не шлифованной сторон в 2 точках образца под №4 приведены</w:t>
      </w:r>
      <w:proofErr w:type="gramEnd"/>
      <w:r>
        <w:rPr>
          <w:sz w:val="28"/>
          <w:szCs w:val="28"/>
        </w:rPr>
        <w:t xml:space="preserve"> на рис.2.</w:t>
      </w:r>
      <w:r w:rsidR="00C85784">
        <w:rPr>
          <w:sz w:val="28"/>
          <w:szCs w:val="28"/>
        </w:rPr>
        <w:t>9</w:t>
      </w:r>
      <w:r>
        <w:rPr>
          <w:sz w:val="28"/>
          <w:szCs w:val="28"/>
        </w:rPr>
        <w:t>. измеренные при длине волны возбуждения 363 нм.</w:t>
      </w:r>
    </w:p>
    <w:p w:rsidR="00124713" w:rsidRDefault="00DD172A" w:rsidP="00124713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3457575"/>
            <wp:effectExtent l="19050" t="0" r="9525" b="0"/>
            <wp:docPr id="22" name="Рисунок 5" descr="C:\Users\Таня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12" t="1942" r="2782" b="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F4F6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</w:t>
      </w:r>
      <w:r w:rsidR="00C85784" w:rsidRPr="00C24C1D">
        <w:rPr>
          <w:rFonts w:eastAsia="Times New Roman"/>
          <w:b/>
          <w:bCs/>
          <w:sz w:val="24"/>
          <w:szCs w:val="24"/>
        </w:rPr>
        <w:t>9</w:t>
      </w:r>
      <w:r w:rsidRPr="00C24C1D">
        <w:rPr>
          <w:rFonts w:eastAsia="Times New Roman"/>
          <w:b/>
          <w:bCs/>
          <w:sz w:val="24"/>
          <w:szCs w:val="24"/>
        </w:rPr>
        <w:t xml:space="preserve">. </w:t>
      </w:r>
      <w:r w:rsidRPr="00C24C1D">
        <w:rPr>
          <w:rFonts w:eastAsia="Times New Roman"/>
          <w:bCs/>
          <w:sz w:val="24"/>
          <w:szCs w:val="24"/>
        </w:rPr>
        <w:t xml:space="preserve">Спектры возбуждения и спектры люминесценции образца №3 для длины волны  возбуждения 422 нм: 1,2 - спектры возбуждения  шлифованной стороны образца, 3,4 –спектры люминесценции шлифованной стороны,5,6- спектры возбуждения не шлифованной стороны образца,7,8- спектры </w:t>
      </w:r>
      <w:proofErr w:type="gramStart"/>
      <w:r w:rsidRPr="00C24C1D">
        <w:rPr>
          <w:rFonts w:eastAsia="Times New Roman"/>
          <w:bCs/>
          <w:sz w:val="24"/>
          <w:szCs w:val="24"/>
        </w:rPr>
        <w:t>люминесценции</w:t>
      </w:r>
      <w:proofErr w:type="gramEnd"/>
      <w:r w:rsidRPr="00C24C1D">
        <w:rPr>
          <w:rFonts w:eastAsia="Times New Roman"/>
          <w:bCs/>
          <w:sz w:val="24"/>
          <w:szCs w:val="24"/>
        </w:rPr>
        <w:t xml:space="preserve"> не шлифованной стороны образца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Качественно характеристики возбуждения и люминесценции не меняются </w:t>
      </w:r>
      <w:proofErr w:type="gramStart"/>
      <w:r>
        <w:rPr>
          <w:rFonts w:eastAsia="Times New Roman"/>
          <w:bCs/>
          <w:sz w:val="28"/>
          <w:szCs w:val="28"/>
        </w:rPr>
        <w:t>–о</w:t>
      </w:r>
      <w:proofErr w:type="gramEnd"/>
      <w:r>
        <w:rPr>
          <w:rFonts w:eastAsia="Times New Roman"/>
          <w:bCs/>
          <w:sz w:val="28"/>
          <w:szCs w:val="28"/>
        </w:rPr>
        <w:t xml:space="preserve">бласть возбуждения составляет 360-363 нм, область люминесценции составляет 445-450 нм. Вместе с тем, максимальная интенсивность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у шлифованных образцов составляет 18,6 о</w:t>
      </w:r>
      <w:proofErr w:type="gramStart"/>
      <w:r>
        <w:rPr>
          <w:rFonts w:eastAsia="Times New Roman"/>
          <w:bCs/>
          <w:sz w:val="28"/>
          <w:szCs w:val="28"/>
        </w:rPr>
        <w:t>.е</w:t>
      </w:r>
      <w:proofErr w:type="gramEnd"/>
      <w:r>
        <w:rPr>
          <w:rFonts w:eastAsia="Times New Roman"/>
          <w:bCs/>
          <w:sz w:val="28"/>
          <w:szCs w:val="28"/>
        </w:rPr>
        <w:t>, а у не шлифованных 16 о.е, что в 1</w:t>
      </w:r>
      <w:r w:rsidR="00B43BA4">
        <w:rPr>
          <w:rFonts w:eastAsia="Times New Roman"/>
          <w:bCs/>
          <w:sz w:val="28"/>
          <w:szCs w:val="28"/>
        </w:rPr>
        <w:t>,</w:t>
      </w:r>
      <w:r>
        <w:rPr>
          <w:rFonts w:eastAsia="Times New Roman"/>
          <w:bCs/>
          <w:sz w:val="28"/>
          <w:szCs w:val="28"/>
        </w:rPr>
        <w:t>2 раза меньше.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Стоксов сдвиг составит: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λ = 433-362=71нм</w:t>
      </w:r>
    </w:p>
    <w:p w:rsidR="00124713" w:rsidRDefault="00124713" w:rsidP="0012471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измерения спектров возбуждения и спектров </w:t>
      </w:r>
      <w:proofErr w:type="gramStart"/>
      <w:r>
        <w:rPr>
          <w:sz w:val="28"/>
          <w:szCs w:val="28"/>
        </w:rPr>
        <w:t>люминесценции, шлифованной и не шлифованной сторон в 2 точках образца под №4 приведены</w:t>
      </w:r>
      <w:proofErr w:type="gramEnd"/>
      <w:r>
        <w:rPr>
          <w:sz w:val="28"/>
          <w:szCs w:val="28"/>
        </w:rPr>
        <w:t xml:space="preserve"> на рис.2.</w:t>
      </w:r>
      <w:r w:rsidR="00C85784">
        <w:rPr>
          <w:sz w:val="28"/>
          <w:szCs w:val="28"/>
        </w:rPr>
        <w:t>10</w:t>
      </w:r>
      <w:r>
        <w:rPr>
          <w:sz w:val="28"/>
          <w:szCs w:val="28"/>
        </w:rPr>
        <w:t>. измеренные при длине волны возбуждения 423 нм.</w:t>
      </w:r>
    </w:p>
    <w:p w:rsidR="00124713" w:rsidRDefault="00DD172A" w:rsidP="00124713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43650" cy="4076700"/>
            <wp:effectExtent l="19050" t="0" r="0" b="0"/>
            <wp:docPr id="24" name="Рисунок 6" descr="C:\Users\Таня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63" t="1887" r="8398" b="2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54" cy="407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13" w:rsidRPr="00C24C1D" w:rsidRDefault="00124713" w:rsidP="004F4F6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</w:t>
      </w:r>
      <w:r w:rsidR="00C85784" w:rsidRPr="00C24C1D">
        <w:rPr>
          <w:rFonts w:eastAsia="Times New Roman"/>
          <w:b/>
          <w:bCs/>
          <w:sz w:val="24"/>
          <w:szCs w:val="24"/>
        </w:rPr>
        <w:t>0</w:t>
      </w:r>
      <w:r w:rsidRPr="00C24C1D">
        <w:rPr>
          <w:rFonts w:eastAsia="Times New Roman"/>
          <w:b/>
          <w:bCs/>
          <w:sz w:val="24"/>
          <w:szCs w:val="24"/>
        </w:rPr>
        <w:t xml:space="preserve">. </w:t>
      </w:r>
      <w:r w:rsidRPr="00C24C1D">
        <w:rPr>
          <w:rFonts w:eastAsia="Times New Roman"/>
          <w:bCs/>
          <w:sz w:val="24"/>
          <w:szCs w:val="24"/>
        </w:rPr>
        <w:t xml:space="preserve">Спектры возбуждения и спектры люминесценции образца №3 для длины волны  возбуждения 422 нм: 1,2 - спектры возбуждения  шлифованной стороны образца, 3,4 –спектры люминесценции шлифованной стороны,5,6- спектры возбуждения не шлифованной стороны образца,7,8- спектры </w:t>
      </w:r>
      <w:proofErr w:type="gramStart"/>
      <w:r w:rsidRPr="00C24C1D">
        <w:rPr>
          <w:rFonts w:eastAsia="Times New Roman"/>
          <w:bCs/>
          <w:sz w:val="24"/>
          <w:szCs w:val="24"/>
        </w:rPr>
        <w:t>люминесценции</w:t>
      </w:r>
      <w:proofErr w:type="gramEnd"/>
      <w:r w:rsidRPr="00C24C1D">
        <w:rPr>
          <w:rFonts w:eastAsia="Times New Roman"/>
          <w:bCs/>
          <w:sz w:val="24"/>
          <w:szCs w:val="24"/>
        </w:rPr>
        <w:t xml:space="preserve"> не шлифованной стороны образца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Качественно характеристики возбуждения и люминесценции не меняются </w:t>
      </w:r>
      <w:proofErr w:type="gramStart"/>
      <w:r>
        <w:rPr>
          <w:rFonts w:eastAsia="Times New Roman"/>
          <w:bCs/>
          <w:sz w:val="28"/>
          <w:szCs w:val="28"/>
        </w:rPr>
        <w:t>–о</w:t>
      </w:r>
      <w:proofErr w:type="gramEnd"/>
      <w:r>
        <w:rPr>
          <w:rFonts w:eastAsia="Times New Roman"/>
          <w:bCs/>
          <w:sz w:val="28"/>
          <w:szCs w:val="28"/>
        </w:rPr>
        <w:t xml:space="preserve">бласть возбуждения составляет 422-424 нм, область люминесценции составляет 490-500 нм. Вместе с тем, максимальная интенсивность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у шлифованных образцов составляет 18.9 о</w:t>
      </w:r>
      <w:proofErr w:type="gramStart"/>
      <w:r>
        <w:rPr>
          <w:rFonts w:eastAsia="Times New Roman"/>
          <w:bCs/>
          <w:sz w:val="28"/>
          <w:szCs w:val="28"/>
        </w:rPr>
        <w:t>.е</w:t>
      </w:r>
      <w:proofErr w:type="gramEnd"/>
      <w:r>
        <w:rPr>
          <w:rFonts w:eastAsia="Times New Roman"/>
          <w:bCs/>
          <w:sz w:val="28"/>
          <w:szCs w:val="28"/>
        </w:rPr>
        <w:t>, а у не шлифованных 15.6 о.е, что в 1.2 раза меньше.</w:t>
      </w:r>
    </w:p>
    <w:p w:rsidR="00124713" w:rsidRDefault="00124713" w:rsidP="00C857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Стоксов сдвиг составит: </w:t>
      </w:r>
      <m:oMath>
        <m:r>
          <w:rPr>
            <w:rFonts w:ascii="Cambria Math" w:eastAsia="Times New Roman" w:hAnsi="Cambria Math"/>
            <w:sz w:val="28"/>
            <w:szCs w:val="28"/>
          </w:rPr>
          <m:t>∆</m:t>
        </m:r>
      </m:oMath>
      <w:r w:rsidRPr="00033271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λ = 498-423=75 нм</w:t>
      </w:r>
    </w:p>
    <w:p w:rsidR="00124713" w:rsidRDefault="00124713" w:rsidP="00D7699A">
      <w:pPr>
        <w:widowControl w:val="0"/>
        <w:autoSpaceDE w:val="0"/>
        <w:autoSpaceDN w:val="0"/>
        <w:adjustRightInd w:val="0"/>
        <w:spacing w:after="36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</w:t>
      </w:r>
      <w:proofErr w:type="gramStart"/>
      <w:r>
        <w:rPr>
          <w:rFonts w:eastAsia="Times New Roman"/>
          <w:bCs/>
          <w:sz w:val="28"/>
          <w:szCs w:val="28"/>
        </w:rPr>
        <w:t>Исходя из полученных графиков можно сделать</w:t>
      </w:r>
      <w:proofErr w:type="gramEnd"/>
      <w:r>
        <w:rPr>
          <w:rFonts w:eastAsia="Times New Roman"/>
          <w:bCs/>
          <w:sz w:val="28"/>
          <w:szCs w:val="28"/>
        </w:rPr>
        <w:t xml:space="preserve"> вывод, о том, что для исследования остеологических объектов необходимо шлифовать поверхность, так как это необходимо для увеличения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прибора, что особенно важно при анализе слабой люминесценции.</w:t>
      </w:r>
    </w:p>
    <w:p w:rsidR="006E6750" w:rsidRDefault="00D7699A" w:rsidP="00D7699A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9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2.4. Исследование временной динамики люминесценции свежих костей </w:t>
      </w:r>
    </w:p>
    <w:p w:rsidR="005C4F18" w:rsidRDefault="00D7699A" w:rsidP="005C4F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C4F18">
        <w:rPr>
          <w:rFonts w:ascii="Times New Roman" w:hAnsi="Times New Roman" w:cs="Times New Roman"/>
          <w:sz w:val="28"/>
          <w:szCs w:val="28"/>
        </w:rPr>
        <w:t xml:space="preserve">        Для </w:t>
      </w:r>
      <w:proofErr w:type="gramStart"/>
      <w:r w:rsidR="005C4F18">
        <w:rPr>
          <w:rFonts w:ascii="Times New Roman" w:hAnsi="Times New Roman" w:cs="Times New Roman"/>
          <w:sz w:val="28"/>
          <w:szCs w:val="28"/>
        </w:rPr>
        <w:t>данного</w:t>
      </w:r>
      <w:proofErr w:type="gramEnd"/>
      <w:r w:rsidR="005C4F18">
        <w:rPr>
          <w:rFonts w:ascii="Times New Roman" w:hAnsi="Times New Roman" w:cs="Times New Roman"/>
          <w:sz w:val="28"/>
          <w:szCs w:val="28"/>
        </w:rPr>
        <w:t xml:space="preserve"> исследование были сделаны шлифы свежих свиных  костей, так как по составу свиные кости наиболее схожи с человеческими. Одна сторона образцов была шлифована, а другая не обработана шлифовальной машинкой. Измерения спектров люминесценции и спектров возбуждения проводились на протяжении  месяца с интервалов в одну неделю. Шлифы подвергались высыханию при комнатной температуре, находясь в бумажных конвертах.</w:t>
      </w:r>
    </w:p>
    <w:p w:rsidR="005C4F18" w:rsidRDefault="005C4F18" w:rsidP="005C4F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4218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Для наилучшего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анализа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получившегося в ходе измерений, был рассчитан интеграл спектра возбуждения и люминесценции для каждого максимума длины волны, максимальное значение поглощения в спектре возбуждения  и излучения в спектре люминесценции. Расчеты приведены в табл. </w:t>
      </w:r>
      <w:r w:rsidR="00161B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.1,</w:t>
      </w:r>
      <w:r w:rsidR="00161B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.2 и </w:t>
      </w:r>
      <w:r w:rsidR="00161B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.3.</w:t>
      </w:r>
    </w:p>
    <w:p w:rsidR="005C4F18" w:rsidRDefault="005C4F18" w:rsidP="005C4F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218F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На рис.2.11. приведены спектры возбуждения и спектры люминесценции за весь период измерений </w:t>
      </w:r>
      <w:r w:rsidR="00B43BA4">
        <w:rPr>
          <w:rFonts w:ascii="Times New Roman" w:hAnsi="Times New Roman" w:cs="Times New Roman"/>
          <w:sz w:val="28"/>
          <w:szCs w:val="28"/>
        </w:rPr>
        <w:t xml:space="preserve">при длине волны возбуждения 296нм, </w:t>
      </w:r>
      <w:r>
        <w:rPr>
          <w:rFonts w:ascii="Times New Roman" w:hAnsi="Times New Roman" w:cs="Times New Roman"/>
          <w:sz w:val="28"/>
          <w:szCs w:val="28"/>
        </w:rPr>
        <w:t>образца №1.</w:t>
      </w:r>
    </w:p>
    <w:p w:rsidR="00D7699A" w:rsidRDefault="005C4F18" w:rsidP="00D7699A">
      <w:pPr>
        <w:spacing w:after="2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19850" cy="3409950"/>
            <wp:effectExtent l="19050" t="0" r="0" b="0"/>
            <wp:docPr id="8" name="Рисунок 1" descr="C:\Users\Таня\Desktop\св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свин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61" t="1166" r="968" b="2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85" w:rsidRPr="00C24C1D" w:rsidRDefault="00837285" w:rsidP="00DA606E">
      <w:pPr>
        <w:spacing w:after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Рис.2.11.</w:t>
      </w:r>
      <w:r w:rsidR="00333EA1">
        <w:rPr>
          <w:rFonts w:eastAsia="Times New Roman"/>
          <w:b/>
          <w:bCs/>
          <w:sz w:val="24"/>
          <w:szCs w:val="24"/>
        </w:rPr>
        <w:t xml:space="preserve"> </w:t>
      </w:r>
      <w:r w:rsidRPr="00C24C1D">
        <w:rPr>
          <w:rFonts w:eastAsia="Times New Roman"/>
          <w:bCs/>
          <w:sz w:val="24"/>
          <w:szCs w:val="24"/>
        </w:rPr>
        <w:t>Спектры возбуждения и спектры люминесценции образца</w:t>
      </w:r>
      <w:r w:rsidR="00B43BA4" w:rsidRPr="00C24C1D">
        <w:rPr>
          <w:rFonts w:eastAsia="Times New Roman"/>
          <w:bCs/>
          <w:sz w:val="24"/>
          <w:szCs w:val="24"/>
        </w:rPr>
        <w:t>:1-10-спектры возбужде</w:t>
      </w:r>
      <w:r w:rsidR="00343B5F">
        <w:rPr>
          <w:rFonts w:eastAsia="Times New Roman"/>
          <w:bCs/>
          <w:sz w:val="24"/>
          <w:szCs w:val="24"/>
        </w:rPr>
        <w:t>ния,11-20-спектры люминесценции;</w:t>
      </w:r>
      <w:r w:rsidR="00B43BA4" w:rsidRPr="00C24C1D">
        <w:rPr>
          <w:rFonts w:eastAsia="Times New Roman"/>
          <w:bCs/>
          <w:sz w:val="24"/>
          <w:szCs w:val="24"/>
        </w:rPr>
        <w:t xml:space="preserve">1,11- спектры не шлифованной стороны в первый лень измерения, 2,12-спектры шлифованной стороны в первый день измерения, 3,13-спектры шлифованной </w:t>
      </w:r>
      <w:proofErr w:type="gramStart"/>
      <w:r w:rsidR="00B43BA4" w:rsidRPr="00C24C1D">
        <w:rPr>
          <w:rFonts w:eastAsia="Times New Roman"/>
          <w:bCs/>
          <w:sz w:val="24"/>
          <w:szCs w:val="24"/>
        </w:rPr>
        <w:t>стороны</w:t>
      </w:r>
      <w:proofErr w:type="gramEnd"/>
      <w:r w:rsidR="00B43BA4" w:rsidRPr="00C24C1D">
        <w:rPr>
          <w:rFonts w:eastAsia="Times New Roman"/>
          <w:bCs/>
          <w:sz w:val="24"/>
          <w:szCs w:val="24"/>
        </w:rPr>
        <w:t xml:space="preserve"> измеренные через неделю,</w:t>
      </w:r>
      <w:r w:rsidR="00343B5F">
        <w:rPr>
          <w:rFonts w:eastAsia="Times New Roman"/>
          <w:bCs/>
          <w:sz w:val="24"/>
          <w:szCs w:val="24"/>
        </w:rPr>
        <w:t xml:space="preserve"> 4,</w:t>
      </w:r>
      <w:r w:rsidR="00B43BA4" w:rsidRPr="00C24C1D">
        <w:rPr>
          <w:rFonts w:eastAsia="Times New Roman"/>
          <w:bCs/>
          <w:sz w:val="24"/>
          <w:szCs w:val="24"/>
        </w:rPr>
        <w:t xml:space="preserve">14- спектры не шлифованной стороны измеренные через неделю, 5,15-спектры не шлифованной стороны измеренные через 2 недели, 6,16- спектры не шлифованной стороны измеренные через 3 недели, 7,17- спектры шлифованной стороны измеренные через 2 недели, 8,18-спектры шлифованной </w:t>
      </w:r>
      <w:proofErr w:type="gramStart"/>
      <w:r w:rsidR="00B43BA4" w:rsidRPr="00C24C1D">
        <w:rPr>
          <w:rFonts w:eastAsia="Times New Roman"/>
          <w:bCs/>
          <w:sz w:val="24"/>
          <w:szCs w:val="24"/>
        </w:rPr>
        <w:t>стороны</w:t>
      </w:r>
      <w:proofErr w:type="gramEnd"/>
      <w:r w:rsidR="00B43BA4" w:rsidRPr="00C24C1D">
        <w:rPr>
          <w:rFonts w:eastAsia="Times New Roman"/>
          <w:bCs/>
          <w:sz w:val="24"/>
          <w:szCs w:val="24"/>
        </w:rPr>
        <w:t xml:space="preserve"> измеренные </w:t>
      </w:r>
      <w:r w:rsidR="00684760" w:rsidRPr="00C24C1D">
        <w:rPr>
          <w:rFonts w:eastAsia="Times New Roman"/>
          <w:bCs/>
          <w:sz w:val="24"/>
          <w:szCs w:val="24"/>
        </w:rPr>
        <w:t>через 3 недели, 9,19- спектры не шлифованной стороны измеренные через 4 недели, 10,20- спектры не шлифованной стороны измеренные через 4 недели</w:t>
      </w:r>
    </w:p>
    <w:p w:rsidR="006752B8" w:rsidRDefault="00D7699A" w:rsidP="00636252">
      <w:pPr>
        <w:widowControl w:val="0"/>
        <w:autoSpaceDE w:val="0"/>
        <w:autoSpaceDN w:val="0"/>
        <w:adjustRightInd w:val="0"/>
        <w:spacing w:after="0" w:line="355" w:lineRule="auto"/>
        <w:jc w:val="both"/>
        <w:rPr>
          <w:rFonts w:eastAsia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4218F">
        <w:rPr>
          <w:rFonts w:ascii="Times New Roman" w:hAnsi="Times New Roman" w:cs="Times New Roman"/>
          <w:sz w:val="28"/>
          <w:szCs w:val="28"/>
        </w:rPr>
        <w:t xml:space="preserve">С течением времени </w:t>
      </w:r>
      <w:r w:rsidR="0074218F">
        <w:rPr>
          <w:rFonts w:eastAsia="Times New Roman"/>
          <w:bCs/>
          <w:sz w:val="28"/>
          <w:szCs w:val="28"/>
        </w:rPr>
        <w:t>качественно характеристики возбуждения и люминесценции не меняются –</w:t>
      </w:r>
      <w:r w:rsidR="00DD5F7A">
        <w:rPr>
          <w:rFonts w:eastAsia="Times New Roman"/>
          <w:bCs/>
          <w:sz w:val="28"/>
          <w:szCs w:val="28"/>
        </w:rPr>
        <w:t xml:space="preserve"> </w:t>
      </w:r>
      <w:r w:rsidR="0074218F">
        <w:rPr>
          <w:rFonts w:eastAsia="Times New Roman"/>
          <w:bCs/>
          <w:sz w:val="28"/>
          <w:szCs w:val="28"/>
        </w:rPr>
        <w:t>область возбуждения составляет 290-300 нм, область люмин</w:t>
      </w:r>
      <w:r w:rsidR="00636252">
        <w:rPr>
          <w:rFonts w:eastAsia="Times New Roman"/>
          <w:bCs/>
          <w:sz w:val="28"/>
          <w:szCs w:val="28"/>
        </w:rPr>
        <w:t>есценции составляет 330-334 нм. М</w:t>
      </w:r>
      <w:r w:rsidR="0074218F">
        <w:rPr>
          <w:rFonts w:eastAsia="Times New Roman"/>
          <w:bCs/>
          <w:sz w:val="28"/>
          <w:szCs w:val="28"/>
        </w:rPr>
        <w:t xml:space="preserve">аксимальная интенсивность </w:t>
      </w:r>
      <w:proofErr w:type="spellStart"/>
      <w:r w:rsidR="0074218F">
        <w:rPr>
          <w:rFonts w:eastAsia="Times New Roman"/>
          <w:bCs/>
          <w:sz w:val="28"/>
          <w:szCs w:val="28"/>
        </w:rPr>
        <w:t>фотосигнала</w:t>
      </w:r>
      <w:proofErr w:type="spellEnd"/>
      <w:r w:rsidR="0074218F">
        <w:rPr>
          <w:rFonts w:eastAsia="Times New Roman"/>
          <w:bCs/>
          <w:sz w:val="28"/>
          <w:szCs w:val="28"/>
        </w:rPr>
        <w:t xml:space="preserve"> в первый день измерения составляет 74 о.е., а максимальная интенсивность </w:t>
      </w:r>
      <w:proofErr w:type="spellStart"/>
      <w:r w:rsidR="0074218F">
        <w:rPr>
          <w:rFonts w:eastAsia="Times New Roman"/>
          <w:bCs/>
          <w:sz w:val="28"/>
          <w:szCs w:val="28"/>
        </w:rPr>
        <w:t>фотосигнала</w:t>
      </w:r>
      <w:proofErr w:type="spellEnd"/>
      <w:r w:rsidR="0074218F">
        <w:rPr>
          <w:rFonts w:eastAsia="Times New Roman"/>
          <w:bCs/>
          <w:sz w:val="28"/>
          <w:szCs w:val="28"/>
        </w:rPr>
        <w:t xml:space="preserve"> через 4 недели измерения составляет 3 нм, что в 24 раза меньше.  </w:t>
      </w:r>
    </w:p>
    <w:p w:rsidR="006752B8" w:rsidRDefault="006752B8" w:rsidP="00731B0F">
      <w:pPr>
        <w:widowControl w:val="0"/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61B1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</w:t>
      </w:r>
    </w:p>
    <w:p w:rsidR="006752B8" w:rsidRDefault="006752B8" w:rsidP="00731B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3CA">
        <w:rPr>
          <w:rFonts w:ascii="Times New Roman" w:hAnsi="Times New Roman" w:cs="Times New Roman"/>
          <w:b/>
          <w:sz w:val="24"/>
          <w:szCs w:val="24"/>
        </w:rPr>
        <w:t>Ра</w:t>
      </w:r>
      <w:r>
        <w:rPr>
          <w:rFonts w:ascii="Times New Roman" w:hAnsi="Times New Roman" w:cs="Times New Roman"/>
          <w:b/>
          <w:sz w:val="24"/>
          <w:szCs w:val="24"/>
        </w:rPr>
        <w:t>счет данных для образца 1</w:t>
      </w:r>
    </w:p>
    <w:tbl>
      <w:tblPr>
        <w:tblW w:w="9959" w:type="dxa"/>
        <w:jc w:val="center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"/>
        <w:gridCol w:w="463"/>
        <w:gridCol w:w="926"/>
        <w:gridCol w:w="927"/>
        <w:gridCol w:w="926"/>
        <w:gridCol w:w="1081"/>
        <w:gridCol w:w="684"/>
        <w:gridCol w:w="906"/>
        <w:gridCol w:w="905"/>
        <w:gridCol w:w="906"/>
        <w:gridCol w:w="905"/>
        <w:gridCol w:w="866"/>
      </w:tblGrid>
      <w:tr w:rsidR="00731B0F" w:rsidRPr="00A030D0" w:rsidTr="002461B9">
        <w:trPr>
          <w:trHeight w:val="353"/>
          <w:jc w:val="center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752B8" w:rsidRPr="00A030D0" w:rsidRDefault="006752B8" w:rsidP="002C004D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46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752B8" w:rsidRPr="00A030D0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6752B8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92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6752B8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λ,</w:t>
            </w:r>
            <w:r w:rsidR="005B1501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ru-RU"/>
              </w:rPr>
              <w:t>макс</w:t>
            </w: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нм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731B0F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 w:rsidR="006752B8"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о.е.</w:t>
            </w:r>
          </w:p>
        </w:tc>
        <w:tc>
          <w:tcPr>
            <w:tcW w:w="108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EB4230">
              <w:rPr>
                <w:rFonts w:cstheme="minorHAnsi"/>
                <w:sz w:val="24"/>
                <w:szCs w:val="24"/>
              </w:rPr>
              <w:t>η</w:t>
            </w:r>
            <w:r w:rsidRPr="00EB4230">
              <w:rPr>
                <w:rFonts w:cstheme="minorHAnsi"/>
                <w:sz w:val="24"/>
                <w:szCs w:val="24"/>
                <w:vertAlign w:val="subscript"/>
              </w:rPr>
              <w:t>max</w:t>
            </w:r>
            <w:r w:rsidRPr="00EB4230">
              <w:rPr>
                <w:rFonts w:cstheme="minorHAnsi"/>
                <w:sz w:val="24"/>
                <w:szCs w:val="24"/>
              </w:rPr>
              <w:t>, о.е.</w:t>
            </w:r>
          </w:p>
        </w:tc>
        <w:tc>
          <w:tcPr>
            <w:tcW w:w="6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EB4230" w:rsidRDefault="006752B8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6752B8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90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6752B8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λ,</w:t>
            </w:r>
            <w:r w:rsidR="005B1501">
              <w:rPr>
                <w:rFonts w:eastAsia="Times New Roman" w:cstheme="minorHAnsi"/>
                <w:color w:val="000000"/>
                <w:sz w:val="24"/>
                <w:szCs w:val="24"/>
                <w:vertAlign w:val="subscript"/>
                <w:lang w:eastAsia="ru-RU"/>
              </w:rPr>
              <w:t>макс</w:t>
            </w: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нм</w:t>
            </w:r>
          </w:p>
        </w:tc>
        <w:tc>
          <w:tcPr>
            <w:tcW w:w="90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DD5F7A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Ф</w:t>
            </w:r>
            <w:r w:rsidR="006752B8"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о.е.</w:t>
            </w:r>
          </w:p>
        </w:tc>
        <w:tc>
          <w:tcPr>
            <w:tcW w:w="90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2B8" w:rsidRPr="00EB4230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EB4230">
              <w:rPr>
                <w:rFonts w:cstheme="minorHAnsi"/>
                <w:sz w:val="24"/>
                <w:szCs w:val="24"/>
              </w:rPr>
              <w:t>φ</w:t>
            </w:r>
            <w:r w:rsidRPr="00EB4230">
              <w:rPr>
                <w:rFonts w:cstheme="minorHAnsi"/>
                <w:sz w:val="24"/>
                <w:szCs w:val="24"/>
                <w:vertAlign w:val="subscript"/>
              </w:rPr>
              <w:t>max</w:t>
            </w:r>
            <w:r w:rsidRPr="00EB4230">
              <w:rPr>
                <w:rFonts w:cstheme="minorHAnsi"/>
                <w:sz w:val="24"/>
                <w:szCs w:val="24"/>
              </w:rPr>
              <w:t>, о.е.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EB4230" w:rsidRDefault="006752B8" w:rsidP="002C004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EB4230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Δλ, нм</w:t>
            </w:r>
          </w:p>
        </w:tc>
      </w:tr>
      <w:tr w:rsidR="00731B0F" w:rsidRPr="00A030D0" w:rsidTr="002461B9">
        <w:trPr>
          <w:trHeight w:val="223"/>
          <w:jc w:val="center"/>
        </w:trPr>
        <w:tc>
          <w:tcPr>
            <w:tcW w:w="46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Шлифованная сторона</w:t>
            </w:r>
          </w:p>
        </w:tc>
        <w:tc>
          <w:tcPr>
            <w:tcW w:w="463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731B0F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 w:rsidR="005B1501" w:rsidRPr="00DD5F7A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=335нм)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295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D51279" w:rsidP="00D51279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1329</w:t>
            </w:r>
          </w:p>
        </w:tc>
        <w:tc>
          <w:tcPr>
            <w:tcW w:w="1081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32,1</w:t>
            </w:r>
          </w:p>
        </w:tc>
        <w:tc>
          <w:tcPr>
            <w:tcW w:w="68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 xml:space="preserve"> (λ</w:t>
            </w:r>
            <w:r w:rsidR="005B1501" w:rsidRPr="00DD5F7A">
              <w:rPr>
                <w:rFonts w:cstheme="minorHAnsi"/>
                <w:sz w:val="24"/>
                <w:szCs w:val="24"/>
                <w:vertAlign w:val="subscript"/>
                <w:lang w:eastAsia="ru-RU"/>
              </w:rPr>
              <w:t>в</w:t>
            </w:r>
            <w:r w:rsidRPr="00DD5F7A">
              <w:rPr>
                <w:rFonts w:cstheme="minorHAnsi"/>
                <w:sz w:val="24"/>
                <w:szCs w:val="24"/>
                <w:lang w:eastAsia="ru-RU"/>
              </w:rPr>
              <w:t>=295нм)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337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33005E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3021</w:t>
            </w:r>
          </w:p>
        </w:tc>
        <w:tc>
          <w:tcPr>
            <w:tcW w:w="905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32,0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42</w:t>
            </w:r>
          </w:p>
        </w:tc>
      </w:tr>
      <w:tr w:rsidR="00731B0F" w:rsidRPr="00A030D0" w:rsidTr="002461B9">
        <w:trPr>
          <w:trHeight w:val="213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294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D51279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812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334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33005E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2227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4,6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731B0F" w:rsidRPr="00A030D0" w:rsidTr="002461B9">
        <w:trPr>
          <w:trHeight w:val="196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D51279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166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47,9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329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33005E" w:rsidP="0033005E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472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48,6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39</w:t>
            </w:r>
          </w:p>
        </w:tc>
      </w:tr>
      <w:tr w:rsidR="00731B0F" w:rsidRPr="00A030D0" w:rsidTr="002461B9">
        <w:trPr>
          <w:trHeight w:val="199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180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6,7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334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33005E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467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6,9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44</w:t>
            </w:r>
          </w:p>
        </w:tc>
      </w:tr>
      <w:tr w:rsidR="00731B0F" w:rsidRPr="00A030D0" w:rsidTr="002461B9">
        <w:trPr>
          <w:trHeight w:val="240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290</w:t>
            </w: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D51279" w:rsidP="00D51279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118</w:t>
            </w:r>
          </w:p>
        </w:tc>
        <w:tc>
          <w:tcPr>
            <w:tcW w:w="1081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6,1</w:t>
            </w:r>
          </w:p>
        </w:tc>
        <w:tc>
          <w:tcPr>
            <w:tcW w:w="68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5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340</w:t>
            </w: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33005E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290</w:t>
            </w:r>
          </w:p>
        </w:tc>
        <w:tc>
          <w:tcPr>
            <w:tcW w:w="90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6,2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50</w:t>
            </w:r>
          </w:p>
        </w:tc>
      </w:tr>
      <w:tr w:rsidR="00731B0F" w:rsidRPr="00A030D0" w:rsidTr="002461B9">
        <w:trPr>
          <w:trHeight w:val="195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731B0F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(λ</w:t>
            </w:r>
            <w:proofErr w:type="gramStart"/>
            <w:r w:rsidR="005B1501" w:rsidRPr="00DD5F7A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=384нм)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09083E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09083E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6752B8" w:rsidRPr="00DD5F7A">
              <w:rPr>
                <w:rFonts w:cstheme="minorHAnsi"/>
                <w:sz w:val="24"/>
                <w:szCs w:val="24"/>
              </w:rPr>
              <w:t>36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967</w:t>
            </w:r>
          </w:p>
        </w:tc>
        <w:tc>
          <w:tcPr>
            <w:tcW w:w="1081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4,3</w:t>
            </w:r>
          </w:p>
        </w:tc>
        <w:tc>
          <w:tcPr>
            <w:tcW w:w="68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 xml:space="preserve"> (λ</w:t>
            </w:r>
            <w:r w:rsidR="005B1501" w:rsidRPr="00DD5F7A">
              <w:rPr>
                <w:rFonts w:cstheme="minorHAnsi"/>
                <w:sz w:val="24"/>
                <w:szCs w:val="24"/>
                <w:vertAlign w:val="subscript"/>
                <w:lang w:eastAsia="ru-RU"/>
              </w:rPr>
              <w:t>в</w:t>
            </w:r>
            <w:r w:rsidRPr="00DD5F7A">
              <w:rPr>
                <w:rFonts w:cstheme="minorHAnsi"/>
                <w:sz w:val="24"/>
                <w:szCs w:val="24"/>
                <w:lang w:eastAsia="ru-RU"/>
              </w:rPr>
              <w:t>=335нм)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388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873</w:t>
            </w:r>
          </w:p>
        </w:tc>
        <w:tc>
          <w:tcPr>
            <w:tcW w:w="905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12,6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52</w:t>
            </w:r>
          </w:p>
        </w:tc>
      </w:tr>
      <w:tr w:rsidR="00731B0F" w:rsidRPr="00A030D0" w:rsidTr="002461B9">
        <w:trPr>
          <w:trHeight w:val="196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100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3,0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384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188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3,9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48</w:t>
            </w:r>
          </w:p>
        </w:tc>
      </w:tr>
      <w:tr w:rsidR="00731B0F" w:rsidRPr="00A030D0" w:rsidTr="002461B9">
        <w:trPr>
          <w:trHeight w:val="187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960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27,8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386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1842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28,8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51</w:t>
            </w:r>
          </w:p>
        </w:tc>
      </w:tr>
      <w:tr w:rsidR="00731B0F" w:rsidRPr="00A030D0" w:rsidTr="002461B9">
        <w:trPr>
          <w:trHeight w:val="222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339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257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7,8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388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508</w:t>
            </w:r>
          </w:p>
        </w:tc>
        <w:tc>
          <w:tcPr>
            <w:tcW w:w="90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7,8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49</w:t>
            </w:r>
          </w:p>
        </w:tc>
      </w:tr>
      <w:tr w:rsidR="00731B0F" w:rsidRPr="00A030D0" w:rsidTr="002461B9">
        <w:trPr>
          <w:trHeight w:val="302"/>
          <w:jc w:val="center"/>
        </w:trPr>
        <w:tc>
          <w:tcPr>
            <w:tcW w:w="46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340</w:t>
            </w: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361</w:t>
            </w:r>
          </w:p>
        </w:tc>
        <w:tc>
          <w:tcPr>
            <w:tcW w:w="1081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11,2</w:t>
            </w:r>
          </w:p>
        </w:tc>
        <w:tc>
          <w:tcPr>
            <w:tcW w:w="684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5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394</w:t>
            </w: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775</w:t>
            </w:r>
          </w:p>
        </w:tc>
        <w:tc>
          <w:tcPr>
            <w:tcW w:w="90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11,1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54</w:t>
            </w:r>
          </w:p>
        </w:tc>
      </w:tr>
      <w:tr w:rsidR="00731B0F" w:rsidRPr="00A030D0" w:rsidTr="002461B9">
        <w:trPr>
          <w:trHeight w:val="189"/>
          <w:jc w:val="center"/>
        </w:trPr>
        <w:tc>
          <w:tcPr>
            <w:tcW w:w="46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Нешлифованная сторона</w:t>
            </w:r>
          </w:p>
        </w:tc>
        <w:tc>
          <w:tcPr>
            <w:tcW w:w="463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(λ</w:t>
            </w:r>
            <w:proofErr w:type="gramStart"/>
            <w:r w:rsidR="005B1501" w:rsidRPr="00DD5F7A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=336нм)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294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1768</w:t>
            </w:r>
          </w:p>
        </w:tc>
        <w:tc>
          <w:tcPr>
            <w:tcW w:w="1081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74,9</w:t>
            </w:r>
          </w:p>
        </w:tc>
        <w:tc>
          <w:tcPr>
            <w:tcW w:w="68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 xml:space="preserve"> (λ</w:t>
            </w:r>
            <w:r w:rsidR="005B1501" w:rsidRPr="00DD5F7A">
              <w:rPr>
                <w:rFonts w:cstheme="minorHAnsi"/>
                <w:sz w:val="24"/>
                <w:szCs w:val="24"/>
                <w:vertAlign w:val="subscript"/>
                <w:lang w:eastAsia="ru-RU"/>
              </w:rPr>
              <w:t>в</w:t>
            </w:r>
            <w:r w:rsidRPr="00DD5F7A">
              <w:rPr>
                <w:rFonts w:cstheme="minorHAnsi"/>
                <w:sz w:val="24"/>
                <w:szCs w:val="24"/>
                <w:lang w:eastAsia="ru-RU"/>
              </w:rPr>
              <w:t>=295нм)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336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4869</w:t>
            </w:r>
          </w:p>
        </w:tc>
        <w:tc>
          <w:tcPr>
            <w:tcW w:w="905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76,3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42</w:t>
            </w:r>
          </w:p>
        </w:tc>
      </w:tr>
      <w:tr w:rsidR="00731B0F" w:rsidRPr="00A030D0" w:rsidTr="002461B9">
        <w:trPr>
          <w:trHeight w:val="189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D51279" w:rsidP="00D51279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273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7,9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338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33005E" w:rsidP="0033005E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753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8,0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43</w:t>
            </w:r>
          </w:p>
        </w:tc>
      </w:tr>
      <w:tr w:rsidR="00731B0F" w:rsidRPr="00A030D0" w:rsidTr="002461B9">
        <w:trPr>
          <w:trHeight w:val="183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295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D51279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217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10,9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338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33005E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546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1,9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43</w:t>
            </w:r>
          </w:p>
        </w:tc>
      </w:tr>
      <w:tr w:rsidR="00731B0F" w:rsidRPr="00A030D0" w:rsidTr="002461B9">
        <w:trPr>
          <w:trHeight w:val="187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296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D51279" w:rsidP="00D51279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207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8,7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339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633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8,8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43</w:t>
            </w:r>
          </w:p>
        </w:tc>
      </w:tr>
      <w:tr w:rsidR="00731B0F" w:rsidRPr="00A030D0" w:rsidTr="002461B9">
        <w:trPr>
          <w:trHeight w:val="317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296</w:t>
            </w: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193</w:t>
            </w:r>
          </w:p>
        </w:tc>
        <w:tc>
          <w:tcPr>
            <w:tcW w:w="1081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7,6</w:t>
            </w:r>
          </w:p>
        </w:tc>
        <w:tc>
          <w:tcPr>
            <w:tcW w:w="68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5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340</w:t>
            </w: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578</w:t>
            </w:r>
          </w:p>
        </w:tc>
        <w:tc>
          <w:tcPr>
            <w:tcW w:w="90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7,5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44</w:t>
            </w:r>
          </w:p>
        </w:tc>
      </w:tr>
      <w:tr w:rsidR="00731B0F" w:rsidRPr="00A030D0" w:rsidTr="002461B9">
        <w:trPr>
          <w:trHeight w:val="171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731B0F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 w:rsidR="005B1501" w:rsidRPr="00DD5F7A">
              <w:rPr>
                <w:rFonts w:eastAsia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DD5F7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=384нм)</w:t>
            </w: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336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1588</w:t>
            </w:r>
          </w:p>
        </w:tc>
        <w:tc>
          <w:tcPr>
            <w:tcW w:w="1081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46,0</w:t>
            </w:r>
          </w:p>
        </w:tc>
        <w:tc>
          <w:tcPr>
            <w:tcW w:w="68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 xml:space="preserve"> (λ</w:t>
            </w:r>
            <w:r w:rsidR="005B1501" w:rsidRPr="00DD5F7A">
              <w:rPr>
                <w:rFonts w:cstheme="minorHAnsi"/>
                <w:sz w:val="24"/>
                <w:szCs w:val="24"/>
                <w:vertAlign w:val="subscript"/>
                <w:lang w:eastAsia="ru-RU"/>
              </w:rPr>
              <w:t>в</w:t>
            </w:r>
            <w:r w:rsidRPr="00DD5F7A">
              <w:rPr>
                <w:rFonts w:cstheme="minorHAnsi"/>
                <w:sz w:val="24"/>
                <w:szCs w:val="24"/>
                <w:lang w:eastAsia="ru-RU"/>
              </w:rPr>
              <w:t>=337нм)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385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2894</w:t>
            </w:r>
          </w:p>
        </w:tc>
        <w:tc>
          <w:tcPr>
            <w:tcW w:w="905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46,1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49</w:t>
            </w:r>
          </w:p>
        </w:tc>
      </w:tr>
      <w:tr w:rsidR="00731B0F" w:rsidRPr="00A030D0" w:rsidTr="002461B9">
        <w:trPr>
          <w:trHeight w:val="206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335</w:t>
            </w:r>
          </w:p>
        </w:tc>
        <w:tc>
          <w:tcPr>
            <w:tcW w:w="92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252</w:t>
            </w:r>
          </w:p>
        </w:tc>
        <w:tc>
          <w:tcPr>
            <w:tcW w:w="1081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7,3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5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384</w:t>
            </w:r>
          </w:p>
        </w:tc>
        <w:tc>
          <w:tcPr>
            <w:tcW w:w="90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468</w:t>
            </w:r>
          </w:p>
        </w:tc>
        <w:tc>
          <w:tcPr>
            <w:tcW w:w="905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7,4</w:t>
            </w:r>
          </w:p>
        </w:tc>
        <w:tc>
          <w:tcPr>
            <w:tcW w:w="86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49</w:t>
            </w:r>
          </w:p>
        </w:tc>
      </w:tr>
      <w:tr w:rsidR="00731B0F" w:rsidRPr="00A030D0" w:rsidTr="002461B9">
        <w:trPr>
          <w:trHeight w:val="178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lef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337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403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12,2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387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747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12,1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50</w:t>
            </w:r>
          </w:p>
        </w:tc>
      </w:tr>
      <w:tr w:rsidR="00731B0F" w:rsidRPr="00A030D0" w:rsidTr="002461B9">
        <w:trPr>
          <w:trHeight w:val="279"/>
          <w:jc w:val="center"/>
        </w:trPr>
        <w:tc>
          <w:tcPr>
            <w:tcW w:w="464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lef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7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340</w:t>
            </w:r>
          </w:p>
        </w:tc>
        <w:tc>
          <w:tcPr>
            <w:tcW w:w="92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421</w:t>
            </w:r>
          </w:p>
        </w:tc>
        <w:tc>
          <w:tcPr>
            <w:tcW w:w="1081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12,9</w:t>
            </w:r>
          </w:p>
        </w:tc>
        <w:tc>
          <w:tcPr>
            <w:tcW w:w="684" w:type="dxa"/>
            <w:vMerge/>
            <w:tcBorders>
              <w:lef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388</w:t>
            </w:r>
          </w:p>
        </w:tc>
        <w:tc>
          <w:tcPr>
            <w:tcW w:w="906" w:type="dxa"/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826</w:t>
            </w:r>
          </w:p>
        </w:tc>
        <w:tc>
          <w:tcPr>
            <w:tcW w:w="905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13,0</w:t>
            </w:r>
          </w:p>
        </w:tc>
        <w:tc>
          <w:tcPr>
            <w:tcW w:w="866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48</w:t>
            </w:r>
          </w:p>
        </w:tc>
      </w:tr>
      <w:tr w:rsidR="00731B0F" w:rsidRPr="00A030D0" w:rsidTr="002461B9">
        <w:trPr>
          <w:trHeight w:val="290"/>
          <w:jc w:val="center"/>
        </w:trPr>
        <w:tc>
          <w:tcPr>
            <w:tcW w:w="46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752B8" w:rsidRPr="00DD5F7A" w:rsidRDefault="006752B8" w:rsidP="002C004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6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2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341</w:t>
            </w:r>
          </w:p>
        </w:tc>
        <w:tc>
          <w:tcPr>
            <w:tcW w:w="92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480</w:t>
            </w:r>
          </w:p>
        </w:tc>
        <w:tc>
          <w:tcPr>
            <w:tcW w:w="1081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15,0</w:t>
            </w:r>
          </w:p>
        </w:tc>
        <w:tc>
          <w:tcPr>
            <w:tcW w:w="684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  <w:lang w:eastAsia="ru-RU"/>
              </w:rPr>
            </w:pPr>
            <w:r w:rsidRPr="00DD5F7A">
              <w:rPr>
                <w:rFonts w:cstheme="minorHAnsi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5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393</w:t>
            </w:r>
          </w:p>
        </w:tc>
        <w:tc>
          <w:tcPr>
            <w:tcW w:w="90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1008</w:t>
            </w:r>
          </w:p>
        </w:tc>
        <w:tc>
          <w:tcPr>
            <w:tcW w:w="905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15,1</w:t>
            </w:r>
          </w:p>
        </w:tc>
        <w:tc>
          <w:tcPr>
            <w:tcW w:w="86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752B8" w:rsidRPr="00DD5F7A" w:rsidRDefault="006752B8" w:rsidP="002C004D">
            <w:pPr>
              <w:pStyle w:val="a8"/>
              <w:jc w:val="center"/>
              <w:rPr>
                <w:rFonts w:cstheme="minorHAnsi"/>
                <w:sz w:val="24"/>
                <w:szCs w:val="24"/>
              </w:rPr>
            </w:pPr>
            <w:r w:rsidRPr="00DD5F7A">
              <w:rPr>
                <w:rFonts w:cstheme="minorHAnsi"/>
                <w:sz w:val="24"/>
                <w:szCs w:val="24"/>
              </w:rPr>
              <w:t>52</w:t>
            </w:r>
          </w:p>
        </w:tc>
      </w:tr>
    </w:tbl>
    <w:p w:rsidR="00636252" w:rsidRDefault="00636252" w:rsidP="00FC0073">
      <w:pPr>
        <w:widowControl w:val="0"/>
        <w:autoSpaceDE w:val="0"/>
        <w:autoSpaceDN w:val="0"/>
        <w:adjustRightInd w:val="0"/>
        <w:spacing w:before="240" w:after="24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2.2</w:t>
      </w:r>
    </w:p>
    <w:p w:rsidR="00636252" w:rsidRDefault="00636252" w:rsidP="00FC0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3CA">
        <w:rPr>
          <w:rFonts w:ascii="Times New Roman" w:hAnsi="Times New Roman" w:cs="Times New Roman"/>
          <w:b/>
          <w:sz w:val="24"/>
          <w:szCs w:val="24"/>
        </w:rPr>
        <w:t>Ра</w:t>
      </w:r>
      <w:r>
        <w:rPr>
          <w:rFonts w:ascii="Times New Roman" w:hAnsi="Times New Roman" w:cs="Times New Roman"/>
          <w:b/>
          <w:sz w:val="24"/>
          <w:szCs w:val="24"/>
        </w:rPr>
        <w:t>счет данных для образца 2</w:t>
      </w:r>
    </w:p>
    <w:tbl>
      <w:tblPr>
        <w:tblW w:w="9832" w:type="dxa"/>
        <w:jc w:val="center"/>
        <w:tblInd w:w="1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6"/>
        <w:gridCol w:w="464"/>
        <w:gridCol w:w="928"/>
        <w:gridCol w:w="1082"/>
        <w:gridCol w:w="928"/>
        <w:gridCol w:w="1082"/>
        <w:gridCol w:w="469"/>
        <w:gridCol w:w="932"/>
        <w:gridCol w:w="933"/>
        <w:gridCol w:w="932"/>
        <w:gridCol w:w="933"/>
        <w:gridCol w:w="843"/>
      </w:tblGrid>
      <w:tr w:rsidR="00FC0073" w:rsidRPr="009E52B7" w:rsidTr="002461B9">
        <w:trPr>
          <w:trHeight w:val="556"/>
          <w:jc w:val="center"/>
        </w:trPr>
        <w:tc>
          <w:tcPr>
            <w:tcW w:w="3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0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λ, нм</w:t>
            </w:r>
          </w:p>
        </w:tc>
        <w:tc>
          <w:tcPr>
            <w:tcW w:w="92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FC0073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636252"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о.е.</w:t>
            </w:r>
          </w:p>
        </w:tc>
        <w:tc>
          <w:tcPr>
            <w:tcW w:w="108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9E52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, о.е.</w:t>
            </w:r>
          </w:p>
        </w:tc>
        <w:tc>
          <w:tcPr>
            <w:tcW w:w="4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λ, нм</w:t>
            </w:r>
          </w:p>
        </w:tc>
        <w:tc>
          <w:tcPr>
            <w:tcW w:w="932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Φ, о.е.</w:t>
            </w:r>
          </w:p>
        </w:tc>
        <w:tc>
          <w:tcPr>
            <w:tcW w:w="93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9E52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, о.е.</w:t>
            </w:r>
          </w:p>
        </w:tc>
        <w:tc>
          <w:tcPr>
            <w:tcW w:w="84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Δλ, нм</w:t>
            </w:r>
          </w:p>
        </w:tc>
      </w:tr>
      <w:tr w:rsidR="00FC0073" w:rsidRPr="009E52B7" w:rsidTr="00FC0073">
        <w:trPr>
          <w:trHeight w:val="273"/>
          <w:jc w:val="center"/>
        </w:trPr>
        <w:tc>
          <w:tcPr>
            <w:tcW w:w="30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FC007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Шлифованная сторона</w:t>
            </w:r>
          </w:p>
        </w:tc>
        <w:tc>
          <w:tcPr>
            <w:tcW w:w="46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FC007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нм)</w:t>
            </w:r>
          </w:p>
        </w:tc>
        <w:tc>
          <w:tcPr>
            <w:tcW w:w="92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1082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469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FC007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r w:rsidR="00F8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=297нм)</w:t>
            </w:r>
          </w:p>
        </w:tc>
        <w:tc>
          <w:tcPr>
            <w:tcW w:w="93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3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647</w:t>
            </w:r>
          </w:p>
        </w:tc>
        <w:tc>
          <w:tcPr>
            <w:tcW w:w="933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8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C0073" w:rsidRPr="009E52B7" w:rsidTr="00FC0073">
        <w:trPr>
          <w:trHeight w:val="241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082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46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933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4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C0073" w:rsidRPr="009E52B7" w:rsidTr="00FC0073">
        <w:trPr>
          <w:trHeight w:val="252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082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6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697</w:t>
            </w:r>
          </w:p>
        </w:tc>
        <w:tc>
          <w:tcPr>
            <w:tcW w:w="933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84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C0073" w:rsidRPr="009E52B7" w:rsidTr="00FC0073">
        <w:trPr>
          <w:trHeight w:val="210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8" w:type="dxa"/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082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46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933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84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FC0073" w:rsidRPr="009E52B7" w:rsidTr="00FC0073">
        <w:trPr>
          <w:trHeight w:val="262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2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82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469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32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933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84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C0073" w:rsidRPr="009E52B7" w:rsidTr="00FC0073">
        <w:trPr>
          <w:trHeight w:val="265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FC007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нм)</w:t>
            </w:r>
          </w:p>
        </w:tc>
        <w:tc>
          <w:tcPr>
            <w:tcW w:w="92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2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1082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469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FC0073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r w:rsidR="00F82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=337нм)</w:t>
            </w:r>
          </w:p>
        </w:tc>
        <w:tc>
          <w:tcPr>
            <w:tcW w:w="93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93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84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C0073" w:rsidRPr="009E52B7" w:rsidTr="00FC0073">
        <w:trPr>
          <w:trHeight w:val="197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082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469" w:type="dxa"/>
            <w:vMerge/>
            <w:tcBorders>
              <w:left w:val="single" w:sz="2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933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84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C0073" w:rsidRPr="009E52B7" w:rsidTr="00FC0073">
        <w:trPr>
          <w:trHeight w:val="237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082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69" w:type="dxa"/>
            <w:vMerge/>
            <w:tcBorders>
              <w:left w:val="single" w:sz="2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933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84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FC0073" w:rsidRPr="009E52B7" w:rsidTr="00FC0073">
        <w:trPr>
          <w:trHeight w:val="205"/>
          <w:jc w:val="center"/>
        </w:trPr>
        <w:tc>
          <w:tcPr>
            <w:tcW w:w="306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928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1082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69" w:type="dxa"/>
            <w:vMerge/>
            <w:tcBorders>
              <w:left w:val="single" w:sz="2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2" w:type="dxa"/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933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4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C0073" w:rsidRPr="009E52B7" w:rsidTr="00FC0073">
        <w:trPr>
          <w:trHeight w:val="218"/>
          <w:jc w:val="center"/>
        </w:trPr>
        <w:tc>
          <w:tcPr>
            <w:tcW w:w="30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2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92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082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69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636252" w:rsidRPr="009E52B7" w:rsidRDefault="0063625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3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32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933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636252" w:rsidRPr="009E52B7" w:rsidRDefault="0063625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4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36252" w:rsidRPr="009E52B7" w:rsidRDefault="0063625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</w:tbl>
    <w:p w:rsidR="00010BF2" w:rsidRDefault="00010BF2" w:rsidP="00FC0073">
      <w:pPr>
        <w:widowControl w:val="0"/>
        <w:autoSpaceDE w:val="0"/>
        <w:autoSpaceDN w:val="0"/>
        <w:adjustRightInd w:val="0"/>
        <w:spacing w:after="24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2.3</w:t>
      </w:r>
    </w:p>
    <w:p w:rsidR="00010BF2" w:rsidRDefault="00010BF2" w:rsidP="00FC0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3CA">
        <w:rPr>
          <w:rFonts w:ascii="Times New Roman" w:hAnsi="Times New Roman" w:cs="Times New Roman"/>
          <w:b/>
          <w:sz w:val="24"/>
          <w:szCs w:val="24"/>
        </w:rPr>
        <w:t>Ра</w:t>
      </w:r>
      <w:r>
        <w:rPr>
          <w:rFonts w:ascii="Times New Roman" w:hAnsi="Times New Roman" w:cs="Times New Roman"/>
          <w:b/>
          <w:sz w:val="24"/>
          <w:szCs w:val="24"/>
        </w:rPr>
        <w:t>счет данных для образца 3</w:t>
      </w:r>
    </w:p>
    <w:tbl>
      <w:tblPr>
        <w:tblW w:w="9915" w:type="dxa"/>
        <w:jc w:val="center"/>
        <w:tblInd w:w="1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5"/>
        <w:gridCol w:w="474"/>
        <w:gridCol w:w="973"/>
        <w:gridCol w:w="974"/>
        <w:gridCol w:w="973"/>
        <w:gridCol w:w="974"/>
        <w:gridCol w:w="479"/>
        <w:gridCol w:w="967"/>
        <w:gridCol w:w="968"/>
        <w:gridCol w:w="967"/>
        <w:gridCol w:w="968"/>
        <w:gridCol w:w="873"/>
      </w:tblGrid>
      <w:tr w:rsidR="00FC0073" w:rsidRPr="009E52B7" w:rsidTr="00736637">
        <w:trPr>
          <w:trHeight w:val="495"/>
          <w:jc w:val="center"/>
        </w:trPr>
        <w:tc>
          <w:tcPr>
            <w:tcW w:w="3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97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λ, нм</w:t>
            </w:r>
          </w:p>
        </w:tc>
        <w:tc>
          <w:tcPr>
            <w:tcW w:w="9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FC0073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010BF2"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о.е.</w:t>
            </w:r>
          </w:p>
        </w:tc>
        <w:tc>
          <w:tcPr>
            <w:tcW w:w="97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η</w:t>
            </w:r>
            <w:r w:rsidRPr="009E52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, о.е.</w:t>
            </w:r>
          </w:p>
        </w:tc>
        <w:tc>
          <w:tcPr>
            <w:tcW w:w="4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9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λ, нм</w:t>
            </w:r>
          </w:p>
        </w:tc>
        <w:tc>
          <w:tcPr>
            <w:tcW w:w="96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Φ, о.е.</w:t>
            </w:r>
          </w:p>
        </w:tc>
        <w:tc>
          <w:tcPr>
            <w:tcW w:w="9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9E52B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, о.е.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Δλ, нм</w:t>
            </w:r>
          </w:p>
        </w:tc>
      </w:tr>
      <w:tr w:rsidR="00FC0073" w:rsidRPr="009E52B7" w:rsidTr="00736637">
        <w:trPr>
          <w:trHeight w:val="280"/>
          <w:jc w:val="center"/>
        </w:trPr>
        <w:tc>
          <w:tcPr>
            <w:tcW w:w="32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Шлифованная сторона</w:t>
            </w:r>
          </w:p>
        </w:tc>
        <w:tc>
          <w:tcPr>
            <w:tcW w:w="47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73663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=347нм)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397</w:t>
            </w:r>
          </w:p>
        </w:tc>
        <w:tc>
          <w:tcPr>
            <w:tcW w:w="974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479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=297нм)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1214</w:t>
            </w:r>
          </w:p>
        </w:tc>
        <w:tc>
          <w:tcPr>
            <w:tcW w:w="968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C0073" w:rsidRPr="009E52B7" w:rsidTr="00736637">
        <w:trPr>
          <w:trHeight w:val="280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1212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C0073" w:rsidRPr="009E52B7" w:rsidTr="00736637">
        <w:trPr>
          <w:trHeight w:val="186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1693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C0073" w:rsidRPr="009E52B7" w:rsidTr="00736637">
        <w:trPr>
          <w:trHeight w:val="187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4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973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1271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C0073" w:rsidRPr="009E52B7" w:rsidTr="00736637">
        <w:trPr>
          <w:trHeight w:val="234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74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479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96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C0073" w:rsidRPr="009E52B7" w:rsidTr="00736637">
        <w:trPr>
          <w:trHeight w:val="236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=384нм)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74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479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=337нм)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1490</w:t>
            </w:r>
          </w:p>
        </w:tc>
        <w:tc>
          <w:tcPr>
            <w:tcW w:w="968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C0073" w:rsidRPr="009E52B7" w:rsidTr="00736637">
        <w:trPr>
          <w:trHeight w:val="175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1137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FC0073" w:rsidRPr="009E52B7" w:rsidTr="00736637">
        <w:trPr>
          <w:trHeight w:val="217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1254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19,4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FC0073" w:rsidRPr="009E52B7" w:rsidTr="00736637">
        <w:trPr>
          <w:trHeight w:val="223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653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1213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C0073" w:rsidRPr="009E52B7" w:rsidTr="00736637">
        <w:trPr>
          <w:trHeight w:val="273"/>
          <w:jc w:val="center"/>
        </w:trPr>
        <w:tc>
          <w:tcPr>
            <w:tcW w:w="32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974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479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953</w:t>
            </w:r>
          </w:p>
        </w:tc>
        <w:tc>
          <w:tcPr>
            <w:tcW w:w="96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87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C0073" w:rsidRPr="009E52B7" w:rsidTr="00736637">
        <w:trPr>
          <w:trHeight w:val="231"/>
          <w:jc w:val="center"/>
        </w:trPr>
        <w:tc>
          <w:tcPr>
            <w:tcW w:w="32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Нешлифованная сторона</w:t>
            </w:r>
          </w:p>
        </w:tc>
        <w:tc>
          <w:tcPr>
            <w:tcW w:w="47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FC007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=336нм)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974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479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FC007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=295нм)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2663</w:t>
            </w:r>
          </w:p>
        </w:tc>
        <w:tc>
          <w:tcPr>
            <w:tcW w:w="968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C0073" w:rsidRPr="009E52B7" w:rsidTr="00736637">
        <w:trPr>
          <w:trHeight w:val="232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1264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C0073" w:rsidRPr="009E52B7" w:rsidTr="00736637">
        <w:trPr>
          <w:trHeight w:val="223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1048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C0073" w:rsidRPr="009E52B7" w:rsidTr="00736637">
        <w:trPr>
          <w:trHeight w:val="201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967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678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FC0073" w:rsidRPr="009E52B7" w:rsidTr="00736637">
        <w:trPr>
          <w:trHeight w:val="111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974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479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96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87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FC0073" w:rsidRPr="009E52B7" w:rsidTr="00736637">
        <w:trPr>
          <w:trHeight w:val="280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73663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л</w:t>
            </w:r>
            <w:proofErr w:type="gramEnd"/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=384нм)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7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1638</w:t>
            </w:r>
          </w:p>
        </w:tc>
        <w:tc>
          <w:tcPr>
            <w:tcW w:w="974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47,9</w:t>
            </w:r>
          </w:p>
        </w:tc>
        <w:tc>
          <w:tcPr>
            <w:tcW w:w="479" w:type="dxa"/>
            <w:vMerge w:val="restart"/>
            <w:tcBorders>
              <w:top w:val="single" w:sz="2" w:space="0" w:color="auto"/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73663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в</w:t>
            </w: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=337нм)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67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3033</w:t>
            </w:r>
          </w:p>
        </w:tc>
        <w:tc>
          <w:tcPr>
            <w:tcW w:w="968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87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FC0073" w:rsidRPr="009E52B7" w:rsidTr="00736637">
        <w:trPr>
          <w:trHeight w:val="187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798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C0073" w:rsidRPr="009E52B7" w:rsidTr="00736637">
        <w:trPr>
          <w:trHeight w:val="190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335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656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1193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C0073" w:rsidRPr="009E52B7" w:rsidTr="00736637">
        <w:trPr>
          <w:trHeight w:val="274"/>
          <w:jc w:val="center"/>
        </w:trPr>
        <w:tc>
          <w:tcPr>
            <w:tcW w:w="325" w:type="dxa"/>
            <w:vMerge/>
            <w:tcBorders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4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973" w:type="dxa"/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974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479" w:type="dxa"/>
            <w:vMerge/>
            <w:tcBorders>
              <w:left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8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1011</w:t>
            </w:r>
          </w:p>
        </w:tc>
        <w:tc>
          <w:tcPr>
            <w:tcW w:w="968" w:type="dxa"/>
            <w:tcBorders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73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C0073" w:rsidRPr="009E52B7" w:rsidTr="00736637">
        <w:trPr>
          <w:trHeight w:val="258"/>
          <w:jc w:val="center"/>
        </w:trPr>
        <w:tc>
          <w:tcPr>
            <w:tcW w:w="325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vMerge/>
            <w:tcBorders>
              <w:left w:val="single" w:sz="2" w:space="0" w:color="auto"/>
              <w:bottom w:val="single" w:sz="2" w:space="0" w:color="auto"/>
            </w:tcBorders>
            <w:textDirection w:val="btLr"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4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97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974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479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8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967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968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010BF2" w:rsidRPr="009E52B7" w:rsidRDefault="00010BF2" w:rsidP="00EC7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52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87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0BF2" w:rsidRPr="009E52B7" w:rsidRDefault="00010BF2" w:rsidP="00EC7D3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2B7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74218F" w:rsidRDefault="00910151" w:rsidP="00DD5F7A">
      <w:pPr>
        <w:widowControl w:val="0"/>
        <w:autoSpaceDE w:val="0"/>
        <w:autoSpaceDN w:val="0"/>
        <w:adjustRightInd w:val="0"/>
        <w:spacing w:before="240"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</w:t>
      </w:r>
      <w:r w:rsidR="002D4824">
        <w:rPr>
          <w:rFonts w:eastAsia="Times New Roman"/>
          <w:bCs/>
          <w:sz w:val="28"/>
          <w:szCs w:val="28"/>
        </w:rPr>
        <w:t xml:space="preserve">На рис.2.12. изображен график зависимости </w:t>
      </w:r>
      <w:r w:rsidR="00E360B5">
        <w:rPr>
          <w:rFonts w:eastAsia="Times New Roman"/>
          <w:bCs/>
          <w:sz w:val="28"/>
          <w:szCs w:val="28"/>
        </w:rPr>
        <w:t>интеграла спектра</w:t>
      </w:r>
      <w:r w:rsidR="00C24C1D">
        <w:rPr>
          <w:rFonts w:eastAsia="Times New Roman"/>
          <w:bCs/>
          <w:sz w:val="28"/>
          <w:szCs w:val="28"/>
        </w:rPr>
        <w:t xml:space="preserve"> люминесценции</w:t>
      </w:r>
      <w:r w:rsidR="00E360B5">
        <w:rPr>
          <w:rFonts w:eastAsia="Times New Roman"/>
          <w:bCs/>
          <w:sz w:val="28"/>
          <w:szCs w:val="28"/>
        </w:rPr>
        <w:t xml:space="preserve"> от временной динамики, для нешлифованной и шлифованной сторон при</w:t>
      </w:r>
      <w:r w:rsidR="00333EA1">
        <w:rPr>
          <w:rFonts w:eastAsia="Times New Roman"/>
          <w:bCs/>
          <w:sz w:val="28"/>
          <w:szCs w:val="28"/>
        </w:rPr>
        <w:t xml:space="preserve"> длине волны возбуждения 296 нм, для образца №1.</w:t>
      </w:r>
      <w:r w:rsidR="00E360B5">
        <w:rPr>
          <w:rFonts w:eastAsia="Times New Roman"/>
          <w:bCs/>
          <w:sz w:val="28"/>
          <w:szCs w:val="28"/>
        </w:rPr>
        <w:t xml:space="preserve"> </w:t>
      </w:r>
    </w:p>
    <w:p w:rsidR="00E360B5" w:rsidRDefault="00736637" w:rsidP="0074218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53175" cy="2809875"/>
            <wp:effectExtent l="19050" t="0" r="9525" b="0"/>
            <wp:docPr id="15" name="Рисунок 1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63" t="2650" r="2026" b="2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50" w:rsidRDefault="00C24C1D" w:rsidP="00736637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Рис.2.12.</w:t>
      </w:r>
      <w:r w:rsidRPr="00C24C1D">
        <w:rPr>
          <w:rFonts w:eastAsia="Times New Roman"/>
          <w:bCs/>
          <w:sz w:val="24"/>
          <w:szCs w:val="24"/>
        </w:rPr>
        <w:t xml:space="preserve"> </w:t>
      </w:r>
      <w:r w:rsidR="00333EA1">
        <w:rPr>
          <w:rFonts w:eastAsia="Times New Roman"/>
          <w:bCs/>
          <w:sz w:val="24"/>
          <w:szCs w:val="24"/>
        </w:rPr>
        <w:t>З</w:t>
      </w:r>
      <w:r w:rsidRPr="00C24C1D">
        <w:rPr>
          <w:rFonts w:eastAsia="Times New Roman"/>
          <w:bCs/>
          <w:sz w:val="24"/>
          <w:szCs w:val="24"/>
        </w:rPr>
        <w:t>ависимост</w:t>
      </w:r>
      <w:r>
        <w:rPr>
          <w:rFonts w:eastAsia="Times New Roman"/>
          <w:bCs/>
          <w:sz w:val="24"/>
          <w:szCs w:val="24"/>
        </w:rPr>
        <w:t>ь</w:t>
      </w:r>
      <w:r w:rsidRPr="00C24C1D">
        <w:rPr>
          <w:rFonts w:eastAsia="Times New Roman"/>
          <w:bCs/>
          <w:sz w:val="24"/>
          <w:szCs w:val="24"/>
        </w:rPr>
        <w:t xml:space="preserve"> интеграла спектра люминесценции от временной динамики, для нешлифованной и шлифованной сторон при длине волны возбуждения 296 нм</w:t>
      </w:r>
      <w:r>
        <w:rPr>
          <w:rFonts w:eastAsia="Times New Roman"/>
          <w:bCs/>
          <w:sz w:val="24"/>
          <w:szCs w:val="24"/>
        </w:rPr>
        <w:t>: 1- интегра</w:t>
      </w:r>
      <w:r w:rsidR="00697826">
        <w:rPr>
          <w:rFonts w:eastAsia="Times New Roman"/>
          <w:bCs/>
          <w:sz w:val="24"/>
          <w:szCs w:val="24"/>
        </w:rPr>
        <w:t>л</w:t>
      </w:r>
      <w:r>
        <w:rPr>
          <w:rFonts w:eastAsia="Times New Roman"/>
          <w:bCs/>
          <w:sz w:val="24"/>
          <w:szCs w:val="24"/>
        </w:rPr>
        <w:t xml:space="preserve"> спектра </w:t>
      </w:r>
      <w:proofErr w:type="gramStart"/>
      <w:r>
        <w:rPr>
          <w:rFonts w:eastAsia="Times New Roman"/>
          <w:bCs/>
          <w:sz w:val="24"/>
          <w:szCs w:val="24"/>
        </w:rPr>
        <w:t>люминесценции</w:t>
      </w:r>
      <w:proofErr w:type="gramEnd"/>
      <w:r>
        <w:rPr>
          <w:rFonts w:eastAsia="Times New Roman"/>
          <w:bCs/>
          <w:sz w:val="24"/>
          <w:szCs w:val="24"/>
        </w:rPr>
        <w:t xml:space="preserve"> не шлифованной стороны, 2 – интеграл спектра люминесценции шлифованной стороны</w:t>
      </w:r>
    </w:p>
    <w:p w:rsidR="00A31C13" w:rsidRDefault="00EC7D3B" w:rsidP="00A31C1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 xml:space="preserve">         </w:t>
      </w:r>
      <w:r w:rsidR="00A31C13">
        <w:rPr>
          <w:rFonts w:eastAsia="Times New Roman"/>
          <w:bCs/>
          <w:sz w:val="28"/>
          <w:szCs w:val="28"/>
        </w:rPr>
        <w:t xml:space="preserve">На рис.2.13. изображен график зависимости интеграла спектра возбуждения от временной динамики, для нешлифованной и шлифованной сторон при длине волны возбуждения 336 нм. </w:t>
      </w:r>
    </w:p>
    <w:p w:rsidR="002C004D" w:rsidRDefault="002C004D" w:rsidP="00243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6E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4" cy="3638550"/>
            <wp:effectExtent l="19050" t="0" r="0" b="0"/>
            <wp:docPr id="18" name="Рисунок 3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12" t="2429" r="2480" b="2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64" cy="36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79" w:rsidRDefault="00D51279" w:rsidP="00333EA1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</w:t>
      </w:r>
      <w:r>
        <w:rPr>
          <w:rFonts w:eastAsia="Times New Roman"/>
          <w:b/>
          <w:bCs/>
          <w:sz w:val="24"/>
          <w:szCs w:val="24"/>
        </w:rPr>
        <w:t>3</w:t>
      </w:r>
      <w:r w:rsidRPr="00C24C1D">
        <w:rPr>
          <w:rFonts w:eastAsia="Times New Roman"/>
          <w:b/>
          <w:bCs/>
          <w:sz w:val="24"/>
          <w:szCs w:val="24"/>
        </w:rPr>
        <w:t>.</w:t>
      </w:r>
      <w:r w:rsidRPr="00C24C1D">
        <w:rPr>
          <w:rFonts w:eastAsia="Times New Roman"/>
          <w:bCs/>
          <w:sz w:val="24"/>
          <w:szCs w:val="24"/>
        </w:rPr>
        <w:t xml:space="preserve"> </w:t>
      </w:r>
      <w:r w:rsidR="00CA7AD2">
        <w:rPr>
          <w:rFonts w:eastAsia="Times New Roman"/>
          <w:bCs/>
          <w:sz w:val="24"/>
          <w:szCs w:val="24"/>
        </w:rPr>
        <w:t>З</w:t>
      </w:r>
      <w:r w:rsidRPr="00C24C1D">
        <w:rPr>
          <w:rFonts w:eastAsia="Times New Roman"/>
          <w:bCs/>
          <w:sz w:val="24"/>
          <w:szCs w:val="24"/>
        </w:rPr>
        <w:t>ависимост</w:t>
      </w:r>
      <w:r>
        <w:rPr>
          <w:rFonts w:eastAsia="Times New Roman"/>
          <w:bCs/>
          <w:sz w:val="24"/>
          <w:szCs w:val="24"/>
        </w:rPr>
        <w:t>ь</w:t>
      </w:r>
      <w:r w:rsidRPr="00C24C1D">
        <w:rPr>
          <w:rFonts w:eastAsia="Times New Roman"/>
          <w:bCs/>
          <w:sz w:val="24"/>
          <w:szCs w:val="24"/>
        </w:rPr>
        <w:t xml:space="preserve"> интеграла спектра </w:t>
      </w:r>
      <w:r>
        <w:rPr>
          <w:rFonts w:eastAsia="Times New Roman"/>
          <w:bCs/>
          <w:sz w:val="24"/>
          <w:szCs w:val="24"/>
        </w:rPr>
        <w:t xml:space="preserve">возбуждения </w:t>
      </w:r>
      <w:r w:rsidRPr="00C24C1D">
        <w:rPr>
          <w:rFonts w:eastAsia="Times New Roman"/>
          <w:bCs/>
          <w:sz w:val="24"/>
          <w:szCs w:val="24"/>
        </w:rPr>
        <w:t xml:space="preserve">от временной динамики, для нешлифованной и шлифованной сторон при длине волны возбуждения </w:t>
      </w:r>
      <w:r>
        <w:rPr>
          <w:rFonts w:eastAsia="Times New Roman"/>
          <w:bCs/>
          <w:sz w:val="24"/>
          <w:szCs w:val="24"/>
        </w:rPr>
        <w:t>336</w:t>
      </w:r>
      <w:r w:rsidRPr="00C24C1D">
        <w:rPr>
          <w:rFonts w:eastAsia="Times New Roman"/>
          <w:bCs/>
          <w:sz w:val="24"/>
          <w:szCs w:val="24"/>
        </w:rPr>
        <w:t xml:space="preserve"> нм</w:t>
      </w:r>
      <w:r w:rsidR="00CF1B67">
        <w:rPr>
          <w:rFonts w:eastAsia="Times New Roman"/>
          <w:bCs/>
          <w:sz w:val="24"/>
          <w:szCs w:val="24"/>
        </w:rPr>
        <w:t xml:space="preserve">: 1- интеграл </w:t>
      </w:r>
      <w:r>
        <w:rPr>
          <w:rFonts w:eastAsia="Times New Roman"/>
          <w:bCs/>
          <w:sz w:val="24"/>
          <w:szCs w:val="24"/>
        </w:rPr>
        <w:t xml:space="preserve">спектра </w:t>
      </w:r>
      <w:r w:rsidR="00CF1B67">
        <w:rPr>
          <w:rFonts w:eastAsia="Times New Roman"/>
          <w:bCs/>
          <w:sz w:val="24"/>
          <w:szCs w:val="24"/>
        </w:rPr>
        <w:t>возбуждения</w:t>
      </w:r>
      <w:r>
        <w:rPr>
          <w:rFonts w:eastAsia="Times New Roman"/>
          <w:bCs/>
          <w:sz w:val="24"/>
          <w:szCs w:val="24"/>
        </w:rPr>
        <w:t xml:space="preserve"> не шлифованной стороны, 2 – интеграл спектра </w:t>
      </w:r>
      <w:r w:rsidR="00CF1B67">
        <w:rPr>
          <w:rFonts w:eastAsia="Times New Roman"/>
          <w:bCs/>
          <w:sz w:val="24"/>
          <w:szCs w:val="24"/>
        </w:rPr>
        <w:t xml:space="preserve">возбуждения </w:t>
      </w:r>
      <w:r>
        <w:rPr>
          <w:rFonts w:eastAsia="Times New Roman"/>
          <w:bCs/>
          <w:sz w:val="24"/>
          <w:szCs w:val="24"/>
        </w:rPr>
        <w:t>шлифованной стороны</w:t>
      </w:r>
    </w:p>
    <w:p w:rsidR="00A31C13" w:rsidRDefault="00697826" w:rsidP="00A320CC">
      <w:pPr>
        <w:spacing w:after="0" w:line="360" w:lineRule="auto"/>
        <w:jc w:val="both"/>
        <w:rPr>
          <w:rFonts w:eastAsia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1C13" w:rsidRPr="00C24C1D">
        <w:rPr>
          <w:rFonts w:ascii="Times New Roman" w:hAnsi="Times New Roman" w:cs="Times New Roman"/>
          <w:sz w:val="28"/>
          <w:szCs w:val="28"/>
        </w:rPr>
        <w:t>С течением времени и степенью высыхания кости при комнатных условия, видно, что люминесценция</w:t>
      </w:r>
      <w:r w:rsidR="00A31C13">
        <w:rPr>
          <w:rFonts w:ascii="Times New Roman" w:hAnsi="Times New Roman" w:cs="Times New Roman"/>
          <w:sz w:val="28"/>
          <w:szCs w:val="28"/>
        </w:rPr>
        <w:t xml:space="preserve"> шлифа </w:t>
      </w:r>
      <w:r w:rsidR="00A31C13" w:rsidRPr="00C24C1D">
        <w:rPr>
          <w:rFonts w:ascii="Times New Roman" w:hAnsi="Times New Roman" w:cs="Times New Roman"/>
          <w:sz w:val="28"/>
          <w:szCs w:val="28"/>
        </w:rPr>
        <w:t xml:space="preserve"> уменьшается</w:t>
      </w:r>
      <w:r w:rsidR="00A31C13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="00A31C13">
        <w:rPr>
          <w:rFonts w:ascii="Times New Roman" w:hAnsi="Times New Roman" w:cs="Times New Roman"/>
          <w:sz w:val="28"/>
          <w:szCs w:val="28"/>
        </w:rPr>
        <w:t>зависимо</w:t>
      </w:r>
      <w:proofErr w:type="gramEnd"/>
      <w:r w:rsidR="00A31C13">
        <w:rPr>
          <w:rFonts w:ascii="Times New Roman" w:hAnsi="Times New Roman" w:cs="Times New Roman"/>
          <w:sz w:val="28"/>
          <w:szCs w:val="28"/>
        </w:rPr>
        <w:t xml:space="preserve"> шлифована сторона или нет</w:t>
      </w:r>
      <w:r w:rsidR="00A31C13" w:rsidRPr="00C24C1D">
        <w:rPr>
          <w:rFonts w:ascii="Times New Roman" w:hAnsi="Times New Roman" w:cs="Times New Roman"/>
          <w:sz w:val="28"/>
          <w:szCs w:val="28"/>
        </w:rPr>
        <w:t>.</w:t>
      </w:r>
    </w:p>
    <w:p w:rsidR="00AE0CE0" w:rsidRDefault="00AE0CE0" w:rsidP="00AE0CE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На рис.2.14. изображен график зависимости интеграла спектра люминесценции от временной динамики</w:t>
      </w:r>
      <w:r w:rsidR="00CF1B67">
        <w:rPr>
          <w:rFonts w:eastAsia="Times New Roman"/>
          <w:bCs/>
          <w:sz w:val="28"/>
          <w:szCs w:val="28"/>
        </w:rPr>
        <w:t xml:space="preserve"> образца №2</w:t>
      </w:r>
      <w:r>
        <w:rPr>
          <w:rFonts w:eastAsia="Times New Roman"/>
          <w:bCs/>
          <w:sz w:val="28"/>
          <w:szCs w:val="28"/>
        </w:rPr>
        <w:t xml:space="preserve">, для нешлифованной и шлифованной сторон при длине волны возбуждения 296 нм. </w:t>
      </w:r>
    </w:p>
    <w:p w:rsidR="00697826" w:rsidRDefault="00697826" w:rsidP="0069782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На рис.2.15. изображен график зависимости интеграла спектра возбуждения от временной динамики</w:t>
      </w:r>
      <w:r w:rsidR="00CF1B67">
        <w:rPr>
          <w:rFonts w:eastAsia="Times New Roman"/>
          <w:bCs/>
          <w:sz w:val="28"/>
          <w:szCs w:val="28"/>
        </w:rPr>
        <w:t xml:space="preserve"> образца №2</w:t>
      </w:r>
      <w:r>
        <w:rPr>
          <w:rFonts w:eastAsia="Times New Roman"/>
          <w:bCs/>
          <w:sz w:val="28"/>
          <w:szCs w:val="28"/>
        </w:rPr>
        <w:t xml:space="preserve">, для нешлифованной и шлифованной сторон при длине волны возбуждения 334 нм. </w:t>
      </w:r>
    </w:p>
    <w:p w:rsidR="00697826" w:rsidRDefault="00CF1B67" w:rsidP="00697826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На рис.2.16. изображен график зависимости интеграла спектра люминесценции от временной динамики образца №3, для нешлифованной и шлифованной сторон при длине волны возбуждения 296 нм.</w:t>
      </w:r>
    </w:p>
    <w:p w:rsidR="00A31C13" w:rsidRDefault="0053004F" w:rsidP="00AE0CE0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2700" cy="3667125"/>
            <wp:effectExtent l="19050" t="0" r="0" b="0"/>
            <wp:docPr id="28" name="Рисунок 4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66" t="1104" r="1875" b="2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26" w:rsidRDefault="00697826" w:rsidP="00EC7D3B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</w:t>
      </w:r>
      <w:r>
        <w:rPr>
          <w:rFonts w:eastAsia="Times New Roman"/>
          <w:b/>
          <w:bCs/>
          <w:sz w:val="24"/>
          <w:szCs w:val="24"/>
        </w:rPr>
        <w:t>4</w:t>
      </w:r>
      <w:r w:rsidRPr="00C24C1D">
        <w:rPr>
          <w:rFonts w:eastAsia="Times New Roman"/>
          <w:b/>
          <w:bCs/>
          <w:sz w:val="24"/>
          <w:szCs w:val="24"/>
        </w:rPr>
        <w:t>.</w:t>
      </w:r>
      <w:r w:rsidRPr="00C24C1D">
        <w:rPr>
          <w:rFonts w:eastAsia="Times New Roman"/>
          <w:bCs/>
          <w:sz w:val="24"/>
          <w:szCs w:val="24"/>
        </w:rPr>
        <w:t xml:space="preserve"> </w:t>
      </w:r>
      <w:r w:rsidR="00CA7AD2">
        <w:rPr>
          <w:rFonts w:eastAsia="Times New Roman"/>
          <w:bCs/>
          <w:sz w:val="24"/>
          <w:szCs w:val="24"/>
        </w:rPr>
        <w:t>З</w:t>
      </w:r>
      <w:r w:rsidRPr="00C24C1D">
        <w:rPr>
          <w:rFonts w:eastAsia="Times New Roman"/>
          <w:bCs/>
          <w:sz w:val="24"/>
          <w:szCs w:val="24"/>
        </w:rPr>
        <w:t>ависимост</w:t>
      </w:r>
      <w:r>
        <w:rPr>
          <w:rFonts w:eastAsia="Times New Roman"/>
          <w:bCs/>
          <w:sz w:val="24"/>
          <w:szCs w:val="24"/>
        </w:rPr>
        <w:t>ь</w:t>
      </w:r>
      <w:r w:rsidRPr="00C24C1D">
        <w:rPr>
          <w:rFonts w:eastAsia="Times New Roman"/>
          <w:bCs/>
          <w:sz w:val="24"/>
          <w:szCs w:val="24"/>
        </w:rPr>
        <w:t xml:space="preserve"> интеграла спектра люминесценции от временной динамики, для нешлифованной и шлифованной сторон</w:t>
      </w:r>
      <w:r w:rsidR="00EC7D3B">
        <w:rPr>
          <w:rFonts w:eastAsia="Times New Roman"/>
          <w:bCs/>
          <w:sz w:val="24"/>
          <w:szCs w:val="24"/>
        </w:rPr>
        <w:t xml:space="preserve"> образца №2 </w:t>
      </w:r>
      <w:r w:rsidRPr="00C24C1D">
        <w:rPr>
          <w:rFonts w:eastAsia="Times New Roman"/>
          <w:bCs/>
          <w:sz w:val="24"/>
          <w:szCs w:val="24"/>
        </w:rPr>
        <w:t xml:space="preserve"> при длине волны возбуждения 296 нм</w:t>
      </w:r>
      <w:r>
        <w:rPr>
          <w:rFonts w:eastAsia="Times New Roman"/>
          <w:bCs/>
          <w:sz w:val="24"/>
          <w:szCs w:val="24"/>
        </w:rPr>
        <w:t xml:space="preserve">: 1- интеграл спектра люминесценции шлифованной стороны, 2 – интеграл спектра </w:t>
      </w:r>
      <w:proofErr w:type="gramStart"/>
      <w:r>
        <w:rPr>
          <w:rFonts w:eastAsia="Times New Roman"/>
          <w:bCs/>
          <w:sz w:val="24"/>
          <w:szCs w:val="24"/>
        </w:rPr>
        <w:t>люминесценции</w:t>
      </w:r>
      <w:proofErr w:type="gramEnd"/>
      <w:r>
        <w:rPr>
          <w:rFonts w:eastAsia="Times New Roman"/>
          <w:bCs/>
          <w:sz w:val="24"/>
          <w:szCs w:val="24"/>
        </w:rPr>
        <w:t xml:space="preserve"> не шлифованной стороны</w:t>
      </w:r>
    </w:p>
    <w:p w:rsidR="00A31C13" w:rsidRDefault="0012604D" w:rsidP="0012604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3695700"/>
            <wp:effectExtent l="19050" t="0" r="0" b="0"/>
            <wp:docPr id="29" name="Рисунок 5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58" t="1104" r="1572" b="2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67" w:rsidRDefault="00CF1B67" w:rsidP="00EC1F7C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</w:t>
      </w:r>
      <w:r>
        <w:rPr>
          <w:rFonts w:eastAsia="Times New Roman"/>
          <w:b/>
          <w:bCs/>
          <w:sz w:val="24"/>
          <w:szCs w:val="24"/>
        </w:rPr>
        <w:t>5</w:t>
      </w:r>
      <w:r w:rsidRPr="00C24C1D">
        <w:rPr>
          <w:rFonts w:eastAsia="Times New Roman"/>
          <w:b/>
          <w:bCs/>
          <w:sz w:val="24"/>
          <w:szCs w:val="24"/>
        </w:rPr>
        <w:t>.</w:t>
      </w:r>
      <w:r w:rsidRPr="00C24C1D">
        <w:rPr>
          <w:rFonts w:eastAsia="Times New Roman"/>
          <w:bCs/>
          <w:sz w:val="24"/>
          <w:szCs w:val="24"/>
        </w:rPr>
        <w:t xml:space="preserve"> </w:t>
      </w:r>
      <w:proofErr w:type="gramStart"/>
      <w:r w:rsidR="00CA7AD2">
        <w:rPr>
          <w:rFonts w:eastAsia="Times New Roman"/>
          <w:bCs/>
          <w:sz w:val="24"/>
          <w:szCs w:val="24"/>
        </w:rPr>
        <w:t>З</w:t>
      </w:r>
      <w:r w:rsidRPr="00C24C1D">
        <w:rPr>
          <w:rFonts w:eastAsia="Times New Roman"/>
          <w:bCs/>
          <w:sz w:val="24"/>
          <w:szCs w:val="24"/>
        </w:rPr>
        <w:t>ависимост</w:t>
      </w:r>
      <w:r>
        <w:rPr>
          <w:rFonts w:eastAsia="Times New Roman"/>
          <w:bCs/>
          <w:sz w:val="24"/>
          <w:szCs w:val="24"/>
        </w:rPr>
        <w:t>ь</w:t>
      </w:r>
      <w:r w:rsidRPr="00C24C1D">
        <w:rPr>
          <w:rFonts w:eastAsia="Times New Roman"/>
          <w:bCs/>
          <w:sz w:val="24"/>
          <w:szCs w:val="24"/>
        </w:rPr>
        <w:t xml:space="preserve"> интеграла спектра </w:t>
      </w:r>
      <w:r>
        <w:rPr>
          <w:rFonts w:eastAsia="Times New Roman"/>
          <w:bCs/>
          <w:sz w:val="24"/>
          <w:szCs w:val="24"/>
        </w:rPr>
        <w:t xml:space="preserve">возбуждения </w:t>
      </w:r>
      <w:r w:rsidRPr="00C24C1D">
        <w:rPr>
          <w:rFonts w:eastAsia="Times New Roman"/>
          <w:bCs/>
          <w:sz w:val="24"/>
          <w:szCs w:val="24"/>
        </w:rPr>
        <w:t>от временной динамики, для нешлифованной и шлифованной сторон</w:t>
      </w:r>
      <w:r w:rsidR="00EC1F7C">
        <w:rPr>
          <w:rFonts w:eastAsia="Times New Roman"/>
          <w:bCs/>
          <w:sz w:val="24"/>
          <w:szCs w:val="24"/>
        </w:rPr>
        <w:t xml:space="preserve"> образца №2</w:t>
      </w:r>
      <w:r w:rsidRPr="00C24C1D">
        <w:rPr>
          <w:rFonts w:eastAsia="Times New Roman"/>
          <w:bCs/>
          <w:sz w:val="24"/>
          <w:szCs w:val="24"/>
        </w:rPr>
        <w:t xml:space="preserve"> при длине волны возбуждения </w:t>
      </w:r>
      <w:r>
        <w:rPr>
          <w:rFonts w:eastAsia="Times New Roman"/>
          <w:bCs/>
          <w:sz w:val="24"/>
          <w:szCs w:val="24"/>
        </w:rPr>
        <w:t>336</w:t>
      </w:r>
      <w:r w:rsidRPr="00C24C1D">
        <w:rPr>
          <w:rFonts w:eastAsia="Times New Roman"/>
          <w:bCs/>
          <w:sz w:val="24"/>
          <w:szCs w:val="24"/>
        </w:rPr>
        <w:t xml:space="preserve"> нм</w:t>
      </w:r>
      <w:r>
        <w:rPr>
          <w:rFonts w:eastAsia="Times New Roman"/>
          <w:bCs/>
          <w:sz w:val="24"/>
          <w:szCs w:val="24"/>
        </w:rPr>
        <w:t>: 1- интеграл спектра возбуждения не шлифованной стороны, 2 – интеграл спектра возбуждения шлифованной стороны</w:t>
      </w:r>
      <w:proofErr w:type="gramEnd"/>
    </w:p>
    <w:p w:rsidR="006E6750" w:rsidRPr="006E6750" w:rsidRDefault="0012604D" w:rsidP="006E6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3295650"/>
            <wp:effectExtent l="19050" t="0" r="0" b="0"/>
            <wp:docPr id="30" name="Рисунок 6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63" t="1546" r="2631" b="2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BF" w:rsidRDefault="00CD42BF" w:rsidP="00EF6F6D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</w:t>
      </w:r>
      <w:r>
        <w:rPr>
          <w:rFonts w:eastAsia="Times New Roman"/>
          <w:b/>
          <w:bCs/>
          <w:sz w:val="24"/>
          <w:szCs w:val="24"/>
        </w:rPr>
        <w:t>6</w:t>
      </w:r>
      <w:r w:rsidRPr="00C24C1D">
        <w:rPr>
          <w:rFonts w:eastAsia="Times New Roman"/>
          <w:b/>
          <w:bCs/>
          <w:sz w:val="24"/>
          <w:szCs w:val="24"/>
        </w:rPr>
        <w:t>.</w:t>
      </w:r>
      <w:r w:rsidRPr="00C24C1D">
        <w:rPr>
          <w:rFonts w:eastAsia="Times New Roman"/>
          <w:bCs/>
          <w:sz w:val="24"/>
          <w:szCs w:val="24"/>
        </w:rPr>
        <w:t xml:space="preserve"> </w:t>
      </w:r>
      <w:r w:rsidR="00CA7AD2">
        <w:rPr>
          <w:rFonts w:eastAsia="Times New Roman"/>
          <w:bCs/>
          <w:sz w:val="24"/>
          <w:szCs w:val="24"/>
        </w:rPr>
        <w:t>З</w:t>
      </w:r>
      <w:r w:rsidRPr="00C24C1D">
        <w:rPr>
          <w:rFonts w:eastAsia="Times New Roman"/>
          <w:bCs/>
          <w:sz w:val="24"/>
          <w:szCs w:val="24"/>
        </w:rPr>
        <w:t>ависимост</w:t>
      </w:r>
      <w:r>
        <w:rPr>
          <w:rFonts w:eastAsia="Times New Roman"/>
          <w:bCs/>
          <w:sz w:val="24"/>
          <w:szCs w:val="24"/>
        </w:rPr>
        <w:t>ь</w:t>
      </w:r>
      <w:r w:rsidRPr="00C24C1D">
        <w:rPr>
          <w:rFonts w:eastAsia="Times New Roman"/>
          <w:bCs/>
          <w:sz w:val="24"/>
          <w:szCs w:val="24"/>
        </w:rPr>
        <w:t xml:space="preserve"> интеграла спектра люминесценции от временной динамики, для нешлифованной и шлифованной сторон</w:t>
      </w:r>
      <w:r w:rsidR="00EF6F6D">
        <w:rPr>
          <w:rFonts w:eastAsia="Times New Roman"/>
          <w:bCs/>
          <w:sz w:val="24"/>
          <w:szCs w:val="24"/>
        </w:rPr>
        <w:t xml:space="preserve"> образца № 3</w:t>
      </w:r>
      <w:r w:rsidRPr="00C24C1D">
        <w:rPr>
          <w:rFonts w:eastAsia="Times New Roman"/>
          <w:bCs/>
          <w:sz w:val="24"/>
          <w:szCs w:val="24"/>
        </w:rPr>
        <w:t xml:space="preserve"> при длине волны возбуждения 296 нм</w:t>
      </w:r>
      <w:r>
        <w:rPr>
          <w:rFonts w:eastAsia="Times New Roman"/>
          <w:bCs/>
          <w:sz w:val="24"/>
          <w:szCs w:val="24"/>
        </w:rPr>
        <w:t xml:space="preserve">: 1- интеграл спектра </w:t>
      </w:r>
      <w:proofErr w:type="gramStart"/>
      <w:r>
        <w:rPr>
          <w:rFonts w:eastAsia="Times New Roman"/>
          <w:bCs/>
          <w:sz w:val="24"/>
          <w:szCs w:val="24"/>
        </w:rPr>
        <w:t>люминесценции</w:t>
      </w:r>
      <w:proofErr w:type="gramEnd"/>
      <w:r>
        <w:rPr>
          <w:rFonts w:eastAsia="Times New Roman"/>
          <w:bCs/>
          <w:sz w:val="24"/>
          <w:szCs w:val="24"/>
        </w:rPr>
        <w:t xml:space="preserve"> не шлифованной стороны, 2 – интеграл спектра люминесценции шлифованной стороны</w:t>
      </w:r>
    </w:p>
    <w:p w:rsidR="00CD42BF" w:rsidRDefault="00CD42BF" w:rsidP="00CD42B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На рис.2.17. изображен график зависимости интеграла спектра возбуждения от временной динамики образца №3, для нешлифованной и шлифованной сторон при длине волны возбуждения 347 нм. </w:t>
      </w:r>
    </w:p>
    <w:p w:rsidR="006E6750" w:rsidRPr="006E6750" w:rsidRDefault="00D440B5" w:rsidP="006E6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3105150"/>
            <wp:effectExtent l="19050" t="0" r="0" b="0"/>
            <wp:docPr id="87" name="Рисунок 7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97" t="2132" r="2304" b="2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BF" w:rsidRDefault="00CD42BF" w:rsidP="00EF6F6D">
      <w:pPr>
        <w:spacing w:after="240" w:line="240" w:lineRule="auto"/>
        <w:jc w:val="both"/>
        <w:rPr>
          <w:rFonts w:eastAsia="Times New Roman"/>
          <w:bCs/>
          <w:sz w:val="24"/>
          <w:szCs w:val="24"/>
        </w:rPr>
      </w:pPr>
      <w:r w:rsidRPr="00C24C1D">
        <w:rPr>
          <w:rFonts w:eastAsia="Times New Roman"/>
          <w:b/>
          <w:bCs/>
          <w:sz w:val="24"/>
          <w:szCs w:val="24"/>
        </w:rPr>
        <w:t>Рис.2.1</w:t>
      </w:r>
      <w:r w:rsidR="00123998">
        <w:rPr>
          <w:rFonts w:eastAsia="Times New Roman"/>
          <w:b/>
          <w:bCs/>
          <w:sz w:val="24"/>
          <w:szCs w:val="24"/>
        </w:rPr>
        <w:t>7</w:t>
      </w:r>
      <w:r w:rsidRPr="00C24C1D">
        <w:rPr>
          <w:rFonts w:eastAsia="Times New Roman"/>
          <w:b/>
          <w:bCs/>
          <w:sz w:val="24"/>
          <w:szCs w:val="24"/>
        </w:rPr>
        <w:t>.</w:t>
      </w:r>
      <w:r w:rsidRPr="00C24C1D">
        <w:rPr>
          <w:rFonts w:eastAsia="Times New Roman"/>
          <w:bCs/>
          <w:sz w:val="24"/>
          <w:szCs w:val="24"/>
        </w:rPr>
        <w:t xml:space="preserve"> </w:t>
      </w:r>
      <w:r w:rsidR="00CA7AD2">
        <w:rPr>
          <w:rFonts w:eastAsia="Times New Roman"/>
          <w:bCs/>
          <w:sz w:val="24"/>
          <w:szCs w:val="24"/>
        </w:rPr>
        <w:t>З</w:t>
      </w:r>
      <w:r w:rsidRPr="00C24C1D">
        <w:rPr>
          <w:rFonts w:eastAsia="Times New Roman"/>
          <w:bCs/>
          <w:sz w:val="24"/>
          <w:szCs w:val="24"/>
        </w:rPr>
        <w:t>ависимост</w:t>
      </w:r>
      <w:r>
        <w:rPr>
          <w:rFonts w:eastAsia="Times New Roman"/>
          <w:bCs/>
          <w:sz w:val="24"/>
          <w:szCs w:val="24"/>
        </w:rPr>
        <w:t>ь</w:t>
      </w:r>
      <w:r w:rsidRPr="00C24C1D">
        <w:rPr>
          <w:rFonts w:eastAsia="Times New Roman"/>
          <w:bCs/>
          <w:sz w:val="24"/>
          <w:szCs w:val="24"/>
        </w:rPr>
        <w:t xml:space="preserve"> интеграла спектра </w:t>
      </w:r>
      <w:r>
        <w:rPr>
          <w:rFonts w:eastAsia="Times New Roman"/>
          <w:bCs/>
          <w:sz w:val="24"/>
          <w:szCs w:val="24"/>
        </w:rPr>
        <w:t xml:space="preserve">возбуждения </w:t>
      </w:r>
      <w:r w:rsidRPr="00C24C1D">
        <w:rPr>
          <w:rFonts w:eastAsia="Times New Roman"/>
          <w:bCs/>
          <w:sz w:val="24"/>
          <w:szCs w:val="24"/>
        </w:rPr>
        <w:t xml:space="preserve">от временной динамики, для нешлифованной и шлифованной сторон при длине волны возбуждения </w:t>
      </w:r>
      <w:r>
        <w:rPr>
          <w:rFonts w:eastAsia="Times New Roman"/>
          <w:bCs/>
          <w:sz w:val="24"/>
          <w:szCs w:val="24"/>
        </w:rPr>
        <w:t>347</w:t>
      </w:r>
      <w:r w:rsidRPr="00C24C1D">
        <w:rPr>
          <w:rFonts w:eastAsia="Times New Roman"/>
          <w:bCs/>
          <w:sz w:val="24"/>
          <w:szCs w:val="24"/>
        </w:rPr>
        <w:t xml:space="preserve"> нм</w:t>
      </w:r>
      <w:r>
        <w:rPr>
          <w:rFonts w:eastAsia="Times New Roman"/>
          <w:bCs/>
          <w:sz w:val="24"/>
          <w:szCs w:val="24"/>
        </w:rPr>
        <w:t>: 1- интеграл спектра возбуждения не шлифованной стороны, 2 – интеграл спектра возбуждения шлифованной стороны</w:t>
      </w:r>
    </w:p>
    <w:p w:rsidR="00015981" w:rsidRDefault="00772EA6" w:rsidP="00772E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015981" w:rsidRPr="00C24C1D">
        <w:rPr>
          <w:rFonts w:ascii="Times New Roman" w:hAnsi="Times New Roman" w:cs="Times New Roman"/>
          <w:sz w:val="28"/>
          <w:szCs w:val="28"/>
        </w:rPr>
        <w:t>С течением времени и степенью высыхания кости при комнатных условия, видно, что люминесценция</w:t>
      </w:r>
      <w:r w:rsidR="00015981">
        <w:rPr>
          <w:rFonts w:ascii="Times New Roman" w:hAnsi="Times New Roman" w:cs="Times New Roman"/>
          <w:sz w:val="28"/>
          <w:szCs w:val="28"/>
        </w:rPr>
        <w:t xml:space="preserve"> шлифа </w:t>
      </w:r>
      <w:r w:rsidR="00015981" w:rsidRPr="00C24C1D">
        <w:rPr>
          <w:rFonts w:ascii="Times New Roman" w:hAnsi="Times New Roman" w:cs="Times New Roman"/>
          <w:sz w:val="28"/>
          <w:szCs w:val="28"/>
        </w:rPr>
        <w:t xml:space="preserve"> уменьшается</w:t>
      </w:r>
      <w:r w:rsidR="00015981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gramStart"/>
      <w:r w:rsidR="00015981">
        <w:rPr>
          <w:rFonts w:ascii="Times New Roman" w:hAnsi="Times New Roman" w:cs="Times New Roman"/>
          <w:sz w:val="28"/>
          <w:szCs w:val="28"/>
        </w:rPr>
        <w:t>зависимо</w:t>
      </w:r>
      <w:proofErr w:type="gramEnd"/>
      <w:r w:rsidR="00015981">
        <w:rPr>
          <w:rFonts w:ascii="Times New Roman" w:hAnsi="Times New Roman" w:cs="Times New Roman"/>
          <w:sz w:val="28"/>
          <w:szCs w:val="28"/>
        </w:rPr>
        <w:t xml:space="preserve"> шлифована сторона или нет</w:t>
      </w:r>
      <w:r w:rsidR="00015981" w:rsidRPr="00C24C1D">
        <w:rPr>
          <w:rFonts w:ascii="Times New Roman" w:hAnsi="Times New Roman" w:cs="Times New Roman"/>
          <w:sz w:val="28"/>
          <w:szCs w:val="28"/>
        </w:rPr>
        <w:t>.</w:t>
      </w:r>
    </w:p>
    <w:p w:rsidR="00772EA6" w:rsidRDefault="00772EA6" w:rsidP="00772EA6">
      <w:pPr>
        <w:spacing w:after="0" w:line="360" w:lineRule="auto"/>
        <w:ind w:firstLine="720"/>
        <w:jc w:val="both"/>
        <w:rPr>
          <w:sz w:val="28"/>
          <w:szCs w:val="28"/>
        </w:rPr>
      </w:pPr>
      <w:r w:rsidRPr="006D4FAB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772E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исследовательский модуль </w:t>
      </w:r>
      <w:r w:rsidR="00263A15">
        <w:rPr>
          <w:sz w:val="28"/>
          <w:szCs w:val="28"/>
        </w:rPr>
        <w:t xml:space="preserve">на базе </w:t>
      </w:r>
      <w:proofErr w:type="spellStart"/>
      <w:r w:rsidR="00263A15">
        <w:rPr>
          <w:sz w:val="28"/>
          <w:szCs w:val="28"/>
        </w:rPr>
        <w:t>с</w:t>
      </w:r>
      <w:r>
        <w:rPr>
          <w:sz w:val="28"/>
          <w:szCs w:val="28"/>
        </w:rPr>
        <w:t>пектрофлуориметр</w:t>
      </w:r>
      <w:proofErr w:type="spellEnd"/>
      <w:r>
        <w:rPr>
          <w:sz w:val="28"/>
          <w:szCs w:val="28"/>
        </w:rPr>
        <w:t xml:space="preserve"> «Флюорат-02-Панорама» </w:t>
      </w:r>
      <w:r w:rsidRPr="00D31739">
        <w:rPr>
          <w:sz w:val="28"/>
          <w:szCs w:val="28"/>
          <w:lang w:eastAsia="ar-SA"/>
        </w:rPr>
        <w:t>—</w:t>
      </w:r>
      <w:r>
        <w:rPr>
          <w:sz w:val="28"/>
          <w:szCs w:val="28"/>
          <w:lang w:eastAsia="ar-SA"/>
        </w:rPr>
        <w:t xml:space="preserve"> многофункциональный прибор, предназначенный для измерения массовой концентрации неорганических и органических примесей в различных средах, технических материалах, продуктах питания, биообъектах в соответствии с методикой выполнения измерений. Прибор может быть использован в качестве автоматического детектора при исследовании спектров возбуждения и регистрации люминесценции, изучении фотометрических характеристик, характеристик фосфоресценции различных объектов.</w:t>
      </w:r>
    </w:p>
    <w:p w:rsidR="00772EA6" w:rsidRDefault="00263A15" w:rsidP="00772EA6">
      <w:pPr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4"/>
          <w:szCs w:val="24"/>
        </w:rPr>
        <w:t xml:space="preserve">           </w:t>
      </w:r>
      <w:r>
        <w:rPr>
          <w:rFonts w:eastAsia="Times New Roman"/>
          <w:bCs/>
          <w:sz w:val="28"/>
          <w:szCs w:val="28"/>
        </w:rPr>
        <w:t>Разработанная методика предусматривает измерение спектров возбуждения</w:t>
      </w:r>
      <w:r w:rsidR="00C07FCE">
        <w:rPr>
          <w:rFonts w:eastAsia="Times New Roman"/>
          <w:bCs/>
          <w:sz w:val="28"/>
          <w:szCs w:val="28"/>
        </w:rPr>
        <w:t xml:space="preserve"> в диапазоне от 270 до 310 нм </w:t>
      </w:r>
      <w:r>
        <w:rPr>
          <w:rFonts w:eastAsia="Times New Roman"/>
          <w:bCs/>
          <w:sz w:val="28"/>
          <w:szCs w:val="28"/>
        </w:rPr>
        <w:t xml:space="preserve"> и спектров люминесценции костных шлифов</w:t>
      </w:r>
      <w:r w:rsidR="00C07FCE">
        <w:rPr>
          <w:rFonts w:eastAsia="Times New Roman"/>
          <w:bCs/>
          <w:sz w:val="28"/>
          <w:szCs w:val="28"/>
        </w:rPr>
        <w:t xml:space="preserve"> в диапазоне от 310 до 450 нм</w:t>
      </w:r>
      <w:r>
        <w:rPr>
          <w:rFonts w:eastAsia="Times New Roman"/>
          <w:bCs/>
          <w:sz w:val="28"/>
          <w:szCs w:val="28"/>
        </w:rPr>
        <w:t>.</w:t>
      </w:r>
    </w:p>
    <w:p w:rsidR="00263A15" w:rsidRDefault="00263A15" w:rsidP="00263A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Качественно изменений в спектральных характеристиках не зафиксировано, существует лишь количественное изменение интенсивности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 w:rsidR="00C07FCE">
        <w:rPr>
          <w:rFonts w:eastAsia="Times New Roman"/>
          <w:bCs/>
          <w:sz w:val="28"/>
          <w:szCs w:val="28"/>
        </w:rPr>
        <w:t>:</w:t>
      </w:r>
      <w:r>
        <w:rPr>
          <w:rFonts w:eastAsia="Times New Roman"/>
          <w:bCs/>
          <w:sz w:val="28"/>
          <w:szCs w:val="28"/>
        </w:rPr>
        <w:t xml:space="preserve"> у нешлифованных образцов </w:t>
      </w:r>
      <w:r w:rsidR="00C07FCE">
        <w:rPr>
          <w:rFonts w:eastAsia="Times New Roman"/>
          <w:bCs/>
          <w:sz w:val="28"/>
          <w:szCs w:val="28"/>
        </w:rPr>
        <w:t xml:space="preserve">сигнал </w:t>
      </w:r>
      <w:r>
        <w:rPr>
          <w:rFonts w:eastAsia="Times New Roman"/>
          <w:bCs/>
          <w:sz w:val="28"/>
          <w:szCs w:val="28"/>
        </w:rPr>
        <w:t>меньше</w:t>
      </w:r>
      <w:r w:rsidR="00C07FCE">
        <w:rPr>
          <w:rFonts w:eastAsia="Times New Roman"/>
          <w:bCs/>
          <w:sz w:val="28"/>
          <w:szCs w:val="28"/>
        </w:rPr>
        <w:t xml:space="preserve"> от 1,6 до 2,4 раз</w:t>
      </w:r>
      <w:r>
        <w:rPr>
          <w:rFonts w:eastAsia="Times New Roman"/>
          <w:bCs/>
          <w:sz w:val="28"/>
          <w:szCs w:val="28"/>
        </w:rPr>
        <w:t>.</w:t>
      </w:r>
      <w:r w:rsidRPr="00263A15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Для исследования остеологических объектов необходимо шлифовать поверхность, так как это необходимо для увеличения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прибора, что особенно важно при анализе слабой люминесценции.</w:t>
      </w:r>
    </w:p>
    <w:p w:rsidR="00263A15" w:rsidRDefault="00263A15" w:rsidP="00263A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При высушивании свежих костей при комнатной температуре величина интенсивности</w:t>
      </w:r>
      <w:r w:rsidR="006D4FAB">
        <w:rPr>
          <w:rFonts w:eastAsia="Times New Roman"/>
          <w:bCs/>
          <w:sz w:val="28"/>
          <w:szCs w:val="28"/>
        </w:rPr>
        <w:t xml:space="preserve"> люминесценции уменьшается по закону близкому </w:t>
      </w:r>
      <w:proofErr w:type="gramStart"/>
      <w:r w:rsidR="006D4FAB">
        <w:rPr>
          <w:rFonts w:eastAsia="Times New Roman"/>
          <w:bCs/>
          <w:sz w:val="28"/>
          <w:szCs w:val="28"/>
        </w:rPr>
        <w:t>к</w:t>
      </w:r>
      <w:proofErr w:type="gramEnd"/>
      <w:r w:rsidR="006D4FAB">
        <w:rPr>
          <w:rFonts w:eastAsia="Times New Roman"/>
          <w:bCs/>
          <w:sz w:val="28"/>
          <w:szCs w:val="28"/>
        </w:rPr>
        <w:t xml:space="preserve"> экспоненциальному</w:t>
      </w:r>
      <w:r w:rsidR="00C07FCE">
        <w:rPr>
          <w:rFonts w:eastAsia="Times New Roman"/>
          <w:bCs/>
          <w:sz w:val="28"/>
          <w:szCs w:val="28"/>
        </w:rPr>
        <w:t>, за исключением образца №2.</w:t>
      </w:r>
    </w:p>
    <w:p w:rsidR="00C07FCE" w:rsidRDefault="002D346F" w:rsidP="00263A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</w:t>
      </w:r>
      <w:r w:rsidR="00C07FCE">
        <w:rPr>
          <w:rFonts w:eastAsia="Times New Roman"/>
          <w:bCs/>
          <w:sz w:val="28"/>
          <w:szCs w:val="28"/>
        </w:rPr>
        <w:t xml:space="preserve">Образец </w:t>
      </w:r>
      <w:r>
        <w:rPr>
          <w:rFonts w:eastAsia="Times New Roman"/>
          <w:bCs/>
          <w:sz w:val="28"/>
          <w:szCs w:val="28"/>
        </w:rPr>
        <w:t>№1имеет два пика люминесценции при длине волны 295 нм и 336 нм, образец №2 имеет  один пик люминесценции при длине волны 296 нм, образец №3 имеет два пика люминесценции при длине волны 296 нм и 334 нм.</w:t>
      </w:r>
    </w:p>
    <w:p w:rsidR="00263A15" w:rsidRPr="00263A15" w:rsidRDefault="00263A15" w:rsidP="00772EA6">
      <w:pPr>
        <w:spacing w:after="0" w:line="360" w:lineRule="auto"/>
        <w:jc w:val="both"/>
        <w:rPr>
          <w:rFonts w:eastAsia="Times New Roman"/>
          <w:bCs/>
          <w:sz w:val="28"/>
          <w:szCs w:val="28"/>
        </w:rPr>
      </w:pPr>
    </w:p>
    <w:p w:rsidR="006E6750" w:rsidRDefault="006E6750" w:rsidP="00772E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5ABE" w:rsidRDefault="006E6750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E6750" w:rsidRDefault="006E6750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3F27CB" w:rsidRPr="003F27CB" w:rsidRDefault="003F27CB" w:rsidP="003F27CB">
      <w:pPr>
        <w:tabs>
          <w:tab w:val="left" w:pos="5820"/>
        </w:tabs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7CB">
        <w:rPr>
          <w:rFonts w:ascii="Times New Roman" w:hAnsi="Times New Roman" w:cs="Times New Roman"/>
          <w:b/>
          <w:sz w:val="28"/>
          <w:szCs w:val="28"/>
        </w:rPr>
        <w:lastRenderedPageBreak/>
        <w:t>3. УСТАНОВЛЕНИЕ ВЛИЯНИЯ АНИЗОТРОПИИ КОСТЕЙ НА ВИД СПЕКТР</w:t>
      </w:r>
      <w:r w:rsidR="004F2ABA">
        <w:rPr>
          <w:rFonts w:ascii="Times New Roman" w:hAnsi="Times New Roman" w:cs="Times New Roman"/>
          <w:b/>
          <w:sz w:val="28"/>
          <w:szCs w:val="28"/>
        </w:rPr>
        <w:t>ОВ</w:t>
      </w:r>
    </w:p>
    <w:p w:rsidR="003F27CB" w:rsidRPr="003F27CB" w:rsidRDefault="003F27CB" w:rsidP="003F27CB">
      <w:pPr>
        <w:tabs>
          <w:tab w:val="left" w:pos="5820"/>
        </w:tabs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7CB">
        <w:rPr>
          <w:rFonts w:ascii="Times New Roman" w:hAnsi="Times New Roman" w:cs="Times New Roman"/>
          <w:b/>
          <w:sz w:val="28"/>
          <w:szCs w:val="28"/>
        </w:rPr>
        <w:t xml:space="preserve">3.1. </w:t>
      </w:r>
      <w:r>
        <w:rPr>
          <w:rFonts w:ascii="Times New Roman" w:hAnsi="Times New Roman" w:cs="Times New Roman"/>
          <w:b/>
          <w:sz w:val="28"/>
          <w:szCs w:val="28"/>
        </w:rPr>
        <w:t>Фиксирование шлифов в видимом и ультрафиолетовом свете</w:t>
      </w:r>
    </w:p>
    <w:p w:rsidR="003F27CB" w:rsidRDefault="006E5CDE" w:rsidP="006E5CD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F27CB">
        <w:rPr>
          <w:rFonts w:ascii="Times New Roman" w:hAnsi="Times New Roman" w:cs="Times New Roman"/>
          <w:sz w:val="28"/>
          <w:szCs w:val="28"/>
        </w:rPr>
        <w:t>Для исследования использовалось 10 шлифов бедренных костей человека из некрополя  Пятницкого XV</w:t>
      </w:r>
      <w:r w:rsidR="003F27C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F27CB" w:rsidRPr="003F27CB">
        <w:rPr>
          <w:rFonts w:ascii="Times New Roman" w:hAnsi="Times New Roman" w:cs="Times New Roman"/>
          <w:sz w:val="28"/>
          <w:szCs w:val="28"/>
        </w:rPr>
        <w:t>-</w:t>
      </w:r>
      <w:r w:rsidR="003F27CB">
        <w:rPr>
          <w:rFonts w:ascii="Times New Roman" w:hAnsi="Times New Roman" w:cs="Times New Roman"/>
          <w:sz w:val="28"/>
          <w:szCs w:val="28"/>
        </w:rPr>
        <w:t>XV</w:t>
      </w:r>
      <w:r w:rsidR="003F27C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F27CB">
        <w:rPr>
          <w:rFonts w:ascii="Times New Roman" w:hAnsi="Times New Roman" w:cs="Times New Roman"/>
          <w:sz w:val="28"/>
          <w:szCs w:val="28"/>
        </w:rPr>
        <w:t xml:space="preserve">  века. </w:t>
      </w:r>
      <w:r>
        <w:rPr>
          <w:rFonts w:ascii="Times New Roman" w:hAnsi="Times New Roman" w:cs="Times New Roman"/>
          <w:sz w:val="28"/>
          <w:szCs w:val="28"/>
        </w:rPr>
        <w:t xml:space="preserve"> Шлифы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E5CD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правые,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- левые.</w:t>
      </w:r>
    </w:p>
    <w:p w:rsidR="006E5CDE" w:rsidRDefault="006E5CDE" w:rsidP="00E57DB1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Шлифы фиксировались в видимом и УФ свете, с выделение проксимального и  дистального концов. </w:t>
      </w:r>
    </w:p>
    <w:p w:rsidR="006E5CDE" w:rsidRDefault="006E5CDE" w:rsidP="00D5369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рис.3.1</w:t>
      </w:r>
      <w:r w:rsidR="00D53690">
        <w:rPr>
          <w:rFonts w:ascii="Times New Roman" w:hAnsi="Times New Roman" w:cs="Times New Roman"/>
          <w:sz w:val="28"/>
          <w:szCs w:val="28"/>
        </w:rPr>
        <w:t xml:space="preserve">. </w:t>
      </w:r>
      <w:r w:rsidR="00E57DB1">
        <w:rPr>
          <w:rFonts w:ascii="Times New Roman" w:hAnsi="Times New Roman" w:cs="Times New Roman"/>
          <w:sz w:val="28"/>
          <w:szCs w:val="28"/>
        </w:rPr>
        <w:t>изображен шлиф 63</w:t>
      </w:r>
      <w:r w:rsidR="00E57D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57DB1"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D53690" w:rsidRDefault="00D53690" w:rsidP="00D53690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579850"/>
            <wp:effectExtent l="19050" t="0" r="9525" b="0"/>
            <wp:docPr id="13" name="Рисунок 1" descr="C:\Documents and Settings\ьоььб\Рабочий стол\шлифы в вкр\IMG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ьоььб\Рабочий стол\шлифы в вкр\IMG_92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02" cy="258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а)  </w:t>
      </w:r>
      <w:r w:rsidRPr="00D53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461" cy="2501609"/>
            <wp:effectExtent l="19050" t="0" r="0" b="0"/>
            <wp:docPr id="19" name="Рисунок 2" descr="C:\Documents and Settings\ьоььб\Рабочий стол\шлифы в вкр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ьоььб\Рабочий стол\шлифы в вкр\IMG_92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70" cy="2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б)</w:t>
      </w:r>
    </w:p>
    <w:p w:rsidR="003F27CB" w:rsidRDefault="00CB6C53" w:rsidP="00D53690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3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552700"/>
            <wp:effectExtent l="19050" t="0" r="0" b="0"/>
            <wp:docPr id="27" name="Рисунок 3" descr="C:\Documents and Settings\ьоььб\Рабочий стол\шлифы в вкр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ьоььб\Рабочий стол\шлифы в вкр\IMG_92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690">
        <w:rPr>
          <w:rFonts w:ascii="Times New Roman" w:hAnsi="Times New Roman" w:cs="Times New Roman"/>
          <w:sz w:val="28"/>
          <w:szCs w:val="28"/>
        </w:rPr>
        <w:t xml:space="preserve">  в)   </w:t>
      </w:r>
      <w:r w:rsidR="00D53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590800"/>
            <wp:effectExtent l="19050" t="0" r="0" b="0"/>
            <wp:docPr id="31" name="Рисунок 4" descr="C:\Documents and Settings\ьоььб\Рабочий стол\шлифы в вкр\IMG_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ьоььб\Рабочий стол\шлифы в вкр\IMG_92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690">
        <w:rPr>
          <w:rFonts w:ascii="Times New Roman" w:hAnsi="Times New Roman" w:cs="Times New Roman"/>
          <w:sz w:val="28"/>
          <w:szCs w:val="28"/>
        </w:rPr>
        <w:t xml:space="preserve">   г)</w:t>
      </w:r>
    </w:p>
    <w:p w:rsidR="00D53690" w:rsidRPr="00D53690" w:rsidRDefault="00D53690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Рис.3.1.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>лиф 63</w:t>
      </w:r>
      <w:r w:rsidRPr="008449B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</w:t>
      </w:r>
      <w:r w:rsidR="008449B7" w:rsidRPr="008449B7">
        <w:rPr>
          <w:rFonts w:ascii="Times New Roman" w:hAnsi="Times New Roman" w:cs="Times New Roman"/>
          <w:sz w:val="24"/>
          <w:szCs w:val="24"/>
        </w:rPr>
        <w:t>фиолетовом свете</w:t>
      </w:r>
    </w:p>
    <w:p w:rsidR="003F27CB" w:rsidRDefault="008449B7" w:rsidP="00573C4E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Шлиф имеет в определенных точках зоны минерализации, и неоднородное  свечение проксимального и дистального концов.</w:t>
      </w:r>
    </w:p>
    <w:p w:rsidR="00F64960" w:rsidRDefault="00F64960" w:rsidP="00F6496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рис.3.2. изображен шлиф 311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3F27CB" w:rsidRDefault="00CB6C53" w:rsidP="007C0416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C0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7241" cy="1485900"/>
            <wp:effectExtent l="19050" t="0" r="1059" b="0"/>
            <wp:docPr id="36" name="Рисунок 9" descr="C:\Documents and Settings\ьоььб\Рабочий стол\шлифы в вкр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ьоььб\Рабочий стол\шлифы в вкр\IMG_92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13" cy="149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416">
        <w:rPr>
          <w:rFonts w:ascii="Times New Roman" w:hAnsi="Times New Roman" w:cs="Times New Roman"/>
          <w:sz w:val="28"/>
          <w:szCs w:val="28"/>
        </w:rPr>
        <w:t xml:space="preserve">а)   </w:t>
      </w:r>
      <w:r w:rsidR="007C04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3736" cy="1466850"/>
            <wp:effectExtent l="19050" t="0" r="264" b="0"/>
            <wp:docPr id="37" name="Рисунок 10" descr="C:\Documents and Settings\ьоььб\Рабочий стол\шлифы в вкр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ьоььб\Рабочий стол\шлифы в вкр\IMG_92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55" cy="14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416">
        <w:rPr>
          <w:rFonts w:ascii="Times New Roman" w:hAnsi="Times New Roman" w:cs="Times New Roman"/>
          <w:sz w:val="28"/>
          <w:szCs w:val="28"/>
        </w:rPr>
        <w:t xml:space="preserve">  б)</w:t>
      </w:r>
    </w:p>
    <w:p w:rsidR="003F27CB" w:rsidRDefault="007C0416" w:rsidP="007C0416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7566" cy="1516244"/>
            <wp:effectExtent l="19050" t="0" r="4534" b="0"/>
            <wp:docPr id="38" name="Рисунок 11" descr="C:\Documents and Settings\ьоььб\Рабочий стол\шлифы в вкр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ьоььб\Рабочий стол\шлифы в вкр\IMG_92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52" cy="152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C4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7537" cy="1476375"/>
            <wp:effectExtent l="19050" t="0" r="0" b="0"/>
            <wp:docPr id="39" name="Рисунок 12" descr="C:\Documents and Settings\ьоььб\Рабочий стол\шлифы в вкр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ьоььб\Рабочий стол\шлифы в вкр\IMG_92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24" cy="147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г)</w:t>
      </w:r>
    </w:p>
    <w:p w:rsidR="007C0416" w:rsidRPr="00D53690" w:rsidRDefault="007C0416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Рис.3.2.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311</w:t>
      </w:r>
      <w:r w:rsidRPr="008449B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7C0416" w:rsidRDefault="007C0416" w:rsidP="00573C4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Шлиф имеет в определенных точках зоны минерализации, и неоднородное  свечение проксимального и дистального концов.</w:t>
      </w:r>
    </w:p>
    <w:p w:rsidR="007C0416" w:rsidRDefault="007C0416" w:rsidP="007C0416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рис.3.3. изображен шлиф 65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3F27CB" w:rsidRPr="00573C4E" w:rsidRDefault="007C0416" w:rsidP="00573C4E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0364" cy="1419225"/>
            <wp:effectExtent l="19050" t="0" r="0" b="0"/>
            <wp:docPr id="40" name="Рисунок 13" descr="C:\Documents and Settings\ьоььб\Рабочий стол\шлифы в вкр\IMG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ьоььб\Рабочий стол\шлифы в вкр\IMG_927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96" cy="14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C4E">
        <w:rPr>
          <w:rFonts w:ascii="Times New Roman" w:hAnsi="Times New Roman" w:cs="Times New Roman"/>
          <w:sz w:val="28"/>
          <w:szCs w:val="28"/>
        </w:rPr>
        <w:t xml:space="preserve"> а)    </w:t>
      </w:r>
      <w:r w:rsidR="00573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8601" cy="1447800"/>
            <wp:effectExtent l="19050" t="0" r="3499" b="0"/>
            <wp:docPr id="44" name="Рисунок 16" descr="C:\Documents and Settings\ьоььб\Рабочий стол\шлифы в вкр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ьоььб\Рабочий стол\шлифы в вкр\IMG_92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00" cy="14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C4E">
        <w:rPr>
          <w:rFonts w:ascii="Times New Roman" w:hAnsi="Times New Roman" w:cs="Times New Roman"/>
          <w:sz w:val="28"/>
          <w:szCs w:val="28"/>
        </w:rPr>
        <w:t xml:space="preserve">  б)</w:t>
      </w:r>
    </w:p>
    <w:p w:rsidR="003F27CB" w:rsidRDefault="00CB6C53" w:rsidP="00573C4E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3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2223" cy="1554821"/>
            <wp:effectExtent l="19050" t="0" r="5127" b="0"/>
            <wp:docPr id="45" name="Рисунок 17" descr="C:\Documents and Settings\ьоььб\Рабочий стол\шлифы в вкр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ьоььб\Рабочий стол\шлифы в вкр\IMG_92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39" cy="15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C4E">
        <w:rPr>
          <w:rFonts w:ascii="Times New Roman" w:hAnsi="Times New Roman" w:cs="Times New Roman"/>
          <w:sz w:val="28"/>
          <w:szCs w:val="28"/>
        </w:rPr>
        <w:t xml:space="preserve">   в)  </w:t>
      </w:r>
      <w:r w:rsidR="00573C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9444" cy="1524000"/>
            <wp:effectExtent l="19050" t="0" r="756" b="0"/>
            <wp:docPr id="46" name="Рисунок 18" descr="C:\Documents and Settings\ьоььб\Рабочий стол\шлифы в вкр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ьоььб\Рабочий стол\шлифы в вкр\IMG_92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73" cy="1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C4E">
        <w:rPr>
          <w:rFonts w:ascii="Times New Roman" w:hAnsi="Times New Roman" w:cs="Times New Roman"/>
          <w:sz w:val="28"/>
          <w:szCs w:val="28"/>
        </w:rPr>
        <w:t xml:space="preserve">  г)</w:t>
      </w:r>
    </w:p>
    <w:p w:rsidR="00573C4E" w:rsidRDefault="00573C4E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Рис.3.3.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8449B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000B0F" w:rsidRDefault="00000B0F" w:rsidP="00000B0F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рис.3.4. изображен шлиф 96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CB6C53" w:rsidRDefault="00CB6C53" w:rsidP="00CB6C53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600200"/>
            <wp:effectExtent l="19050" t="0" r="0" b="0"/>
            <wp:docPr id="47" name="Рисунок 19" descr="C:\Documents and Settings\ьоььб\Рабочий стол\шлифы в вкр\I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ьоььб\Рабочий стол\шлифы в вкр\IMG_92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55" cy="16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а)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119" cy="1600200"/>
            <wp:effectExtent l="19050" t="0" r="0" b="0"/>
            <wp:docPr id="48" name="Рисунок 20" descr="C:\Documents and Settings\ьоььб\Рабочий стол\шлифы в вкр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ьоььб\Рабочий стол\шлифы в вкр\IMG_928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б)</w:t>
      </w:r>
    </w:p>
    <w:p w:rsidR="00CB6C53" w:rsidRDefault="00CB6C53" w:rsidP="00CB6C53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862" cy="1579176"/>
            <wp:effectExtent l="19050" t="0" r="0" b="0"/>
            <wp:docPr id="49" name="Рисунок 21" descr="C:\Documents and Settings\ьоььб\Рабочий стол\шлифы в вкр\IMG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ьоььб\Рабочий стол\шлифы в вкр\IMG_92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3" cy="15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579056"/>
            <wp:effectExtent l="19050" t="0" r="9525" b="0"/>
            <wp:docPr id="50" name="Рисунок 22" descr="C:\Documents and Settings\ьоььб\Рабочий стол\шлифы в вкр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ьоььб\Рабочий стол\шлифы в вкр\IMG_92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15" cy="15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г)</w:t>
      </w:r>
    </w:p>
    <w:p w:rsidR="00CB6C53" w:rsidRDefault="00CB6C53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Рис.3.4.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96</w:t>
      </w:r>
      <w:r w:rsidRPr="008449B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CB6C53" w:rsidRDefault="00CB6C53" w:rsidP="00CB6C53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рис.3.5. изображен шлиф 300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CB6C53" w:rsidRDefault="00CB6C53" w:rsidP="00CB6C53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768505"/>
            <wp:effectExtent l="19050" t="0" r="9525" b="0"/>
            <wp:docPr id="53" name="Рисунок 25" descr="C:\Documents and Settings\ьоььб\Рабочий стол\шлифы в вкр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ьоььб\Рабочий стол\шлифы в вкр\IMG_928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6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а)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4505" cy="1752600"/>
            <wp:effectExtent l="19050" t="0" r="0" b="0"/>
            <wp:docPr id="54" name="Рисунок 26" descr="C:\Documents and Settings\ьоььб\Рабочий стол\шлифы в вкр\IMG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ьоььб\Рабочий стол\шлифы в вкр\IMG_928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70" cy="175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б)</w:t>
      </w:r>
    </w:p>
    <w:p w:rsidR="00CB6C53" w:rsidRDefault="00CB6C53" w:rsidP="00CB6C53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24640"/>
            <wp:effectExtent l="19050" t="0" r="9525" b="0"/>
            <wp:docPr id="55" name="Рисунок 27" descr="C:\Documents and Settings\ьоььб\Рабочий стол\шлифы в вкр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ьоььб\Рабочий стол\шлифы в вкр\IMG_92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64" cy="183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197" cy="1857375"/>
            <wp:effectExtent l="19050" t="0" r="7753" b="0"/>
            <wp:docPr id="56" name="Рисунок 28" descr="C:\Documents and Settings\ьоььб\Рабочий стол\шлифы в вкр\IMG_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ьоььб\Рабочий стол\шлифы в вкр\IMG_92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97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г) </w:t>
      </w:r>
    </w:p>
    <w:p w:rsidR="00CB6C53" w:rsidRDefault="00CB6C53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Рис.3.5.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8449B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8A64C6" w:rsidRPr="008A64C6" w:rsidRDefault="008A64C6" w:rsidP="008A64C6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рис.3.6. изображен шлиф </w:t>
      </w:r>
      <w:r w:rsidRPr="008A64C6">
        <w:rPr>
          <w:rFonts w:ascii="Times New Roman" w:hAnsi="Times New Roman" w:cs="Times New Roman"/>
          <w:sz w:val="28"/>
          <w:szCs w:val="28"/>
        </w:rPr>
        <w:t xml:space="preserve">57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E64373" w:rsidRDefault="008A64C6" w:rsidP="004419AF">
      <w:pPr>
        <w:tabs>
          <w:tab w:val="left" w:pos="582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598281"/>
            <wp:effectExtent l="19050" t="0" r="0" b="0"/>
            <wp:docPr id="57" name="Рисунок 29" descr="C:\Documents and Settings\ьоььб\Рабочий стол\шлифы в вкр\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ьоььб\Рабочий стол\шлифы в вкр\IMG_927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9AF" w:rsidRPr="004419AF">
        <w:rPr>
          <w:rFonts w:ascii="Times New Roman" w:hAnsi="Times New Roman" w:cs="Times New Roman"/>
          <w:sz w:val="28"/>
          <w:szCs w:val="28"/>
        </w:rPr>
        <w:t>а)</w:t>
      </w:r>
      <w:r w:rsidR="004419AF">
        <w:rPr>
          <w:rFonts w:ascii="Times New Roman" w:hAnsi="Times New Roman" w:cs="Times New Roman"/>
          <w:sz w:val="24"/>
          <w:szCs w:val="24"/>
        </w:rPr>
        <w:t xml:space="preserve">  </w:t>
      </w:r>
      <w:r w:rsidR="004419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598813"/>
            <wp:effectExtent l="19050" t="0" r="9525" b="0"/>
            <wp:docPr id="58" name="Рисунок 30" descr="C:\Documents and Settings\ьоььб\Рабочий стол\шлифы в вкр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ьоььб\Рабочий стол\шлифы в вкр\IMG_927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31" cy="16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9AF">
        <w:rPr>
          <w:rFonts w:ascii="Times New Roman" w:hAnsi="Times New Roman" w:cs="Times New Roman"/>
          <w:sz w:val="24"/>
          <w:szCs w:val="24"/>
        </w:rPr>
        <w:t xml:space="preserve">  б)</w:t>
      </w:r>
    </w:p>
    <w:p w:rsidR="003F27CB" w:rsidRDefault="004419AF" w:rsidP="004419AF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296" cy="1732206"/>
            <wp:effectExtent l="19050" t="0" r="8354" b="0"/>
            <wp:docPr id="59" name="Рисунок 31" descr="C:\Documents and Settings\ьоььб\Рабочий стол\шлифы в вкр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ьоььб\Рабочий стол\шлифы в вкр\IMG_92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00" cy="173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743225"/>
            <wp:effectExtent l="19050" t="0" r="9525" b="0"/>
            <wp:docPr id="60" name="Рисунок 32" descr="C:\Documents and Settings\ьоььб\Рабочий стол\шлифы в вкр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ьоььб\Рабочий стол\шлифы в вкр\IMG_925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23" cy="175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г)</w:t>
      </w:r>
    </w:p>
    <w:p w:rsidR="004419AF" w:rsidRDefault="004419AF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Рис.3.6.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57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4419AF" w:rsidRPr="008A64C6" w:rsidRDefault="004419AF" w:rsidP="004419AF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рис.3.7. изображен шлиф 34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3F27CB" w:rsidRDefault="00AC1CA5" w:rsidP="004419AF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19AF">
        <w:rPr>
          <w:noProof/>
          <w:lang w:eastAsia="ru-RU"/>
        </w:rPr>
        <w:drawing>
          <wp:inline distT="0" distB="0" distL="0" distR="0">
            <wp:extent cx="1990893" cy="1587118"/>
            <wp:effectExtent l="19050" t="0" r="9357" b="0"/>
            <wp:docPr id="61" name="Рисунок 33" descr="C:\Documents and Settings\ьоььб\Local Settings\Temporary Internet Files\Content.Word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ьоььб\Local Settings\Temporary Internet Files\Content.Word\IMG_927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15" cy="15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9AF">
        <w:rPr>
          <w:rFonts w:ascii="Times New Roman" w:hAnsi="Times New Roman" w:cs="Times New Roman"/>
          <w:sz w:val="28"/>
          <w:szCs w:val="28"/>
        </w:rPr>
        <w:t xml:space="preserve">  а)  </w:t>
      </w:r>
      <w:r w:rsidR="00441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425" cy="1588567"/>
            <wp:effectExtent l="19050" t="0" r="0" b="0"/>
            <wp:docPr id="62" name="Рисунок 36" descr="G:\Шлифы\Бедренные\192CANON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Шлифы\Бедренные\192CANON\IMG_927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8146" t="16726" r="5719" b="3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06" cy="159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9AF">
        <w:rPr>
          <w:rFonts w:ascii="Times New Roman" w:hAnsi="Times New Roman" w:cs="Times New Roman"/>
          <w:sz w:val="28"/>
          <w:szCs w:val="28"/>
        </w:rPr>
        <w:t xml:space="preserve">  б) </w:t>
      </w:r>
    </w:p>
    <w:p w:rsidR="003F27CB" w:rsidRDefault="004419AF" w:rsidP="004419AF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65744" cy="1704840"/>
            <wp:effectExtent l="19050" t="0" r="0" b="0"/>
            <wp:docPr id="63" name="Рисунок 37" descr="C:\Documents and Settings\ьоььб\Local Settings\Temporary Internet Files\Content.Word\IMG_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ьоььб\Local Settings\Temporary Internet Files\Content.Word\IMG_924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92" cy="17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  </w:t>
      </w:r>
      <w:r>
        <w:rPr>
          <w:noProof/>
          <w:lang w:eastAsia="ru-RU"/>
        </w:rPr>
        <w:drawing>
          <wp:inline distT="0" distB="0" distL="0" distR="0">
            <wp:extent cx="1895475" cy="1652205"/>
            <wp:effectExtent l="19050" t="0" r="9525" b="0"/>
            <wp:docPr id="64" name="Рисунок 40" descr="C:\Documents and Settings\ьоььб\Local Settings\Temporary Internet Files\Content.Word\IMG_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ьоььб\Local Settings\Temporary Internet Files\Content.Word\IMG_924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5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г)</w:t>
      </w:r>
    </w:p>
    <w:p w:rsidR="004419AF" w:rsidRDefault="004419AF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Рис.3.</w:t>
      </w:r>
      <w:r w:rsidR="00814B57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CB30CD" w:rsidRDefault="00CB30CD" w:rsidP="00CB30C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рис.3.</w:t>
      </w:r>
      <w:r w:rsidR="00814B5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изображен шлиф 230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CB30CD" w:rsidRDefault="00CB30CD" w:rsidP="00CB30CD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2367" cy="1752600"/>
            <wp:effectExtent l="19050" t="0" r="8333" b="0"/>
            <wp:docPr id="65" name="Рисунок 43" descr="C:\Documents and Settings\ьоььб\Local Settings\Temporary Internet Files\Content.Word\IMG_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ьоььб\Local Settings\Temporary Internet Files\Content.Word\IMG_927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05" cy="17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а)  </w:t>
      </w:r>
      <w:r>
        <w:rPr>
          <w:noProof/>
          <w:lang w:eastAsia="ru-RU"/>
        </w:rPr>
        <w:drawing>
          <wp:inline distT="0" distB="0" distL="0" distR="0">
            <wp:extent cx="1809750" cy="1809750"/>
            <wp:effectExtent l="19050" t="0" r="0" b="0"/>
            <wp:docPr id="66" name="Рисунок 46" descr="C:\Documents and Settings\ьоььб\Local Settings\Temporary Internet Files\Content.Word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ьоььб\Local Settings\Temporary Internet Files\Content.Word\IMG_927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б)</w:t>
      </w:r>
    </w:p>
    <w:p w:rsidR="003F27CB" w:rsidRDefault="00CB30CD" w:rsidP="00CB30CD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1175" cy="1805502"/>
            <wp:effectExtent l="19050" t="0" r="9525" b="0"/>
            <wp:docPr id="67" name="Рисунок 49" descr="C:\Documents and Settings\ьоььб\Local Settings\Temporary Internet Files\Content.Word\IMG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ьоььб\Local Settings\Temporary Internet Files\Content.Word\IMG_92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0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="00814B57">
        <w:rPr>
          <w:rFonts w:ascii="Times New Roman" w:hAnsi="Times New Roman" w:cs="Times New Roman"/>
          <w:sz w:val="28"/>
          <w:szCs w:val="28"/>
        </w:rPr>
        <w:t xml:space="preserve">  </w:t>
      </w:r>
      <w:r w:rsidR="00814B57">
        <w:rPr>
          <w:noProof/>
          <w:lang w:eastAsia="ru-RU"/>
        </w:rPr>
        <w:drawing>
          <wp:inline distT="0" distB="0" distL="0" distR="0">
            <wp:extent cx="1809750" cy="1835341"/>
            <wp:effectExtent l="19050" t="0" r="0" b="0"/>
            <wp:docPr id="68" name="Рисунок 52" descr="C:\Documents and Settings\ьоььб\Local Settings\Temporary Internet Files\Content.Word\IMG_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ьоььб\Local Settings\Temporary Internet Files\Content.Word\IMG_925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46" cy="184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B57">
        <w:rPr>
          <w:rFonts w:ascii="Times New Roman" w:hAnsi="Times New Roman" w:cs="Times New Roman"/>
          <w:sz w:val="28"/>
          <w:szCs w:val="28"/>
        </w:rPr>
        <w:t xml:space="preserve">  г)</w:t>
      </w:r>
    </w:p>
    <w:p w:rsidR="00814B57" w:rsidRDefault="00814B57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Рис.3.8.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230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814B57" w:rsidRDefault="00814B57" w:rsidP="00814B57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рис.3.9. изображен шлиф 37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814B57" w:rsidRDefault="00814B57" w:rsidP="00814B57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24712" cy="1495425"/>
            <wp:effectExtent l="19050" t="0" r="0" b="0"/>
            <wp:docPr id="69" name="Рисунок 55" descr="C:\Documents and Settings\ьоььб\Local Settings\Temporary Internet Files\Content.Word\IMG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ьоььб\Local Settings\Temporary Internet Files\Content.Word\IMG_927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12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а)  </w:t>
      </w:r>
      <w:r>
        <w:rPr>
          <w:noProof/>
          <w:lang w:eastAsia="ru-RU"/>
        </w:rPr>
        <w:drawing>
          <wp:inline distT="0" distB="0" distL="0" distR="0">
            <wp:extent cx="1725216" cy="1533525"/>
            <wp:effectExtent l="19050" t="0" r="8334" b="0"/>
            <wp:docPr id="70" name="Рисунок 58" descr="C:\Documents and Settings\ьоььб\Local Settings\Temporary Internet Files\Content.Word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ьоььб\Local Settings\Temporary Internet Files\Content.Word\IMG_927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337" cy="15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б)</w:t>
      </w:r>
    </w:p>
    <w:p w:rsidR="00814B57" w:rsidRDefault="00814B57" w:rsidP="00814B57">
      <w:pPr>
        <w:tabs>
          <w:tab w:val="left" w:pos="582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71650" cy="1584713"/>
            <wp:effectExtent l="19050" t="0" r="0" b="0"/>
            <wp:docPr id="71" name="Рисунок 61" descr="C:\Documents and Settings\ьоььб\Local Settings\Temporary Internet Files\Content.Word\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ьоььб\Local Settings\Temporary Internet Files\Content.Word\IMG_925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8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   </w:t>
      </w:r>
      <w:r>
        <w:rPr>
          <w:noProof/>
          <w:lang w:eastAsia="ru-RU"/>
        </w:rPr>
        <w:drawing>
          <wp:inline distT="0" distB="0" distL="0" distR="0">
            <wp:extent cx="1760609" cy="1576602"/>
            <wp:effectExtent l="19050" t="0" r="0" b="0"/>
            <wp:docPr id="72" name="Рисунок 64" descr="C:\Documents and Settings\ьоььб\Local Settings\Temporary Internet Files\Content.Word\IMG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ьоььб\Local Settings\Temporary Internet Files\Content.Word\IMG_925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63459" cy="157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г) </w:t>
      </w:r>
    </w:p>
    <w:p w:rsidR="00814B57" w:rsidRDefault="00814B57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Рис.3.9.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 w:rsidR="00091565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12239D" w:rsidRDefault="0012239D" w:rsidP="0012239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рис.3.10. изображен шлиф 89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A6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видимом и УФ свете.</w:t>
      </w:r>
    </w:p>
    <w:p w:rsidR="003F27CB" w:rsidRDefault="0012239D" w:rsidP="0012239D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7336" cy="2105025"/>
            <wp:effectExtent l="19050" t="0" r="7714" b="0"/>
            <wp:docPr id="73" name="Рисунок 67" descr="C:\Documents and Settings\ьоььб\Local Settings\Temporary Internet Files\Content.Word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ьоььб\Local Settings\Temporary Internet Files\Content.Word\IMG_928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49" cy="21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а)  </w:t>
      </w:r>
      <w:r>
        <w:rPr>
          <w:noProof/>
          <w:lang w:eastAsia="ru-RU"/>
        </w:rPr>
        <w:drawing>
          <wp:inline distT="0" distB="0" distL="0" distR="0">
            <wp:extent cx="2190750" cy="2106681"/>
            <wp:effectExtent l="19050" t="0" r="0" b="0"/>
            <wp:docPr id="74" name="Рисунок 70" descr="C:\Documents and Settings\ьоььб\Local Settings\Temporary Internet Files\Content.Word\IMG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ьоььб\Local Settings\Temporary Internet Files\Content.Word\IMG_928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42" cy="210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б)</w:t>
      </w:r>
    </w:p>
    <w:p w:rsidR="0012239D" w:rsidRDefault="0012239D" w:rsidP="0012239D">
      <w:pPr>
        <w:tabs>
          <w:tab w:val="left" w:pos="5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18186" cy="2068750"/>
            <wp:effectExtent l="19050" t="0" r="0" b="0"/>
            <wp:docPr id="75" name="Рисунок 73" descr="C:\Documents and Settings\ьоььб\Local Settings\Temporary Internet Files\Content.Word\IMG_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ьоььб\Local Settings\Temporary Internet Files\Content.Word\IMG_925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02" cy="207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в)</w:t>
      </w:r>
      <w:r w:rsidRPr="0012239D">
        <w:t xml:space="preserve"> </w:t>
      </w:r>
      <w:r>
        <w:rPr>
          <w:noProof/>
          <w:lang w:eastAsia="ru-RU"/>
        </w:rPr>
        <w:drawing>
          <wp:inline distT="0" distB="0" distL="0" distR="0">
            <wp:extent cx="2254695" cy="2105025"/>
            <wp:effectExtent l="19050" t="0" r="0" b="0"/>
            <wp:docPr id="76" name="Рисунок 76" descr="C:\Documents and Settings\ьоььб\Local Settings\Temporary Internet Files\Content.Word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ьоььб\Local Settings\Temporary Internet Files\Content.Word\IMG_925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26" cy="210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2239D">
        <w:rPr>
          <w:sz w:val="28"/>
          <w:szCs w:val="28"/>
        </w:rPr>
        <w:t>г)</w:t>
      </w:r>
    </w:p>
    <w:p w:rsidR="0012239D" w:rsidRDefault="0012239D" w:rsidP="002741FD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Рис.3.10. </w:t>
      </w:r>
      <w:r w:rsidR="002741FD">
        <w:rPr>
          <w:rFonts w:ascii="Times New Roman" w:hAnsi="Times New Roman" w:cs="Times New Roman"/>
          <w:sz w:val="24"/>
          <w:szCs w:val="24"/>
        </w:rPr>
        <w:t>Ш</w:t>
      </w:r>
      <w:r w:rsidRPr="008449B7">
        <w:rPr>
          <w:rFonts w:ascii="Times New Roman" w:hAnsi="Times New Roman" w:cs="Times New Roman"/>
          <w:sz w:val="24"/>
          <w:szCs w:val="24"/>
        </w:rPr>
        <w:t xml:space="preserve">лиф </w:t>
      </w:r>
      <w:r>
        <w:rPr>
          <w:rFonts w:ascii="Times New Roman" w:hAnsi="Times New Roman" w:cs="Times New Roman"/>
          <w:sz w:val="24"/>
          <w:szCs w:val="24"/>
        </w:rPr>
        <w:t>89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449B7">
        <w:rPr>
          <w:rFonts w:ascii="Times New Roman" w:hAnsi="Times New Roman" w:cs="Times New Roman"/>
          <w:sz w:val="24"/>
          <w:szCs w:val="24"/>
        </w:rPr>
        <w:t xml:space="preserve"> в видимом и УФ свете : </w:t>
      </w:r>
      <w:proofErr w:type="gramStart"/>
      <w:r w:rsidRPr="008449B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449B7">
        <w:rPr>
          <w:rFonts w:ascii="Times New Roman" w:hAnsi="Times New Roman" w:cs="Times New Roman"/>
          <w:sz w:val="24"/>
          <w:szCs w:val="24"/>
        </w:rPr>
        <w:t xml:space="preserve"> проксимальный конец в видимом свете, б- дистальный конец в видимом свете, в –проксимальный конец в ультрафиолетовом свете, г- дистальный конец в ультрафиолетовом свете</w:t>
      </w:r>
    </w:p>
    <w:p w:rsidR="004C1B23" w:rsidRDefault="004C1B23" w:rsidP="002741FD">
      <w:pPr>
        <w:tabs>
          <w:tab w:val="left" w:pos="5820"/>
        </w:tabs>
        <w:spacing w:after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Шлиф имеет в определенных точках зоны минерализации, и неоднородное  свечение проксимального и дистального концов.</w:t>
      </w:r>
    </w:p>
    <w:p w:rsidR="004C1B23" w:rsidRDefault="004C1B23" w:rsidP="002741FD">
      <w:pPr>
        <w:tabs>
          <w:tab w:val="left" w:pos="5820"/>
        </w:tabs>
        <w:spacing w:before="360" w:after="24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Результаты измерений спектров шлифов бедренных костей </w:t>
      </w:r>
    </w:p>
    <w:p w:rsidR="004C1B23" w:rsidRDefault="00C12942" w:rsidP="004C1B23">
      <w:pPr>
        <w:tabs>
          <w:tab w:val="left" w:pos="5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C1B23">
        <w:rPr>
          <w:rFonts w:ascii="Times New Roman" w:hAnsi="Times New Roman" w:cs="Times New Roman"/>
          <w:sz w:val="28"/>
          <w:szCs w:val="28"/>
        </w:rPr>
        <w:t xml:space="preserve">Проводились измерения спектров возбуждения и спектров люминесценции в 3 точках шлифа, со стороны проксимального и дистального концов. </w:t>
      </w:r>
    </w:p>
    <w:p w:rsidR="004C1B23" w:rsidRDefault="00241C3B" w:rsidP="00241C3B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34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конца</w:t>
      </w:r>
      <w:r w:rsidR="000A47B3">
        <w:rPr>
          <w:rFonts w:ascii="Times New Roman" w:hAnsi="Times New Roman" w:cs="Times New Roman"/>
          <w:sz w:val="28"/>
          <w:szCs w:val="28"/>
        </w:rPr>
        <w:t xml:space="preserve"> изображены на рис.3.11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2942" w:rsidRDefault="00C12942" w:rsidP="00241C3B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шлифа </w:t>
      </w:r>
      <w:r w:rsidR="00B626B1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422 нм, качественно характеристики не изменяются </w:t>
      </w:r>
      <w:r w:rsidR="009E03F9">
        <w:rPr>
          <w:rFonts w:ascii="Times New Roman" w:hAnsi="Times New Roman" w:cs="Times New Roman"/>
          <w:sz w:val="28"/>
          <w:szCs w:val="28"/>
        </w:rPr>
        <w:t xml:space="preserve">во всех трех точках  на проксимальной поверхности. Вместе с тем имеются количественные изменения, </w:t>
      </w:r>
      <w:proofErr w:type="gramStart"/>
      <w:r w:rsidR="009E03F9"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 w:rsidR="009E0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03F9"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 w:rsidR="009E03F9"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точки и составляет 6,8 о.е., </w:t>
      </w:r>
      <w:r w:rsidR="009E03F9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 </w:t>
      </w:r>
      <w:proofErr w:type="spellStart"/>
      <w:r w:rsidR="009E03F9"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 w:rsidR="009E03F9">
        <w:rPr>
          <w:rFonts w:ascii="Times New Roman" w:hAnsi="Times New Roman" w:cs="Times New Roman"/>
          <w:sz w:val="28"/>
          <w:szCs w:val="28"/>
        </w:rPr>
        <w:t xml:space="preserve"> зафиксирован в третьей измеренной точке и составляет 3,93 о.е., что в 2 раза меньше, чем в первой точке.</w:t>
      </w:r>
    </w:p>
    <w:p w:rsidR="009E03F9" w:rsidRPr="00C12942" w:rsidRDefault="008C574C" w:rsidP="00241C3B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72200" cy="3076575"/>
            <wp:effectExtent l="19050" t="0" r="0" b="0"/>
            <wp:docPr id="14" name="Рисунок 1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766" b="3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CB" w:rsidRDefault="000A47B3" w:rsidP="001A54AB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Рис.3.11. </w:t>
      </w:r>
      <w:r w:rsidR="00B3503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34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первой точки, 2- спектр возбуждений второй точки, 3- спектр возбуждения третьей точки, 4- спектр люминесценции первой точки, 5- спектр люминесценции второй точки, 6- спектр возбуждения третьей точки</w:t>
      </w:r>
    </w:p>
    <w:p w:rsidR="00CF1315" w:rsidRDefault="00CF1315" w:rsidP="00CF1315">
      <w:pPr>
        <w:tabs>
          <w:tab w:val="left" w:pos="5820"/>
        </w:tabs>
        <w:spacing w:after="0" w:line="20" w:lineRule="atLeast"/>
        <w:jc w:val="center"/>
        <w:rPr>
          <w:rFonts w:ascii="Times New Roman" w:hAnsi="Times New Roman" w:cs="Times New Roman"/>
          <w:sz w:val="24"/>
          <w:szCs w:val="28"/>
        </w:rPr>
      </w:pPr>
    </w:p>
    <w:p w:rsidR="00CF1315" w:rsidRDefault="00CF1315" w:rsidP="00CF1315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Результаты измерения спектров возбуждения и  спектров люминесценции шлифа 34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дистального  конца изображены на рис.3.12.</w:t>
      </w:r>
    </w:p>
    <w:p w:rsidR="00CF1315" w:rsidRDefault="008C574C" w:rsidP="00CF1315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49" cy="3067050"/>
            <wp:effectExtent l="19050" t="0" r="1" b="0"/>
            <wp:docPr id="32" name="Рисунок 2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227" r="1994" b="3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05" cy="306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F98" w:rsidRDefault="001F1F98" w:rsidP="001A54AB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Рис.3.12. </w:t>
      </w:r>
      <w:r w:rsidR="00B3503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34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третьей точки, 2- спектр возбуждений второй точки, 3- спектр возбуждения первой точки, 4- спектр люминесценции третьей точки, 5- спектр люминесценции второй точки, 6- спектр возбуждения первой точки</w:t>
      </w:r>
    </w:p>
    <w:p w:rsidR="000A47B3" w:rsidRDefault="00A66C2E" w:rsidP="00312CE6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FD54F1">
        <w:rPr>
          <w:rFonts w:ascii="Times New Roman" w:hAnsi="Times New Roman" w:cs="Times New Roman"/>
          <w:sz w:val="28"/>
          <w:szCs w:val="28"/>
        </w:rPr>
        <w:t xml:space="preserve">Для шлифа </w:t>
      </w:r>
      <w:r w:rsidR="00B626B1">
        <w:rPr>
          <w:rFonts w:ascii="Times New Roman" w:hAnsi="Times New Roman" w:cs="Times New Roman"/>
          <w:sz w:val="28"/>
          <w:szCs w:val="28"/>
        </w:rPr>
        <w:t>34</w:t>
      </w:r>
      <w:r w:rsidR="00FD54F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D54F1"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422 нм, качественно характеристики не изменяются во всех трех точках  на </w:t>
      </w:r>
      <w:r w:rsidR="00E27B33">
        <w:rPr>
          <w:rFonts w:ascii="Times New Roman" w:hAnsi="Times New Roman" w:cs="Times New Roman"/>
          <w:sz w:val="28"/>
          <w:szCs w:val="28"/>
        </w:rPr>
        <w:t xml:space="preserve">дистальной </w:t>
      </w:r>
      <w:r w:rsidR="00FD54F1">
        <w:rPr>
          <w:rFonts w:ascii="Times New Roman" w:hAnsi="Times New Roman" w:cs="Times New Roman"/>
          <w:sz w:val="28"/>
          <w:szCs w:val="28"/>
        </w:rPr>
        <w:t xml:space="preserve">поверхности. Вместе с тем имеются количественные изменения, </w:t>
      </w:r>
      <w:proofErr w:type="gramStart"/>
      <w:r w:rsidR="00FD54F1"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 w:rsidR="00FD54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4F1"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 w:rsidR="00FD54F1">
        <w:rPr>
          <w:rFonts w:ascii="Times New Roman" w:hAnsi="Times New Roman" w:cs="Times New Roman"/>
          <w:sz w:val="28"/>
          <w:szCs w:val="28"/>
        </w:rPr>
        <w:t xml:space="preserve"> зафиксирован в третьей измеренной точке и составляет 6,2 о.е., минимальный </w:t>
      </w:r>
      <w:proofErr w:type="spellStart"/>
      <w:r w:rsidR="00FD54F1"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 w:rsidR="00FD54F1"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точке и составляет 3,9 о.е., что в 2 раза меньше, чем в первой точке.</w:t>
      </w:r>
    </w:p>
    <w:p w:rsidR="00312CE6" w:rsidRDefault="00312CE6" w:rsidP="00312CE6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Результаты измерения спектров возбуждения и  спектров люминесценции шлифа 34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рис.3.13.</w:t>
      </w:r>
    </w:p>
    <w:p w:rsidR="00312CE6" w:rsidRDefault="008C574C" w:rsidP="00312CE6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8409" cy="3848100"/>
            <wp:effectExtent l="19050" t="0" r="7141" b="0"/>
            <wp:docPr id="33" name="Рисунок 3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409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E6" w:rsidRDefault="00AA2077" w:rsidP="00B35030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Рис.3.13. </w:t>
      </w:r>
      <w:proofErr w:type="gramStart"/>
      <w:r w:rsidR="00B3503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34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второй точки дистальной поверхности, 2- спектр возбуждения третьей точки дистальной поверхности, 3- спектр возбуждения первой точки проксимальной поверхности, 4- спектр возбуждения первой точки дистальной поверхности, 5- спектр возбуждения второй точки проксимальной поверхности, 6- спектр возбуждения третьей точки проксимальной поверхности, 7- спектр люминесценции второй точки дистальной поверхности</w:t>
      </w:r>
      <w:proofErr w:type="gramEnd"/>
      <w:r>
        <w:rPr>
          <w:rFonts w:ascii="Times New Roman" w:hAnsi="Times New Roman" w:cs="Times New Roman"/>
          <w:sz w:val="24"/>
          <w:szCs w:val="28"/>
        </w:rPr>
        <w:t>, 8- спектр люминесценции третьей точки дистальной поверхности, 9- спектр люминесценции первой точки проксимальной поверхности, 10- спектр люминесценции первой точки дистальной поверхности, 11- спектр люминесценции второй точки проксимальной поверхности, 12- спектр люминесценции третьей точки проксимальной поверхности</w:t>
      </w:r>
    </w:p>
    <w:p w:rsidR="00FE0484" w:rsidRDefault="00BC0F0C" w:rsidP="00BC0F0C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Качественно характеристики возбуждения и люминесценции не меняются – область возбуждения составляет 422-425 нм, область люминесценции составляет 480-490нм.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может быть обоснованно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</w:t>
      </w:r>
      <w:r w:rsidR="00932C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1565" w:rsidRDefault="00091565" w:rsidP="00091565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37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рис.3.14.</w:t>
      </w:r>
    </w:p>
    <w:p w:rsidR="003F27CB" w:rsidRDefault="00203894" w:rsidP="00286290">
      <w:pPr>
        <w:tabs>
          <w:tab w:val="left" w:pos="5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6143" cy="3038475"/>
            <wp:effectExtent l="19050" t="0" r="2257" b="0"/>
            <wp:docPr id="34" name="Рисунок 4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816" b="2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3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290" w:rsidRDefault="00286290" w:rsidP="00B35030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Рис.3.14. </w:t>
      </w:r>
      <w:r w:rsidR="00B3503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37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второй точки, 2- спектр возбуждений первой точки, 3- спектр возбуждения третьей точки, 4- спектр люминесценции </w:t>
      </w:r>
      <w:r w:rsidR="00723928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5- спектр люминесценции </w:t>
      </w:r>
      <w:r w:rsidR="00723928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>точки, 6- спектр возбуждения третьей точки</w:t>
      </w:r>
    </w:p>
    <w:p w:rsidR="00286290" w:rsidRDefault="00B626B1" w:rsidP="003A736E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шлифа </w:t>
      </w:r>
      <w:r w:rsidR="00723928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</w:t>
      </w:r>
      <w:r w:rsidR="0072392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нм, качественно характеристики не изменяются во всех трех точках  на проксимальной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</w:t>
      </w:r>
      <w:r w:rsidR="00723928">
        <w:rPr>
          <w:rFonts w:ascii="Times New Roman" w:hAnsi="Times New Roman" w:cs="Times New Roman"/>
          <w:sz w:val="28"/>
          <w:szCs w:val="28"/>
        </w:rPr>
        <w:t>о второй</w:t>
      </w:r>
      <w:r>
        <w:rPr>
          <w:rFonts w:ascii="Times New Roman" w:hAnsi="Times New Roman" w:cs="Times New Roman"/>
          <w:sz w:val="28"/>
          <w:szCs w:val="28"/>
        </w:rPr>
        <w:t xml:space="preserve"> измеренной точки и составляет </w:t>
      </w:r>
      <w:r w:rsidR="00723928">
        <w:rPr>
          <w:rFonts w:ascii="Times New Roman" w:hAnsi="Times New Roman" w:cs="Times New Roman"/>
          <w:sz w:val="28"/>
          <w:szCs w:val="28"/>
        </w:rPr>
        <w:t>2,456</w:t>
      </w:r>
      <w:r>
        <w:rPr>
          <w:rFonts w:ascii="Times New Roman" w:hAnsi="Times New Roman" w:cs="Times New Roman"/>
          <w:sz w:val="28"/>
          <w:szCs w:val="28"/>
        </w:rPr>
        <w:t xml:space="preserve">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третьей измеренной точке и составляет </w:t>
      </w:r>
      <w:r w:rsidR="00723928">
        <w:rPr>
          <w:rFonts w:ascii="Times New Roman" w:hAnsi="Times New Roman" w:cs="Times New Roman"/>
          <w:sz w:val="28"/>
          <w:szCs w:val="28"/>
        </w:rPr>
        <w:t>1,87</w:t>
      </w:r>
      <w:r>
        <w:rPr>
          <w:rFonts w:ascii="Times New Roman" w:hAnsi="Times New Roman" w:cs="Times New Roman"/>
          <w:sz w:val="28"/>
          <w:szCs w:val="28"/>
        </w:rPr>
        <w:t xml:space="preserve"> о.е., что в </w:t>
      </w:r>
      <w:r w:rsidR="00723928">
        <w:rPr>
          <w:rFonts w:ascii="Times New Roman" w:hAnsi="Times New Roman" w:cs="Times New Roman"/>
          <w:sz w:val="28"/>
          <w:szCs w:val="28"/>
        </w:rPr>
        <w:t>1,3</w:t>
      </w:r>
      <w:r>
        <w:rPr>
          <w:rFonts w:ascii="Times New Roman" w:hAnsi="Times New Roman" w:cs="Times New Roman"/>
          <w:sz w:val="28"/>
          <w:szCs w:val="28"/>
        </w:rPr>
        <w:t>раза меньше, чем в</w:t>
      </w:r>
      <w:r w:rsidR="0072392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928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>точке.</w:t>
      </w:r>
      <w:proofErr w:type="gramEnd"/>
    </w:p>
    <w:p w:rsidR="003A736E" w:rsidRDefault="003A736E" w:rsidP="003A736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измерения спектров возбуждения и  спектров люминесценции шлифа 3</w:t>
      </w:r>
      <w:r w:rsidR="00E27B3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дистального  конца изображены на рис.3.15.</w:t>
      </w:r>
    </w:p>
    <w:p w:rsidR="00824E91" w:rsidRDefault="00824E91" w:rsidP="00824E91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шлифа 37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425 нм, качественно характеристики не изменяются во всех трех точках  на дистальной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</w:t>
      </w:r>
      <w:r w:rsidR="00932CBD">
        <w:rPr>
          <w:rFonts w:ascii="Times New Roman" w:hAnsi="Times New Roman" w:cs="Times New Roman"/>
          <w:sz w:val="28"/>
          <w:szCs w:val="28"/>
        </w:rPr>
        <w:t>первой</w:t>
      </w:r>
      <w:r>
        <w:rPr>
          <w:rFonts w:ascii="Times New Roman" w:hAnsi="Times New Roman" w:cs="Times New Roman"/>
          <w:sz w:val="28"/>
          <w:szCs w:val="28"/>
        </w:rPr>
        <w:t xml:space="preserve"> измеренной точке и составляет </w:t>
      </w:r>
      <w:r w:rsidR="00932CBD">
        <w:rPr>
          <w:rFonts w:ascii="Times New Roman" w:hAnsi="Times New Roman" w:cs="Times New Roman"/>
          <w:sz w:val="28"/>
          <w:szCs w:val="28"/>
        </w:rPr>
        <w:t>2,3</w:t>
      </w:r>
      <w:r>
        <w:rPr>
          <w:rFonts w:ascii="Times New Roman" w:hAnsi="Times New Roman" w:cs="Times New Roman"/>
          <w:sz w:val="28"/>
          <w:szCs w:val="28"/>
        </w:rPr>
        <w:t xml:space="preserve">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</w:t>
      </w:r>
      <w:r w:rsidR="00932CB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CBD">
        <w:rPr>
          <w:rFonts w:ascii="Times New Roman" w:hAnsi="Times New Roman" w:cs="Times New Roman"/>
          <w:sz w:val="28"/>
          <w:szCs w:val="28"/>
        </w:rPr>
        <w:t>второй</w:t>
      </w:r>
      <w:r>
        <w:rPr>
          <w:rFonts w:ascii="Times New Roman" w:hAnsi="Times New Roman" w:cs="Times New Roman"/>
          <w:sz w:val="28"/>
          <w:szCs w:val="28"/>
        </w:rPr>
        <w:t xml:space="preserve"> измеренной точке и составляет </w:t>
      </w:r>
      <w:r w:rsidR="00932CBD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о.е., что в </w:t>
      </w:r>
      <w:r w:rsidR="00932CBD">
        <w:rPr>
          <w:rFonts w:ascii="Times New Roman" w:hAnsi="Times New Roman" w:cs="Times New Roman"/>
          <w:sz w:val="28"/>
          <w:szCs w:val="28"/>
        </w:rPr>
        <w:t>1,5</w:t>
      </w:r>
      <w:r>
        <w:rPr>
          <w:rFonts w:ascii="Times New Roman" w:hAnsi="Times New Roman" w:cs="Times New Roman"/>
          <w:sz w:val="28"/>
          <w:szCs w:val="28"/>
        </w:rPr>
        <w:t xml:space="preserve"> раза меньше, чем в первой точке.</w:t>
      </w:r>
      <w:proofErr w:type="gramEnd"/>
    </w:p>
    <w:p w:rsidR="00824E91" w:rsidRDefault="00824E91" w:rsidP="00824E91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Результаты измерения спектров возбуждения и  спектров люминесценции шлифа 3</w:t>
      </w:r>
      <w:r w:rsidR="00932CB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рис.3.16.</w:t>
      </w:r>
    </w:p>
    <w:p w:rsidR="00E27B33" w:rsidRDefault="005D290F" w:rsidP="003A736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1750" cy="2581275"/>
            <wp:effectExtent l="19050" t="0" r="0" b="0"/>
            <wp:docPr id="35" name="Рисунок 5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r="-1362" b="3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E91" w:rsidRDefault="00824E91" w:rsidP="001A54AB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Рис.3.1</w:t>
      </w:r>
      <w:r w:rsidR="00542817">
        <w:rPr>
          <w:rFonts w:ascii="Times New Roman" w:hAnsi="Times New Roman" w:cs="Times New Roman"/>
          <w:b/>
          <w:sz w:val="24"/>
          <w:szCs w:val="28"/>
        </w:rPr>
        <w:t>5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B3503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</w:t>
      </w:r>
      <w:r w:rsidR="00720A22">
        <w:rPr>
          <w:rFonts w:ascii="Times New Roman" w:hAnsi="Times New Roman" w:cs="Times New Roman"/>
          <w:sz w:val="24"/>
          <w:szCs w:val="28"/>
        </w:rPr>
        <w:t>7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первой точки, 2- спектр возбуждений третьей точки, 3- спектр возбуждения второй точки, 4- спектр люминесценции первой точки, 5- спектр люминесценции третьей точки, 6- спектр возбуждения второй точки</w:t>
      </w:r>
    </w:p>
    <w:p w:rsidR="00891E11" w:rsidRDefault="005D290F" w:rsidP="00891E11">
      <w:pPr>
        <w:tabs>
          <w:tab w:val="left" w:pos="5820"/>
        </w:tabs>
        <w:spacing w:before="240" w:after="0" w:line="20" w:lineRule="atLeast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6381750" cy="2476500"/>
            <wp:effectExtent l="19050" t="0" r="0" b="0"/>
            <wp:docPr id="41" name="Рисунок 6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-1351" b="3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E11" w:rsidRDefault="00891E11" w:rsidP="00B35030">
      <w:pPr>
        <w:tabs>
          <w:tab w:val="left" w:pos="5820"/>
        </w:tabs>
        <w:spacing w:before="240"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Рис.3.16. </w:t>
      </w:r>
      <w:proofErr w:type="gramStart"/>
      <w:r w:rsidR="00B3503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</w:t>
      </w:r>
      <w:r w:rsidR="00720A22">
        <w:rPr>
          <w:rFonts w:ascii="Times New Roman" w:hAnsi="Times New Roman" w:cs="Times New Roman"/>
          <w:sz w:val="24"/>
          <w:szCs w:val="28"/>
        </w:rPr>
        <w:t>и спектры люминесценции шлифа 37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второй точки проксимальной поверхности, 2- спектр возбуждения первой точки проксимальной поверхности, 3- спектр возбуждения первой точки дистальной поверхности, 4- спектр возбуждения третьей точки проксимальной поверхности, 5- спектр возбуждения третьей точки дистальной поверхности, 6- спектр возбуждения второй точки дистальной поверхности, 7- спектр люминесценции второй точки проксимальной поверхности</w:t>
      </w:r>
      <w:proofErr w:type="gramEnd"/>
      <w:r>
        <w:rPr>
          <w:rFonts w:ascii="Times New Roman" w:hAnsi="Times New Roman" w:cs="Times New Roman"/>
          <w:sz w:val="24"/>
          <w:szCs w:val="28"/>
        </w:rPr>
        <w:t>, 8- спектр люминесценции первой точки проксимальной поверхности, 9- спектр люминесценции первой точки дистальной поверхности, 10- спектр люминесценции третьей точки проксимальной поверхности, 11- спектр люминесценции  третьей точки дистальной поверхности, 12- спектр люминесценции второй точки дистальной поверхности</w:t>
      </w:r>
    </w:p>
    <w:p w:rsidR="00040C5B" w:rsidRDefault="00040C5B" w:rsidP="00040C5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Результаты измерения спектров возбуждения и  спектров люминесценции шлифа 57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 конца изображены на рис.3.17.</w:t>
      </w:r>
    </w:p>
    <w:p w:rsidR="00542817" w:rsidRDefault="003D74CD" w:rsidP="00040C5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67000"/>
            <wp:effectExtent l="19050" t="0" r="5715" b="0"/>
            <wp:docPr id="42" name="Рисунок 7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b="1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57" w:rsidRDefault="00585A57" w:rsidP="00040C5B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Рис.3.17. </w:t>
      </w:r>
      <w:r w:rsidR="00040C5B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57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второй точки, 2- спектр возбуждений первой точки, 3- спектр возбуждения третьей точки, 4- спектр люминесценции второй точки, 5- спектр люминесценции первой точки, 6- спектр возбуждения третьей точки</w:t>
      </w:r>
    </w:p>
    <w:p w:rsidR="00585A57" w:rsidRDefault="00585A57" w:rsidP="00040C5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Результаты измерения спектров возбуждения и  спектров люминесценции шлифа 57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дистального  конца изображены на рис.3.18.</w:t>
      </w:r>
    </w:p>
    <w:p w:rsidR="00E27B33" w:rsidRDefault="003D74CD" w:rsidP="00542817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905125"/>
            <wp:effectExtent l="19050" t="0" r="5715" b="0"/>
            <wp:docPr id="43" name="Рисунок 8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2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BD" w:rsidRDefault="00932CBD" w:rsidP="00040C5B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Рис.3.18. </w:t>
      </w:r>
      <w:r w:rsidR="00040C5B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</w:t>
      </w:r>
      <w:r w:rsidR="0052603C">
        <w:rPr>
          <w:rFonts w:ascii="Times New Roman" w:hAnsi="Times New Roman" w:cs="Times New Roman"/>
          <w:sz w:val="24"/>
          <w:szCs w:val="28"/>
        </w:rPr>
        <w:t xml:space="preserve"> и спектры люминесценции шлифа 5</w:t>
      </w:r>
      <w:r>
        <w:rPr>
          <w:rFonts w:ascii="Times New Roman" w:hAnsi="Times New Roman" w:cs="Times New Roman"/>
          <w:sz w:val="24"/>
          <w:szCs w:val="28"/>
        </w:rPr>
        <w:t>7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третьей точки, 2- спектр возбуждений второй точки, 3- спектр возбуждения первой точки, 4- спектр люминесценции третьей точки, 5- спектр люминесценции второй точки, 6- спектр возбуждения первой точки</w:t>
      </w:r>
    </w:p>
    <w:p w:rsidR="00932CBD" w:rsidRDefault="00932CBD" w:rsidP="00932CB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Для шлифа 57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425 нм, качественно характеристики не изменяются во всех трех точках  на дистальной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третьей измеренной точке и составляет 7,9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измеренной точке и составляет 2,4 о.е., что в 3,2 раза меньше, чем в первой точке.</w:t>
      </w:r>
      <w:proofErr w:type="gramEnd"/>
    </w:p>
    <w:p w:rsidR="00932CBD" w:rsidRDefault="00040C5B" w:rsidP="00932CB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32CBD"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37</w:t>
      </w:r>
      <w:r w:rsidR="00932CB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32CBD"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рис.3.19.</w:t>
      </w:r>
    </w:p>
    <w:p w:rsidR="003A736E" w:rsidRDefault="003D74CD" w:rsidP="00723928">
      <w:pPr>
        <w:tabs>
          <w:tab w:val="left" w:pos="5820"/>
        </w:tabs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3867150"/>
            <wp:effectExtent l="19050" t="0" r="9525" b="0"/>
            <wp:docPr id="51" name="Рисунок 9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b="1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FF" w:rsidRDefault="003514FF" w:rsidP="00B05367">
      <w:pPr>
        <w:tabs>
          <w:tab w:val="left" w:pos="5820"/>
        </w:tabs>
        <w:spacing w:before="240"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Рис.3.19. </w:t>
      </w:r>
      <w:proofErr w:type="gramStart"/>
      <w:r w:rsidR="00B05367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="0052603C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>7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третьей точки дистальной поверхности, 2- спектр возбуждения второй точки проксимальной поверхности, 3- спектр возбуждения первой точки проксимальной поверхности, 4- спектр возбуждения третьей точки проксимальной поверхности, 5- спектр возбуждения второй точки дистальной поверхности, 6- спектр возбуждения первой точки дистальной поверхности, 7-спектр люминесценции третьей точки дистальной 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>- спектр люминесценции второй точки проксимальной поверхности, 9- спектр люминесценции первой точки проксимальной поверхности, 10- спектр люминесценции третьей точки проксимальной поверхности, 11- спектр люминесценции второй точки дистальной поверхности, 12 - спектр люминесценции первой точки дистальной поверхности</w:t>
      </w:r>
    </w:p>
    <w:p w:rsidR="00E260BD" w:rsidRDefault="005C1499" w:rsidP="00E260B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260BD">
        <w:rPr>
          <w:rFonts w:ascii="Times New Roman" w:hAnsi="Times New Roman" w:cs="Times New Roman"/>
          <w:sz w:val="28"/>
          <w:szCs w:val="28"/>
        </w:rPr>
        <w:t xml:space="preserve">Качественно характеристики возбуждения и люминесценции не меняются – область возбуждения составляет 422-425 нм, область люминесценции составляет </w:t>
      </w:r>
      <w:r w:rsidR="00E260BD">
        <w:rPr>
          <w:rFonts w:ascii="Times New Roman" w:hAnsi="Times New Roman" w:cs="Times New Roman"/>
          <w:sz w:val="28"/>
          <w:szCs w:val="28"/>
        </w:rPr>
        <w:lastRenderedPageBreak/>
        <w:t xml:space="preserve">480-490нм. </w:t>
      </w:r>
      <w:proofErr w:type="gramStart"/>
      <w:r w:rsidR="00E260BD"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 w:rsidR="00E260BD"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 w:rsidR="00E260B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60BD">
        <w:rPr>
          <w:rFonts w:ascii="Times New Roman" w:hAnsi="Times New Roman" w:cs="Times New Roman"/>
          <w:sz w:val="28"/>
          <w:szCs w:val="28"/>
        </w:rPr>
        <w:t xml:space="preserve"> Это может быть обоснованно качеством шлифования кости. </w:t>
      </w:r>
      <w:proofErr w:type="gramStart"/>
      <w:r w:rsidR="00E260BD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E260BD"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3F27CB" w:rsidRPr="008C574C" w:rsidRDefault="009F5C3D" w:rsidP="004A3EF5">
      <w:pPr>
        <w:tabs>
          <w:tab w:val="left" w:pos="5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C1499">
        <w:rPr>
          <w:rFonts w:ascii="Times New Roman" w:hAnsi="Times New Roman" w:cs="Times New Roman"/>
          <w:sz w:val="28"/>
          <w:szCs w:val="28"/>
        </w:rPr>
        <w:t xml:space="preserve"> </w:t>
      </w:r>
      <w:r w:rsidR="004A3EF5"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300</w:t>
      </w:r>
      <w:r w:rsidR="004A3E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A3EF5"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рис.3.20.</w:t>
      </w:r>
    </w:p>
    <w:p w:rsidR="004A3EF5" w:rsidRDefault="004A3EF5" w:rsidP="004A3EF5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шлифа </w:t>
      </w:r>
      <w:r w:rsidRPr="004A3EF5">
        <w:rPr>
          <w:rFonts w:ascii="Times New Roman" w:hAnsi="Times New Roman" w:cs="Times New Roman"/>
          <w:sz w:val="28"/>
          <w:szCs w:val="28"/>
        </w:rPr>
        <w:t>300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</w:t>
      </w:r>
      <w:r w:rsidRPr="004A3EF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нм, качественно характеристики не изменяются во всех трех точках  на проксимальной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</w:t>
      </w:r>
      <w:r w:rsidRPr="004A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первой измеренной точки и составляет 4,94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измеренной точке и составляет 4,09 о.е., что в 1,2 раза меньше, чем в первой точке.</w:t>
      </w:r>
      <w:proofErr w:type="gramEnd"/>
    </w:p>
    <w:p w:rsidR="004A3EF5" w:rsidRDefault="004A3EF5" w:rsidP="004A3EF5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измерения спектров возбуждения и  спектров люминесценции шлифа 300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с поверхности дистального  конца изображены на рис.3.21.</w:t>
      </w:r>
    </w:p>
    <w:p w:rsidR="004A3EF5" w:rsidRPr="004A3EF5" w:rsidRDefault="003D74CD" w:rsidP="004A3EF5">
      <w:pPr>
        <w:tabs>
          <w:tab w:val="left" w:pos="5820"/>
        </w:tabs>
        <w:spacing w:before="2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5402" cy="3886200"/>
            <wp:effectExtent l="19050" t="0" r="0" b="0"/>
            <wp:docPr id="52" name="Рисунок 10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2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F5" w:rsidRDefault="004A3EF5" w:rsidP="00E93B69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Рис.3.20. </w:t>
      </w:r>
      <w:r w:rsidR="00E93B69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4A3EF5">
        <w:rPr>
          <w:rFonts w:ascii="Times New Roman" w:hAnsi="Times New Roman" w:cs="Times New Roman"/>
          <w:sz w:val="24"/>
          <w:szCs w:val="28"/>
        </w:rPr>
        <w:t>300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</w:t>
      </w:r>
      <w:r w:rsidR="00A63EE5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2- спектр возбуждений третьей точки, 3- спектр возбуждения второй точки, 4- спектр люминесценции </w:t>
      </w:r>
      <w:r w:rsidR="00A63EE5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5- спектр люминесценции </w:t>
      </w:r>
      <w:r w:rsidR="00A63EE5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6- спектр возбуждения </w:t>
      </w:r>
      <w:r w:rsidR="00A63EE5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>точки</w:t>
      </w:r>
    </w:p>
    <w:p w:rsidR="00EF4EDA" w:rsidRDefault="00EF4EDA" w:rsidP="004A3EF5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3F27CB" w:rsidRDefault="003D74CD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5495" cy="3152775"/>
            <wp:effectExtent l="19050" t="0" r="0" b="0"/>
            <wp:docPr id="77" name="Рисунок 11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2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5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EDA" w:rsidRDefault="00EF4EDA" w:rsidP="009F5C3D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Рис.3.21. </w:t>
      </w:r>
      <w:r w:rsidR="00E93B69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300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</w:t>
      </w:r>
      <w:r w:rsidR="005212DB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2- спектр возбуждений </w:t>
      </w:r>
      <w:r w:rsidR="005212DB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3- спектр возбуждения </w:t>
      </w:r>
      <w:r w:rsidR="005212DB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4- спектр люминесценции </w:t>
      </w:r>
      <w:r w:rsidR="005212DB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5- спектр люминесценции </w:t>
      </w:r>
      <w:r w:rsidR="005212DB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6- спектр возбуждения </w:t>
      </w:r>
      <w:r w:rsidR="005212DB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>точки</w:t>
      </w:r>
    </w:p>
    <w:p w:rsidR="00807A0B" w:rsidRDefault="00807A0B" w:rsidP="00807A0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шлифа 300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</w:t>
      </w:r>
      <w:r w:rsidRPr="00807A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нм, качественно характеристики не изменяются во всех трех точках  на дистальной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точке и составляет </w:t>
      </w:r>
      <w:r w:rsidRPr="00807A0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7A0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измеренной точке и составляет 3,1 о.е., что в 1,35 раза меньше, чем в первой точке.</w:t>
      </w:r>
      <w:proofErr w:type="gramEnd"/>
    </w:p>
    <w:p w:rsidR="00807A0B" w:rsidRDefault="00560B14" w:rsidP="00807A0B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07A0B"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300</w:t>
      </w:r>
      <w:r w:rsidR="00807A0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07A0B"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</w:t>
      </w:r>
      <w:r w:rsidR="005212DB" w:rsidRPr="005212DB">
        <w:rPr>
          <w:rFonts w:ascii="Times New Roman" w:hAnsi="Times New Roman" w:cs="Times New Roman"/>
          <w:sz w:val="28"/>
          <w:szCs w:val="28"/>
        </w:rPr>
        <w:t>22</w:t>
      </w:r>
      <w:r w:rsidR="00807A0B">
        <w:rPr>
          <w:rFonts w:ascii="Times New Roman" w:hAnsi="Times New Roman" w:cs="Times New Roman"/>
          <w:sz w:val="28"/>
          <w:szCs w:val="28"/>
        </w:rPr>
        <w:t>.</w:t>
      </w:r>
    </w:p>
    <w:p w:rsidR="009F5C3D" w:rsidRDefault="009F5C3D" w:rsidP="009F5C3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Качественно характеристики возбуждения и люминесценции не меняются – область возбуждения составляет 422-425 нм, область люминесценции составляет 480-490нм.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может быть обоснованно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9F5C3D" w:rsidRPr="008C574C" w:rsidRDefault="009F5C3D" w:rsidP="009F5C3D">
      <w:pPr>
        <w:tabs>
          <w:tab w:val="left" w:pos="5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Результаты измерения спектров возбуждения и  спектров люминесценции шлифа 96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рис.3.23.</w:t>
      </w:r>
    </w:p>
    <w:p w:rsidR="003F27CB" w:rsidRDefault="003D74CD" w:rsidP="009F5C3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8425" cy="3343275"/>
            <wp:effectExtent l="19050" t="0" r="9525" b="0"/>
            <wp:docPr id="78" name="Рисунок 12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b="2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E8" w:rsidRDefault="00C730E8" w:rsidP="009F5C3D">
      <w:pPr>
        <w:tabs>
          <w:tab w:val="left" w:pos="5820"/>
        </w:tabs>
        <w:spacing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Pr="00C730E8">
        <w:rPr>
          <w:rFonts w:ascii="Times New Roman" w:hAnsi="Times New Roman" w:cs="Times New Roman"/>
          <w:b/>
          <w:sz w:val="24"/>
          <w:szCs w:val="28"/>
        </w:rPr>
        <w:t>2</w:t>
      </w:r>
      <w:r w:rsidR="005C1499">
        <w:rPr>
          <w:rFonts w:ascii="Times New Roman" w:hAnsi="Times New Roman" w:cs="Times New Roman"/>
          <w:b/>
          <w:sz w:val="24"/>
          <w:szCs w:val="28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proofErr w:type="gramStart"/>
      <w:r w:rsidR="00E93B69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C730E8">
        <w:rPr>
          <w:rFonts w:ascii="Times New Roman" w:hAnsi="Times New Roman" w:cs="Times New Roman"/>
          <w:sz w:val="24"/>
          <w:szCs w:val="28"/>
        </w:rPr>
        <w:t>300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первой  точки проксимальной  поверхности, 2- спектр возбуждения третьей точки проксимальной поверхности, 3- спектр возбуждения первой точки дистальной поверхности, 4- спектр возбуждения второй точки проксимальной поверхности, 5- спектр возбуждения третьей точки дистальной поверхности, 6- спектр возбуждения второй точки дистальной поверхности, 7-спектр люминесценции первой точки проксимальной 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>- спектр люминесценции третьей точки проксимальной поверхности, 9- спектр люминесценции первой точки дистальной поверхности, 10- спектр люминесценции второй точки проксимальной поверхности, 11- спектр люминесценции третьей точки дистальной поверхности, 12 - спектр люминесценции второй точки дистальной поверхности</w:t>
      </w:r>
    </w:p>
    <w:p w:rsidR="00DB4260" w:rsidRDefault="001A54AB" w:rsidP="00DB426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3787" cy="3019425"/>
            <wp:effectExtent l="19050" t="0" r="1763" b="0"/>
            <wp:docPr id="88" name="Рисунок 8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-63" b="3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87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99" w:rsidRDefault="005C1499" w:rsidP="00E93B69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Рис.3.2</w:t>
      </w:r>
      <w:r w:rsidR="002A1BE0">
        <w:rPr>
          <w:rFonts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E93B69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="002A1BE0">
        <w:rPr>
          <w:rFonts w:ascii="Times New Roman" w:hAnsi="Times New Roman" w:cs="Times New Roman"/>
          <w:sz w:val="24"/>
          <w:szCs w:val="28"/>
        </w:rPr>
        <w:t>96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первой точки, 2- спектр возбуждений третьей точки, 3- спектр возбуждения второй точки, 4- спектр люминесценции первой точки, 5- спектр люминесценции третьей точки, 6- спектр возбуждения второй точки</w:t>
      </w:r>
    </w:p>
    <w:p w:rsidR="005C1499" w:rsidRDefault="005C1499" w:rsidP="005C1499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шлифа 96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424 нм, качественно характеристики не изменяются во всех трех точках  на проксимальной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</w:t>
      </w:r>
      <w:r w:rsidRPr="004A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первой измеренной точки и составляет 5,66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измеренной точке и составляет 4,54 о.е., что в 1,2 раза меньше, чем в первой точке.</w:t>
      </w:r>
      <w:proofErr w:type="gramEnd"/>
    </w:p>
    <w:p w:rsidR="003F27CB" w:rsidRDefault="005C1499" w:rsidP="005C1499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измерения спектров возбуждения и  спектров люминесценции шлифа 96, с поверхности дистального  конца изображены на рис.3.2</w:t>
      </w:r>
      <w:r w:rsidR="002A1BE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BE0" w:rsidRDefault="002A1BE0" w:rsidP="002A1BE0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шлифа 96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</w:t>
      </w:r>
      <w:r w:rsidRPr="00807A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нм, качественно характеристики не изменяются во всех трех точках  на дистальной поверхности. Вместе с тем имеются количественные изменения,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точке и составляет 5,65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третьей измеренной точке и составляет 0,78 о.е., что в 7,5 раза меньше, чем в первой точке.</w:t>
      </w:r>
    </w:p>
    <w:p w:rsidR="002A1BE0" w:rsidRDefault="00A95861" w:rsidP="005C1499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3015" cy="3343275"/>
            <wp:effectExtent l="19050" t="0" r="2535" b="0"/>
            <wp:docPr id="89" name="Рисунок 9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r="-50" b="2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D5" w:rsidRDefault="00A328D5" w:rsidP="00B05367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Рис.3.24. </w:t>
      </w:r>
      <w:r w:rsidR="00E93B69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300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первой точки, 2- спектр возбуждений </w:t>
      </w:r>
      <w:r w:rsidR="00DF329B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3- спектр возбуждения </w:t>
      </w:r>
      <w:r w:rsidR="00DF329B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4- спектр люминесценции первой точки, 5- спектр люминесценции </w:t>
      </w:r>
      <w:r w:rsidR="00DF329B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6- спектр возбуждения </w:t>
      </w:r>
      <w:r w:rsidR="00DF329B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>точки</w:t>
      </w:r>
    </w:p>
    <w:p w:rsidR="00560B14" w:rsidRDefault="00560B14" w:rsidP="00560B14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Результаты измерения спектров возбуждения и  спектров люминесценции шлифа 96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</w:t>
      </w:r>
      <w:r w:rsidRPr="005212D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3F27CB" w:rsidRDefault="00A95861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49" cy="3505200"/>
            <wp:effectExtent l="19050" t="0" r="1" b="0"/>
            <wp:docPr id="90" name="Рисунок 10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r="-99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62" cy="35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14" w:rsidRDefault="00560B14" w:rsidP="00B05367">
      <w:pPr>
        <w:tabs>
          <w:tab w:val="left" w:pos="5820"/>
        </w:tabs>
        <w:spacing w:before="240"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Pr="00C730E8">
        <w:rPr>
          <w:rFonts w:ascii="Times New Roman" w:hAnsi="Times New Roman" w:cs="Times New Roman"/>
          <w:b/>
          <w:sz w:val="24"/>
          <w:szCs w:val="28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5. </w:t>
      </w:r>
      <w:proofErr w:type="gramStart"/>
      <w:r w:rsidR="00B05367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="00FE74B0">
        <w:rPr>
          <w:rFonts w:ascii="Times New Roman" w:hAnsi="Times New Roman" w:cs="Times New Roman"/>
          <w:sz w:val="24"/>
          <w:szCs w:val="28"/>
        </w:rPr>
        <w:t>96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первой  точки </w:t>
      </w:r>
      <w:r w:rsidR="00705DE8">
        <w:rPr>
          <w:rFonts w:ascii="Times New Roman" w:hAnsi="Times New Roman" w:cs="Times New Roman"/>
          <w:sz w:val="24"/>
          <w:szCs w:val="28"/>
        </w:rPr>
        <w:t>дист</w:t>
      </w:r>
      <w:r w:rsidR="0090580F">
        <w:rPr>
          <w:rFonts w:ascii="Times New Roman" w:hAnsi="Times New Roman" w:cs="Times New Roman"/>
          <w:sz w:val="24"/>
          <w:szCs w:val="28"/>
        </w:rPr>
        <w:t>а</w:t>
      </w:r>
      <w:r w:rsidR="00705DE8">
        <w:rPr>
          <w:rFonts w:ascii="Times New Roman" w:hAnsi="Times New Roman" w:cs="Times New Roman"/>
          <w:sz w:val="24"/>
          <w:szCs w:val="28"/>
        </w:rPr>
        <w:t>льной</w:t>
      </w:r>
      <w:r>
        <w:rPr>
          <w:rFonts w:ascii="Times New Roman" w:hAnsi="Times New Roman" w:cs="Times New Roman"/>
          <w:sz w:val="24"/>
          <w:szCs w:val="28"/>
        </w:rPr>
        <w:t xml:space="preserve">  поверхности, 2- спектр возбуждения </w:t>
      </w:r>
      <w:r w:rsidR="00705DE8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3- спектр возбуждения </w:t>
      </w:r>
      <w:r w:rsidR="00705DE8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05DE8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4- спектр возбуждения второй точки проксимальной поверхности, 5- спектр возбуждения </w:t>
      </w:r>
      <w:r w:rsidR="00705DE8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6- спектр возбуждения </w:t>
      </w:r>
      <w:r w:rsidR="00705DE8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7-спектр люминесценции первой точки </w:t>
      </w:r>
      <w:r w:rsidR="00705DE8">
        <w:rPr>
          <w:rFonts w:ascii="Times New Roman" w:hAnsi="Times New Roman" w:cs="Times New Roman"/>
          <w:sz w:val="24"/>
          <w:szCs w:val="28"/>
        </w:rPr>
        <w:t xml:space="preserve">дистальной </w:t>
      </w:r>
      <w:r>
        <w:rPr>
          <w:rFonts w:ascii="Times New Roman" w:hAnsi="Times New Roman" w:cs="Times New Roman"/>
          <w:sz w:val="24"/>
          <w:szCs w:val="28"/>
        </w:rPr>
        <w:t>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- спектр люминесценции </w:t>
      </w:r>
      <w:r w:rsidR="00705DE8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9- спектр люминесценции </w:t>
      </w:r>
      <w:r w:rsidR="00705DE8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 </w:t>
      </w:r>
      <w:r w:rsidR="00705DE8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10- спектр люминесценции второй точки проксимальной поверхности, 11- спектр люминесценции </w:t>
      </w:r>
      <w:r w:rsidR="00705DE8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12 - спектр люминесценции </w:t>
      </w:r>
      <w:r w:rsidR="00705DE8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>точки дистальной поверхности</w:t>
      </w:r>
    </w:p>
    <w:p w:rsidR="00FE74B0" w:rsidRDefault="00FE74B0" w:rsidP="00A95861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Качественно характеристики возбуждения и люминесценции не меняются – область возбуждения составляет 422-425 нм, область люминесценции составляет 480-490нм.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может быть обоснованно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520FFA" w:rsidRDefault="00520FFA" w:rsidP="00520FFA">
      <w:pPr>
        <w:tabs>
          <w:tab w:val="left" w:pos="5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измерения спектров возбуждения и  спектров люминесценции шлифа230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рис.3.2</w:t>
      </w:r>
      <w:r w:rsidR="00D514BE" w:rsidRPr="00D514B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3ACC" w:rsidRDefault="00323ACC" w:rsidP="00323ACC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шлифа </w:t>
      </w:r>
      <w:r w:rsidRPr="00D514BE">
        <w:rPr>
          <w:rFonts w:ascii="Times New Roman" w:hAnsi="Times New Roman" w:cs="Times New Roman"/>
          <w:sz w:val="28"/>
          <w:szCs w:val="28"/>
        </w:rPr>
        <w:t>230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424 нм, качественно характеристики не изменяются во всех трех точках  на проксимальной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</w:t>
      </w:r>
      <w:r w:rsidRPr="004A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второй измеренной точки и составляет 7,375 о.е.,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точке и составляет 4,550 о.е., что в 1,6 раза меньше, чем во второй точке.</w:t>
      </w:r>
      <w:proofErr w:type="gramEnd"/>
    </w:p>
    <w:p w:rsidR="00D514BE" w:rsidRPr="00D514BE" w:rsidRDefault="00D514BE" w:rsidP="00520FFA">
      <w:pPr>
        <w:tabs>
          <w:tab w:val="left" w:pos="582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3038475"/>
            <wp:effectExtent l="19050" t="0" r="0" b="0"/>
            <wp:docPr id="94" name="Рисунок 16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512" t="1808" r="1119" b="1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BE" w:rsidRDefault="00D514BE" w:rsidP="00323ACC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Рис.3.2</w:t>
      </w:r>
      <w:r w:rsidRPr="00D514BE">
        <w:rPr>
          <w:rFonts w:ascii="Times New Roman" w:hAnsi="Times New Roman" w:cs="Times New Roman"/>
          <w:b/>
          <w:sz w:val="24"/>
          <w:szCs w:val="28"/>
        </w:rPr>
        <w:t>6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323ACC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D514BE">
        <w:rPr>
          <w:rFonts w:ascii="Times New Roman" w:hAnsi="Times New Roman" w:cs="Times New Roman"/>
          <w:sz w:val="24"/>
          <w:szCs w:val="28"/>
        </w:rPr>
        <w:t>230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второй точки, 2- спектр возбуждений третьей точки, 3- спектр возбуждения первой точки, 4- спектр люминесценции второй точки, 5- спектр люминесценции третьей точки, 6- спектр возбуждения первой точки</w:t>
      </w:r>
    </w:p>
    <w:p w:rsidR="00D514BE" w:rsidRDefault="00D514BE" w:rsidP="00323ACC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Результаты измерения спектров возбуждения и  спектров люминесценции шлифа </w:t>
      </w:r>
      <w:r w:rsidRPr="00D514BE">
        <w:rPr>
          <w:rFonts w:ascii="Times New Roman" w:hAnsi="Times New Roman" w:cs="Times New Roman"/>
          <w:sz w:val="28"/>
          <w:szCs w:val="28"/>
        </w:rPr>
        <w:t>230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с поверхности дистального  конца изображены на рис.3.27.</w:t>
      </w:r>
    </w:p>
    <w:p w:rsidR="00520FFA" w:rsidRDefault="00A60678" w:rsidP="00800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52726"/>
            <wp:effectExtent l="19050" t="0" r="5715" b="0"/>
            <wp:docPr id="91" name="Рисунок 11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 b="2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B32" w:rsidRDefault="00800B32" w:rsidP="00323ACC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Рис.3.27. </w:t>
      </w:r>
      <w:r w:rsidR="00323ACC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230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второй точки, 2- спектр возбуждений третьей точки, 3- спектр возбуждения первой точки, 4- спектр люминесценции второй точки, 5- спектр люминесценции третьей точки, 6- спектр возбуждения первой точки</w:t>
      </w:r>
    </w:p>
    <w:p w:rsidR="00800B32" w:rsidRDefault="00800B32" w:rsidP="00800B32">
      <w:pPr>
        <w:tabs>
          <w:tab w:val="left" w:pos="5820"/>
        </w:tabs>
        <w:spacing w:before="240"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Для шлифа 230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</w:t>
      </w:r>
      <w:r w:rsidRPr="00807A0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нм, качественно характеристики не изменяются во всех трех точках  на дистальной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измеренной точке и составляет 7,9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точке и составляет 6,92 о.е., что в 7,5 раза меньше, чем во второй точке.</w:t>
      </w:r>
      <w:proofErr w:type="gramEnd"/>
    </w:p>
    <w:p w:rsidR="003F27CB" w:rsidRDefault="00800B32" w:rsidP="00323ACC">
      <w:pPr>
        <w:tabs>
          <w:tab w:val="left" w:pos="5820"/>
        </w:tabs>
        <w:spacing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Результаты измерения спектров возбуждения и  спектров люминесценции шлифа 230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</w:t>
      </w:r>
      <w:r w:rsidRPr="005212D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8.        </w:t>
      </w:r>
      <w:r w:rsidR="00A60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605050"/>
            <wp:effectExtent l="19050" t="0" r="5715" b="0"/>
            <wp:docPr id="100" name="Рисунок 12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1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8E" w:rsidRDefault="0048138E" w:rsidP="00537055">
      <w:pPr>
        <w:tabs>
          <w:tab w:val="left" w:pos="582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Pr="00C730E8">
        <w:rPr>
          <w:rFonts w:ascii="Times New Roman" w:hAnsi="Times New Roman" w:cs="Times New Roman"/>
          <w:b/>
          <w:sz w:val="24"/>
          <w:szCs w:val="28"/>
        </w:rPr>
        <w:t>2</w:t>
      </w:r>
      <w:r>
        <w:rPr>
          <w:rFonts w:ascii="Times New Roman" w:hAnsi="Times New Roman" w:cs="Times New Roman"/>
          <w:b/>
          <w:sz w:val="24"/>
          <w:szCs w:val="28"/>
        </w:rPr>
        <w:t xml:space="preserve">8. </w:t>
      </w:r>
      <w:proofErr w:type="gramStart"/>
      <w:r w:rsidR="00323ACC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230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</w:t>
      </w:r>
      <w:r w:rsidR="0090580F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 точки дист</w:t>
      </w:r>
      <w:r w:rsidR="0090580F">
        <w:rPr>
          <w:rFonts w:ascii="Times New Roman" w:hAnsi="Times New Roman" w:cs="Times New Roman"/>
          <w:sz w:val="24"/>
          <w:szCs w:val="28"/>
        </w:rPr>
        <w:t>а</w:t>
      </w:r>
      <w:r>
        <w:rPr>
          <w:rFonts w:ascii="Times New Roman" w:hAnsi="Times New Roman" w:cs="Times New Roman"/>
          <w:sz w:val="24"/>
          <w:szCs w:val="28"/>
        </w:rPr>
        <w:t xml:space="preserve">льной  поверхности, 2- спектр возбуждения </w:t>
      </w:r>
      <w:r w:rsidR="0090580F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3- спектр возбуждения третьей точки </w:t>
      </w:r>
      <w:r w:rsidR="0090580F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4- спектр возбуждения </w:t>
      </w:r>
      <w:r w:rsidR="0090580F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90580F">
        <w:rPr>
          <w:rFonts w:ascii="Times New Roman" w:hAnsi="Times New Roman" w:cs="Times New Roman"/>
          <w:sz w:val="24"/>
          <w:szCs w:val="28"/>
        </w:rPr>
        <w:t xml:space="preserve">дистальной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5- спектр возбуждения </w:t>
      </w:r>
      <w:r w:rsidR="0090580F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 </w:t>
      </w:r>
      <w:r w:rsidR="0090580F">
        <w:rPr>
          <w:rFonts w:ascii="Times New Roman" w:hAnsi="Times New Roman" w:cs="Times New Roman"/>
          <w:sz w:val="24"/>
          <w:szCs w:val="28"/>
        </w:rPr>
        <w:t xml:space="preserve">проксимальной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6- спектр возбуждения </w:t>
      </w:r>
      <w:r w:rsidR="0090580F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>точки</w:t>
      </w:r>
      <w:r w:rsidR="0090580F">
        <w:rPr>
          <w:rFonts w:ascii="Times New Roman" w:hAnsi="Times New Roman" w:cs="Times New Roman"/>
          <w:sz w:val="24"/>
          <w:szCs w:val="28"/>
        </w:rPr>
        <w:t xml:space="preserve"> 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7-спектр люминесценции </w:t>
      </w:r>
      <w:r w:rsidR="0090580F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- спектр люминесценции </w:t>
      </w:r>
      <w:r w:rsidR="0090580F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9- спектр люминесценции третьей точки </w:t>
      </w:r>
      <w:r w:rsidR="0090580F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10- спектр люминесценции </w:t>
      </w:r>
      <w:r w:rsidR="0090580F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90580F">
        <w:rPr>
          <w:rFonts w:ascii="Times New Roman" w:hAnsi="Times New Roman" w:cs="Times New Roman"/>
          <w:sz w:val="24"/>
          <w:szCs w:val="28"/>
        </w:rPr>
        <w:t xml:space="preserve">дистальной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11- спектр люминесценции </w:t>
      </w:r>
      <w:r w:rsidR="0090580F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90580F">
        <w:rPr>
          <w:rFonts w:ascii="Times New Roman" w:hAnsi="Times New Roman" w:cs="Times New Roman"/>
          <w:sz w:val="24"/>
          <w:szCs w:val="28"/>
        </w:rPr>
        <w:t xml:space="preserve">проксимальной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12 - спектр люминесценции </w:t>
      </w:r>
      <w:r w:rsidR="0090580F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90580F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</w:t>
      </w:r>
    </w:p>
    <w:p w:rsidR="00323ACC" w:rsidRDefault="00F03FDE" w:rsidP="00773C4C">
      <w:pPr>
        <w:tabs>
          <w:tab w:val="left" w:pos="5820"/>
        </w:tabs>
        <w:spacing w:before="240"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3ACC">
        <w:rPr>
          <w:rFonts w:ascii="Times New Roman" w:hAnsi="Times New Roman" w:cs="Times New Roman"/>
          <w:sz w:val="28"/>
          <w:szCs w:val="28"/>
        </w:rPr>
        <w:t xml:space="preserve">Качественно характеристики возбуждения и люминесценции не меняются – область возбуждения составляет 422-425 нм, область люминесценции составляет 480-490нм. </w:t>
      </w:r>
      <w:proofErr w:type="gramStart"/>
      <w:r w:rsidR="00323ACC"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 w:rsidR="00323ACC"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 w:rsidR="00323A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23ACC">
        <w:rPr>
          <w:rFonts w:ascii="Times New Roman" w:hAnsi="Times New Roman" w:cs="Times New Roman"/>
          <w:sz w:val="28"/>
          <w:szCs w:val="28"/>
        </w:rPr>
        <w:t xml:space="preserve"> </w:t>
      </w:r>
      <w:r w:rsidR="00323ACC">
        <w:rPr>
          <w:rFonts w:ascii="Times New Roman" w:hAnsi="Times New Roman" w:cs="Times New Roman"/>
          <w:sz w:val="28"/>
          <w:szCs w:val="28"/>
        </w:rPr>
        <w:lastRenderedPageBreak/>
        <w:t xml:space="preserve">Это может быть обоснованно качеством шлифования кости. </w:t>
      </w:r>
      <w:proofErr w:type="gramStart"/>
      <w:r w:rsidR="00323ACC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323ACC"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F03FDE" w:rsidRDefault="00773C4C" w:rsidP="00F03FD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03FDE"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65</w:t>
      </w:r>
      <w:r w:rsidR="00F03FD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03FDE"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рис.3.29.</w:t>
      </w:r>
    </w:p>
    <w:p w:rsidR="00F03FDE" w:rsidRDefault="00F03FDE" w:rsidP="00F03FD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шлифа 65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336 нм, качественно характеристики не изменяются во всех трех точках  на проксимальной поверхности. Вместе с тем имеются количественные изменения,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</w:t>
      </w:r>
      <w:r w:rsidRPr="004A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третьей измеренной точки и составляет 24,9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первой измеренной точке и составляет 11,96  о.е., что в 1,6 раза меньше, чем в третьей точке.</w:t>
      </w:r>
    </w:p>
    <w:p w:rsidR="00F03FDE" w:rsidRDefault="00074BA2" w:rsidP="00F03FDE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измерения спектров возбуждения и  спектров люминесценции шлифа </w:t>
      </w:r>
      <w:r w:rsidR="00924E30" w:rsidRPr="00924E30">
        <w:rPr>
          <w:rFonts w:ascii="Times New Roman" w:hAnsi="Times New Roman" w:cs="Times New Roman"/>
          <w:sz w:val="28"/>
          <w:szCs w:val="28"/>
        </w:rPr>
        <w:t>65</w:t>
      </w:r>
      <w:r w:rsidR="00924E30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с поверхности дистального  конца изображены на рис.3.30.</w:t>
      </w:r>
    </w:p>
    <w:p w:rsidR="003F27CB" w:rsidRDefault="00A60678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295650"/>
            <wp:effectExtent l="19050" t="0" r="0" b="0"/>
            <wp:docPr id="104" name="Рисунок 13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b="2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CB" w:rsidRDefault="00F03FDE" w:rsidP="00537055">
      <w:pPr>
        <w:tabs>
          <w:tab w:val="left" w:pos="5820"/>
        </w:tabs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="00773C4C">
        <w:rPr>
          <w:rFonts w:ascii="Times New Roman" w:hAnsi="Times New Roman" w:cs="Times New Roman"/>
          <w:b/>
          <w:sz w:val="24"/>
          <w:szCs w:val="28"/>
        </w:rPr>
        <w:t>29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773C4C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="00924E30">
        <w:rPr>
          <w:rFonts w:ascii="Times New Roman" w:hAnsi="Times New Roman" w:cs="Times New Roman"/>
          <w:sz w:val="24"/>
          <w:szCs w:val="28"/>
        </w:rPr>
        <w:t>65</w:t>
      </w:r>
      <w:r w:rsidR="00924E30"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третьей точки, 2- спектр возбуждений первой точки, 3- спектр возбуждения второй точки, 4- спектр люминесценции третьей точки, 5- спектр люминесценции первой точки, 6- спектр возбуждения второй точки</w:t>
      </w:r>
    </w:p>
    <w:p w:rsidR="00773C4C" w:rsidRDefault="00773C4C" w:rsidP="00773C4C">
      <w:pPr>
        <w:tabs>
          <w:tab w:val="left" w:pos="5820"/>
        </w:tabs>
        <w:spacing w:after="0" w:line="37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шлифа </w:t>
      </w:r>
      <w:r w:rsidRPr="00924E30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336 нм, качественно характеристики не изменяются во всех трех точках  на дистальной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зафиксирован в третьей измеренной точке и составляет 17,2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 измеренной точке и составляет 12,1 о.е., что в 1,4 раза меньше, чем в третьей точке.</w:t>
      </w:r>
      <w:proofErr w:type="gramEnd"/>
    </w:p>
    <w:p w:rsidR="003F27CB" w:rsidRDefault="00760BF3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3562350"/>
            <wp:effectExtent l="19050" t="0" r="9525" b="0"/>
            <wp:docPr id="105" name="Рисунок 14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b="1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710" cy="356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30" w:rsidRDefault="00924E30" w:rsidP="003946EA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Pr="00924E30">
        <w:rPr>
          <w:rFonts w:ascii="Times New Roman" w:hAnsi="Times New Roman" w:cs="Times New Roman"/>
          <w:b/>
          <w:sz w:val="24"/>
          <w:szCs w:val="28"/>
        </w:rPr>
        <w:t>30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B05367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924E30">
        <w:rPr>
          <w:rFonts w:ascii="Times New Roman" w:hAnsi="Times New Roman" w:cs="Times New Roman"/>
          <w:sz w:val="24"/>
          <w:szCs w:val="28"/>
        </w:rPr>
        <w:t>65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</w:t>
      </w:r>
      <w:r w:rsidR="001304D0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2- спектр возбуждений </w:t>
      </w:r>
      <w:r w:rsidR="001304D0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3- спектр возбуждения </w:t>
      </w:r>
      <w:r w:rsidR="001304D0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4- спектр люминесценции </w:t>
      </w:r>
      <w:r w:rsidR="001304D0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5- спектр люминесценции </w:t>
      </w:r>
      <w:r w:rsidR="001304D0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6- спектр возбуждения </w:t>
      </w:r>
      <w:r w:rsidR="001304D0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>точки</w:t>
      </w:r>
    </w:p>
    <w:p w:rsidR="003F27CB" w:rsidRDefault="001304D0" w:rsidP="003946EA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Результаты измерения спектров возбуждения и  спектров люминесценции шлифа </w:t>
      </w:r>
      <w:r w:rsidR="0076161D">
        <w:rPr>
          <w:rFonts w:ascii="Times New Roman" w:hAnsi="Times New Roman" w:cs="Times New Roman"/>
          <w:sz w:val="28"/>
          <w:szCs w:val="28"/>
        </w:rPr>
        <w:t>65</w:t>
      </w:r>
      <w:r w:rsidR="0076161D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рис.3.3</w:t>
      </w:r>
      <w:r w:rsidR="0076161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6EA" w:rsidRDefault="003946EA" w:rsidP="003946EA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Качественно характеристики возбуждения и люминесценции не меняются – область возбуждения составляет 335-343 нм, область люминесценции составляет 396-403нм.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может быть обоснованно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3946EA" w:rsidRDefault="003946EA" w:rsidP="003946EA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Результаты измерения спектров возбуждения и  спектров люминесценции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рис.3.32.</w:t>
      </w:r>
    </w:p>
    <w:p w:rsidR="003946EA" w:rsidRDefault="003946EA" w:rsidP="003946EA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имеются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количественные отличия при измерении на проксимальной поверхности в трех точках.  Первая точки при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измерении имеет длину волны возбуждения 422 нм, вторая и третья точки имеют длину возбуждения 334 нм. Максимальное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зафиксировано в третьей точке и составляет 7,78о.е., минимально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в первой точке и составляет 2,6 , что на 2,9 раза меньше, чем в третьей точке.</w:t>
      </w:r>
    </w:p>
    <w:p w:rsidR="0076161D" w:rsidRDefault="00760BF3" w:rsidP="001304D0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429190"/>
            <wp:effectExtent l="19050" t="0" r="5715" b="0"/>
            <wp:docPr id="106" name="Рисунок 15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b="22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2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61D" w:rsidRDefault="0076161D" w:rsidP="003946EA">
      <w:pPr>
        <w:tabs>
          <w:tab w:val="left" w:pos="5820"/>
        </w:tabs>
        <w:spacing w:before="240"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Рис.3.31. </w:t>
      </w:r>
      <w:proofErr w:type="gramStart"/>
      <w:r w:rsidR="003946EA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="007742D5" w:rsidRPr="007742D5">
        <w:rPr>
          <w:rFonts w:ascii="Times New Roman" w:hAnsi="Times New Roman" w:cs="Times New Roman"/>
          <w:sz w:val="24"/>
          <w:szCs w:val="28"/>
        </w:rPr>
        <w:t>65</w:t>
      </w:r>
      <w:r w:rsidR="007742D5">
        <w:rPr>
          <w:rFonts w:ascii="Times New Roman" w:hAnsi="Times New Roman" w:cs="Times New Roman"/>
          <w:sz w:val="24"/>
          <w:szCs w:val="28"/>
          <w:lang w:val="en-US"/>
        </w:rPr>
        <w:t>d</w:t>
      </w:r>
      <w:r w:rsidR="007742D5" w:rsidRPr="007742D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измеренные на двух поверхностях: 1- спектр возбуждения </w:t>
      </w:r>
      <w:r w:rsidR="007742D5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 точки </w:t>
      </w:r>
      <w:r w:rsidR="007742D5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 поверхности, 2- спектр возбуждения </w:t>
      </w:r>
      <w:r w:rsidR="007742D5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3- спектр возбуждения третьей точки дистальной поверхности, 4- спектр возбуждения первой точки дистальной поверхности, 5- спектр возбуждения </w:t>
      </w:r>
      <w:r w:rsidR="007742D5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742D5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6- спектр возбуждения </w:t>
      </w:r>
      <w:r w:rsidR="007742D5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7-спектр люминесценции </w:t>
      </w:r>
      <w:r w:rsidR="007742D5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742D5">
        <w:rPr>
          <w:rFonts w:ascii="Times New Roman" w:hAnsi="Times New Roman" w:cs="Times New Roman"/>
          <w:sz w:val="24"/>
          <w:szCs w:val="28"/>
        </w:rPr>
        <w:t xml:space="preserve">проксимальной </w:t>
      </w:r>
      <w:r>
        <w:rPr>
          <w:rFonts w:ascii="Times New Roman" w:hAnsi="Times New Roman" w:cs="Times New Roman"/>
          <w:sz w:val="24"/>
          <w:szCs w:val="28"/>
        </w:rPr>
        <w:t>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- спектр люминесценции </w:t>
      </w:r>
      <w:r w:rsidR="007742D5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9- спектр люминесценции третьей точки дистальной поверхности, 10- спектр люминесценции первой точки дистальной поверхности, 11- спектр люминесценции </w:t>
      </w:r>
      <w:r w:rsidR="007742D5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742D5">
        <w:rPr>
          <w:rFonts w:ascii="Times New Roman" w:hAnsi="Times New Roman" w:cs="Times New Roman"/>
          <w:sz w:val="24"/>
          <w:szCs w:val="28"/>
        </w:rPr>
        <w:t>дист</w:t>
      </w:r>
      <w:r w:rsidR="00FE4823">
        <w:rPr>
          <w:rFonts w:ascii="Times New Roman" w:hAnsi="Times New Roman" w:cs="Times New Roman"/>
          <w:sz w:val="24"/>
          <w:szCs w:val="28"/>
        </w:rPr>
        <w:t>а</w:t>
      </w:r>
      <w:r w:rsidR="007742D5">
        <w:rPr>
          <w:rFonts w:ascii="Times New Roman" w:hAnsi="Times New Roman" w:cs="Times New Roman"/>
          <w:sz w:val="24"/>
          <w:szCs w:val="28"/>
        </w:rPr>
        <w:t xml:space="preserve">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12 - спектр люминесценции </w:t>
      </w:r>
      <w:r w:rsidR="007742D5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>точки проксимальной поверхности</w:t>
      </w:r>
    </w:p>
    <w:p w:rsidR="003946EA" w:rsidRDefault="003946EA" w:rsidP="003946EA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Результаты измерения спектров возбуждения и  спектров люминесценции шлифа </w:t>
      </w:r>
      <w:r w:rsidRPr="00924E3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с поверхности дистального  конца изображены на рис.3.33.</w:t>
      </w:r>
    </w:p>
    <w:p w:rsidR="003946EA" w:rsidRDefault="003946EA" w:rsidP="00760BF3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имеются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количественные отличия при измерении на проксимальной поверхности в трех точках.  Первая точка при измерении имеет длину волны возбуждения 422 нм, вторая и третья точки имеют длину возбуждения 334 нм. Максимальное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зафиксировано в третьей точке и составляет 7,78о.е., минимально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находится в первой точке и составляет 2,6 о.е., что на 2,9 раза меньше, чем в третьей точке.</w:t>
      </w:r>
    </w:p>
    <w:p w:rsidR="00B63122" w:rsidRDefault="00760BF3" w:rsidP="003946EA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3333750"/>
            <wp:effectExtent l="19050" t="0" r="0" b="0"/>
            <wp:docPr id="111" name="Рисунок 16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b="2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37" cy="333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22" w:rsidRDefault="00B63122" w:rsidP="003946EA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Рис.3.32. </w:t>
      </w:r>
      <w:r w:rsidR="003946EA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63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третьей точки, 2- спектр возбуждений второй точки, 3- спектр возбуждения первой точки, 4- спектр люминесценции третьей точки, 5- спектр люминесценции второй точки, 6- спектр возбуждения первой точки</w:t>
      </w:r>
    </w:p>
    <w:p w:rsidR="003539F1" w:rsidRPr="00B63122" w:rsidRDefault="00760BF3" w:rsidP="00B63122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225" cy="3514725"/>
            <wp:effectExtent l="19050" t="0" r="0" b="0"/>
            <wp:docPr id="114" name="Рисунок 17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b="2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71" cy="351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F1" w:rsidRDefault="003539F1" w:rsidP="003946EA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Pr="00924E30">
        <w:rPr>
          <w:rFonts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 xml:space="preserve">3. </w:t>
      </w:r>
      <w:r w:rsidR="003946EA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924E30">
        <w:rPr>
          <w:rFonts w:ascii="Times New Roman" w:hAnsi="Times New Roman" w:cs="Times New Roman"/>
          <w:sz w:val="24"/>
          <w:szCs w:val="28"/>
        </w:rPr>
        <w:t>6</w:t>
      </w:r>
      <w:r w:rsidR="00901839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третьей точки, 2- спектр возбуждений </w:t>
      </w:r>
      <w:r w:rsidR="00AE5277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3- спектр возбуждения </w:t>
      </w:r>
      <w:r w:rsidR="00AE5277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точки, 4- спектр люминесценции третьей точки, 5- спектр люминесценции </w:t>
      </w:r>
      <w:r w:rsidR="00AE5277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6- спектр возбуждения </w:t>
      </w:r>
      <w:r w:rsidR="00AE5277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>точки</w:t>
      </w:r>
    </w:p>
    <w:p w:rsidR="00AE5277" w:rsidRDefault="00AE5277" w:rsidP="00AE5277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Для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имеются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количественные отличия при измерении на дистальной поверхности в трех точках.  Первая точк</w:t>
      </w:r>
      <w:r w:rsidR="001739C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при измерении имеет длину волны возбуждения 422 нм, вторая и третья точки имеют длину возбуждения 334 нм. Максимальное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зафиксировано в третьей точке и составляет 8,91 о.е., минимально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в первой точке и составляет  </w:t>
      </w:r>
      <w:r w:rsidR="00EB2FE2">
        <w:rPr>
          <w:rFonts w:ascii="Times New Roman" w:hAnsi="Times New Roman" w:cs="Times New Roman"/>
          <w:sz w:val="28"/>
          <w:szCs w:val="28"/>
        </w:rPr>
        <w:t>2,01</w:t>
      </w:r>
      <w:r>
        <w:rPr>
          <w:rFonts w:ascii="Times New Roman" w:hAnsi="Times New Roman" w:cs="Times New Roman"/>
          <w:sz w:val="28"/>
          <w:szCs w:val="28"/>
        </w:rPr>
        <w:t xml:space="preserve"> о.е., что на </w:t>
      </w:r>
      <w:r w:rsidR="00EB2F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2FE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раза меньше, чем в третьей точке.</w:t>
      </w:r>
    </w:p>
    <w:p w:rsidR="00EB2FE2" w:rsidRDefault="00EB2FE2" w:rsidP="001739CC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Результаты измерения спектров возбуждения и  спектров люминесценции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рис.3.34.</w:t>
      </w:r>
    </w:p>
    <w:p w:rsidR="001304D0" w:rsidRDefault="001739CC" w:rsidP="00537055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7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467225"/>
            <wp:effectExtent l="19050" t="0" r="0" b="0"/>
            <wp:docPr id="115" name="Рисунок 18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823" w:rsidRDefault="00FE4823" w:rsidP="003946EA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Рис.3.3</w:t>
      </w:r>
      <w:r w:rsidR="00C80DC6">
        <w:rPr>
          <w:rFonts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proofErr w:type="gramStart"/>
      <w:r w:rsidR="003946EA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7742D5">
        <w:rPr>
          <w:rFonts w:ascii="Times New Roman" w:hAnsi="Times New Roman" w:cs="Times New Roman"/>
          <w:sz w:val="24"/>
          <w:szCs w:val="28"/>
        </w:rPr>
        <w:t>6</w:t>
      </w:r>
      <w:r w:rsidR="00901839">
        <w:rPr>
          <w:rFonts w:ascii="Times New Roman" w:hAnsi="Times New Roman" w:cs="Times New Roman"/>
          <w:sz w:val="24"/>
          <w:szCs w:val="28"/>
        </w:rPr>
        <w:t>3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7742D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измеренные на двух поверхностях: 1- спектр возбуждения третьей  точки </w:t>
      </w:r>
      <w:r w:rsidR="007771FF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 поверхности, 2- спектр возбуждения </w:t>
      </w:r>
      <w:r w:rsidR="007771FF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 проксимальной поверхности, 3- спектр возбуждения </w:t>
      </w:r>
      <w:r w:rsidR="007771FF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 </w:t>
      </w:r>
      <w:r w:rsidR="007771FF">
        <w:rPr>
          <w:rFonts w:ascii="Times New Roman" w:hAnsi="Times New Roman" w:cs="Times New Roman"/>
          <w:sz w:val="24"/>
          <w:szCs w:val="28"/>
        </w:rPr>
        <w:t xml:space="preserve">проксимальной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4- спектр возбуждения </w:t>
      </w:r>
      <w:r w:rsidR="007771FF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 дистальной поверхности, 5- спектр возбуждения </w:t>
      </w:r>
      <w:r w:rsidR="007771FF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771FF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6- спектр возбуждения </w:t>
      </w:r>
      <w:r w:rsidR="007771FF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 </w:t>
      </w:r>
      <w:r w:rsidR="007771FF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7-спектр люминесценции третьей точки </w:t>
      </w:r>
      <w:r w:rsidR="007771FF">
        <w:rPr>
          <w:rFonts w:ascii="Times New Roman" w:hAnsi="Times New Roman" w:cs="Times New Roman"/>
          <w:sz w:val="24"/>
          <w:szCs w:val="28"/>
        </w:rPr>
        <w:t xml:space="preserve">дистальной </w:t>
      </w:r>
      <w:r>
        <w:rPr>
          <w:rFonts w:ascii="Times New Roman" w:hAnsi="Times New Roman" w:cs="Times New Roman"/>
          <w:sz w:val="24"/>
          <w:szCs w:val="28"/>
        </w:rPr>
        <w:t>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- спектр люминесценции </w:t>
      </w:r>
      <w:r w:rsidR="007771FF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9- спектр люминесценции </w:t>
      </w:r>
      <w:r w:rsidR="007771FF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771FF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10- спектр люминесценции </w:t>
      </w:r>
      <w:r w:rsidR="007771FF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11- спектр люминесценции </w:t>
      </w:r>
      <w:r w:rsidR="007771FF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7771FF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12 - спектр люминесценции </w:t>
      </w:r>
      <w:r w:rsidR="007771FF">
        <w:rPr>
          <w:rFonts w:ascii="Times New Roman" w:hAnsi="Times New Roman" w:cs="Times New Roman"/>
          <w:sz w:val="24"/>
          <w:szCs w:val="28"/>
        </w:rPr>
        <w:t xml:space="preserve">первой </w:t>
      </w:r>
      <w:r>
        <w:rPr>
          <w:rFonts w:ascii="Times New Roman" w:hAnsi="Times New Roman" w:cs="Times New Roman"/>
          <w:sz w:val="24"/>
          <w:szCs w:val="28"/>
        </w:rPr>
        <w:t xml:space="preserve">точки </w:t>
      </w:r>
      <w:r w:rsidR="007771FF">
        <w:rPr>
          <w:rFonts w:ascii="Times New Roman" w:hAnsi="Times New Roman" w:cs="Times New Roman"/>
          <w:sz w:val="24"/>
          <w:szCs w:val="28"/>
        </w:rPr>
        <w:t xml:space="preserve">дистальной </w:t>
      </w:r>
      <w:r>
        <w:rPr>
          <w:rFonts w:ascii="Times New Roman" w:hAnsi="Times New Roman" w:cs="Times New Roman"/>
          <w:sz w:val="24"/>
          <w:szCs w:val="28"/>
        </w:rPr>
        <w:t>поверхности</w:t>
      </w:r>
    </w:p>
    <w:p w:rsidR="003946EA" w:rsidRDefault="00901839" w:rsidP="004736ED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946E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46EA">
        <w:rPr>
          <w:rFonts w:ascii="Times New Roman" w:hAnsi="Times New Roman" w:cs="Times New Roman"/>
          <w:sz w:val="28"/>
          <w:szCs w:val="28"/>
        </w:rPr>
        <w:t>Для шлифа 63</w:t>
      </w:r>
      <w:r w:rsidR="003946E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946EA">
        <w:rPr>
          <w:rFonts w:ascii="Times New Roman" w:hAnsi="Times New Roman" w:cs="Times New Roman"/>
          <w:sz w:val="28"/>
          <w:szCs w:val="28"/>
        </w:rPr>
        <w:t xml:space="preserve"> имеются как </w:t>
      </w:r>
      <w:proofErr w:type="gramStart"/>
      <w:r w:rsidR="003946EA">
        <w:rPr>
          <w:rFonts w:ascii="Times New Roman" w:hAnsi="Times New Roman" w:cs="Times New Roman"/>
          <w:sz w:val="28"/>
          <w:szCs w:val="28"/>
        </w:rPr>
        <w:t>качественные</w:t>
      </w:r>
      <w:proofErr w:type="gramEnd"/>
      <w:r w:rsidR="003946EA">
        <w:rPr>
          <w:rFonts w:ascii="Times New Roman" w:hAnsi="Times New Roman" w:cs="Times New Roman"/>
          <w:sz w:val="28"/>
          <w:szCs w:val="28"/>
        </w:rPr>
        <w:t xml:space="preserve"> так и количественные отличия при измерении на обеих поверхностях в трех  симметричных точках.  Первая точка при измерении на проксимальной поверхности имеет длину волны возбуждения 422 нм, так же как и ее симметричная точка дистальной поверхности. Вторая и третья точки имеют длину возбуждения 334 </w:t>
      </w:r>
      <w:proofErr w:type="gramStart"/>
      <w:r w:rsidR="003946EA">
        <w:rPr>
          <w:rFonts w:ascii="Times New Roman" w:hAnsi="Times New Roman" w:cs="Times New Roman"/>
          <w:sz w:val="28"/>
          <w:szCs w:val="28"/>
        </w:rPr>
        <w:t>нм</w:t>
      </w:r>
      <w:proofErr w:type="gramEnd"/>
      <w:r w:rsidR="003946EA">
        <w:rPr>
          <w:rFonts w:ascii="Times New Roman" w:hAnsi="Times New Roman" w:cs="Times New Roman"/>
          <w:sz w:val="28"/>
          <w:szCs w:val="28"/>
        </w:rPr>
        <w:t xml:space="preserve"> как на проксимальной так и на дистальной поверхностях. </w:t>
      </w:r>
    </w:p>
    <w:p w:rsidR="00901839" w:rsidRPr="00C80DC6" w:rsidRDefault="00901839" w:rsidP="00C80DC6">
      <w:pPr>
        <w:tabs>
          <w:tab w:val="left" w:pos="5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46E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Результаты измерения спектров возбуждения и  спектров люминесценции шлифа </w:t>
      </w:r>
      <w:r w:rsidR="00C80DC6">
        <w:rPr>
          <w:rFonts w:ascii="Times New Roman" w:hAnsi="Times New Roman" w:cs="Times New Roman"/>
          <w:sz w:val="28"/>
          <w:szCs w:val="28"/>
        </w:rPr>
        <w:t>89</w:t>
      </w:r>
      <w:r w:rsidR="00C80DC6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</w:t>
      </w:r>
      <w:r w:rsidR="00C80DC6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DC6" w:rsidRDefault="00C80DC6" w:rsidP="00C80DC6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DC6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Для шлифа 89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424 нм, качественно характеристики не изменяются во всех трех точках  на проксимальной поверхности. Вместе с тем имеются количественные изменения,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</w:t>
      </w:r>
      <w:r w:rsidRPr="004A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первой измеренной точки и составляет 5,75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третьей  измеренной точке и составляет 3,82о.е., что в 1,</w:t>
      </w:r>
      <w:r w:rsidR="00CC228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раза меньше, чем в первой точке.</w:t>
      </w:r>
    </w:p>
    <w:p w:rsidR="00C80DC6" w:rsidRDefault="00C80DC6" w:rsidP="00C80DC6">
      <w:pPr>
        <w:tabs>
          <w:tab w:val="left" w:pos="58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0DC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Результаты измерения спектров возбуждения и  спектров люминесценции шлифа 96, с поверхности дистального  конца изображены на рис.3.36.</w:t>
      </w:r>
    </w:p>
    <w:p w:rsidR="00901839" w:rsidRDefault="00537055" w:rsidP="00901839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333750"/>
            <wp:effectExtent l="19050" t="0" r="5715" b="0"/>
            <wp:docPr id="116" name="Рисунок 19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39" w:rsidRDefault="00901839" w:rsidP="00B05367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="00C80DC6">
        <w:rPr>
          <w:rFonts w:ascii="Times New Roman" w:hAnsi="Times New Roman" w:cs="Times New Roman"/>
          <w:b/>
          <w:sz w:val="24"/>
          <w:szCs w:val="28"/>
        </w:rPr>
        <w:t>35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B05367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="00C80DC6">
        <w:rPr>
          <w:rFonts w:ascii="Times New Roman" w:hAnsi="Times New Roman" w:cs="Times New Roman"/>
          <w:sz w:val="24"/>
          <w:szCs w:val="28"/>
        </w:rPr>
        <w:t>89</w:t>
      </w:r>
      <w:r w:rsidR="00C80DC6"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первой точки, 2- спектр возбуждений </w:t>
      </w:r>
      <w:r w:rsidR="00C80DC6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3- спектр возбуждения </w:t>
      </w:r>
      <w:r w:rsidR="00C80DC6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точки, 4- спектр люминесценции первой точки, 5- спектр люминесценции </w:t>
      </w:r>
      <w:r w:rsidR="00C80DC6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точки, 6- спектр возбуждения </w:t>
      </w:r>
      <w:r w:rsidR="00C80DC6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>точки</w:t>
      </w:r>
    </w:p>
    <w:p w:rsidR="00901839" w:rsidRDefault="00901839" w:rsidP="00C80DC6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37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203" cy="3714750"/>
            <wp:effectExtent l="19050" t="0" r="8347" b="0"/>
            <wp:docPr id="117" name="Рисунок 20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b="1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1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87" w:rsidRDefault="00CC2287" w:rsidP="00B05367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Рис.3.36. </w:t>
      </w:r>
      <w:r w:rsidR="00B05367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89</w:t>
      </w:r>
      <w:r>
        <w:rPr>
          <w:rFonts w:ascii="Times New Roman" w:hAnsi="Times New Roman" w:cs="Times New Roman"/>
          <w:sz w:val="24"/>
          <w:szCs w:val="28"/>
          <w:lang w:val="en-US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третьей точки, 2- спектр возбуждений второй точки, 3- спектр возбуждения первой точки, 4- спектр люминесценции третьей точки, 5- спектр люминесценции второй точки, 6- спектр возбуждения первой точки</w:t>
      </w:r>
    </w:p>
    <w:p w:rsidR="00901839" w:rsidRDefault="00EF7908" w:rsidP="00901839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01839">
        <w:rPr>
          <w:rFonts w:ascii="Times New Roman" w:hAnsi="Times New Roman" w:cs="Times New Roman"/>
          <w:sz w:val="28"/>
          <w:szCs w:val="28"/>
        </w:rPr>
        <w:t xml:space="preserve">Для шлифа </w:t>
      </w:r>
      <w:r w:rsidR="00CC2287">
        <w:rPr>
          <w:rFonts w:ascii="Times New Roman" w:hAnsi="Times New Roman" w:cs="Times New Roman"/>
          <w:sz w:val="28"/>
          <w:szCs w:val="28"/>
        </w:rPr>
        <w:t>89</w:t>
      </w:r>
      <w:r w:rsidR="00CC228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01839"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</w:t>
      </w:r>
      <w:r w:rsidR="00CC2287">
        <w:rPr>
          <w:rFonts w:ascii="Times New Roman" w:hAnsi="Times New Roman" w:cs="Times New Roman"/>
          <w:sz w:val="28"/>
          <w:szCs w:val="28"/>
        </w:rPr>
        <w:t>2</w:t>
      </w:r>
      <w:r w:rsidR="00901839">
        <w:rPr>
          <w:rFonts w:ascii="Times New Roman" w:hAnsi="Times New Roman" w:cs="Times New Roman"/>
          <w:sz w:val="28"/>
          <w:szCs w:val="28"/>
        </w:rPr>
        <w:t xml:space="preserve"> нм, качественно характеристики не изменяются во всех трех точках  на дистальной поверхности. Вместе с тем имеются количественные изменения, </w:t>
      </w:r>
      <w:proofErr w:type="gramStart"/>
      <w:r w:rsidR="00901839"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 w:rsidR="00901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1839"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 w:rsidR="00901839">
        <w:rPr>
          <w:rFonts w:ascii="Times New Roman" w:hAnsi="Times New Roman" w:cs="Times New Roman"/>
          <w:sz w:val="28"/>
          <w:szCs w:val="28"/>
        </w:rPr>
        <w:t xml:space="preserve"> зафиксирован в </w:t>
      </w:r>
      <w:r w:rsidR="00CC2287">
        <w:rPr>
          <w:rFonts w:ascii="Times New Roman" w:hAnsi="Times New Roman" w:cs="Times New Roman"/>
          <w:sz w:val="28"/>
          <w:szCs w:val="28"/>
        </w:rPr>
        <w:t>третьей</w:t>
      </w:r>
      <w:r w:rsidR="00901839">
        <w:rPr>
          <w:rFonts w:ascii="Times New Roman" w:hAnsi="Times New Roman" w:cs="Times New Roman"/>
          <w:sz w:val="28"/>
          <w:szCs w:val="28"/>
        </w:rPr>
        <w:t xml:space="preserve"> измеренной точке и составляет </w:t>
      </w:r>
      <w:r w:rsidR="00CC2287">
        <w:rPr>
          <w:rFonts w:ascii="Times New Roman" w:hAnsi="Times New Roman" w:cs="Times New Roman"/>
          <w:sz w:val="28"/>
          <w:szCs w:val="28"/>
        </w:rPr>
        <w:t>7,18</w:t>
      </w:r>
      <w:r w:rsidR="00901839">
        <w:rPr>
          <w:rFonts w:ascii="Times New Roman" w:hAnsi="Times New Roman" w:cs="Times New Roman"/>
          <w:sz w:val="28"/>
          <w:szCs w:val="28"/>
        </w:rPr>
        <w:t xml:space="preserve"> о.е., минимальный </w:t>
      </w:r>
      <w:proofErr w:type="spellStart"/>
      <w:r w:rsidR="00901839"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 w:rsidR="00901839">
        <w:rPr>
          <w:rFonts w:ascii="Times New Roman" w:hAnsi="Times New Roman" w:cs="Times New Roman"/>
          <w:sz w:val="28"/>
          <w:szCs w:val="28"/>
        </w:rPr>
        <w:t xml:space="preserve"> зафиксирован в </w:t>
      </w:r>
      <w:r w:rsidR="00CC2287">
        <w:rPr>
          <w:rFonts w:ascii="Times New Roman" w:hAnsi="Times New Roman" w:cs="Times New Roman"/>
          <w:sz w:val="28"/>
          <w:szCs w:val="28"/>
        </w:rPr>
        <w:t>первой</w:t>
      </w:r>
      <w:r w:rsidR="00901839">
        <w:rPr>
          <w:rFonts w:ascii="Times New Roman" w:hAnsi="Times New Roman" w:cs="Times New Roman"/>
          <w:sz w:val="28"/>
          <w:szCs w:val="28"/>
        </w:rPr>
        <w:t xml:space="preserve"> измеренной точке и составляет </w:t>
      </w:r>
      <w:r>
        <w:rPr>
          <w:rFonts w:ascii="Times New Roman" w:hAnsi="Times New Roman" w:cs="Times New Roman"/>
          <w:sz w:val="28"/>
          <w:szCs w:val="28"/>
        </w:rPr>
        <w:t>3,85</w:t>
      </w:r>
      <w:r w:rsidR="00901839">
        <w:rPr>
          <w:rFonts w:ascii="Times New Roman" w:hAnsi="Times New Roman" w:cs="Times New Roman"/>
          <w:sz w:val="28"/>
          <w:szCs w:val="28"/>
        </w:rPr>
        <w:t xml:space="preserve"> о.е., что в </w:t>
      </w:r>
      <w:r>
        <w:rPr>
          <w:rFonts w:ascii="Times New Roman" w:hAnsi="Times New Roman" w:cs="Times New Roman"/>
          <w:sz w:val="28"/>
          <w:szCs w:val="28"/>
        </w:rPr>
        <w:t xml:space="preserve">1,8 </w:t>
      </w:r>
      <w:r w:rsidR="00901839">
        <w:rPr>
          <w:rFonts w:ascii="Times New Roman" w:hAnsi="Times New Roman" w:cs="Times New Roman"/>
          <w:sz w:val="28"/>
          <w:szCs w:val="28"/>
        </w:rPr>
        <w:t xml:space="preserve"> раза меньше, чем в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="00901839">
        <w:rPr>
          <w:rFonts w:ascii="Times New Roman" w:hAnsi="Times New Roman" w:cs="Times New Roman"/>
          <w:sz w:val="28"/>
          <w:szCs w:val="28"/>
        </w:rPr>
        <w:t xml:space="preserve"> точке.</w:t>
      </w:r>
    </w:p>
    <w:p w:rsidR="00901839" w:rsidRDefault="00901839" w:rsidP="00901839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Результаты измерения спектров возбуждения и  спектров люминесценции шлифа </w:t>
      </w:r>
      <w:r w:rsidR="00EF7908">
        <w:rPr>
          <w:rFonts w:ascii="Times New Roman" w:hAnsi="Times New Roman" w:cs="Times New Roman"/>
          <w:sz w:val="28"/>
          <w:szCs w:val="28"/>
        </w:rPr>
        <w:t>89</w:t>
      </w:r>
      <w:r w:rsidR="00EF7908"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</w:t>
      </w:r>
      <w:r w:rsidR="00EF7908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46EA" w:rsidRDefault="003946EA" w:rsidP="00901839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Качественно характеристики возбуждения и люминесценции не меняются – область возбуждения составляет 422-425 нм, область люминесценции составляет 480-490нм.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может быть обоснованно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901839" w:rsidRDefault="00537055" w:rsidP="00537055">
      <w:pPr>
        <w:tabs>
          <w:tab w:val="left" w:pos="58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954334"/>
            <wp:effectExtent l="19050" t="0" r="5715" b="0"/>
            <wp:docPr id="118" name="Рисунок 21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3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5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839" w:rsidRDefault="00901839" w:rsidP="00860740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="00EF7908">
        <w:rPr>
          <w:rFonts w:ascii="Times New Roman" w:hAnsi="Times New Roman" w:cs="Times New Roman"/>
          <w:b/>
          <w:sz w:val="24"/>
          <w:szCs w:val="28"/>
        </w:rPr>
        <w:t>37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proofErr w:type="gramStart"/>
      <w:r w:rsidR="0086074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96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</w:t>
      </w:r>
      <w:r w:rsidR="008A368D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 поверхности, 2- спектр возбуждения первой точки проксимальной поверхности, 3- спектр возбуждения </w:t>
      </w:r>
      <w:r w:rsidR="008A368D">
        <w:rPr>
          <w:rFonts w:ascii="Times New Roman" w:hAnsi="Times New Roman" w:cs="Times New Roman"/>
          <w:sz w:val="24"/>
          <w:szCs w:val="28"/>
        </w:rPr>
        <w:t xml:space="preserve">второй </w:t>
      </w:r>
      <w:r>
        <w:rPr>
          <w:rFonts w:ascii="Times New Roman" w:hAnsi="Times New Roman" w:cs="Times New Roman"/>
          <w:sz w:val="24"/>
          <w:szCs w:val="28"/>
        </w:rPr>
        <w:t xml:space="preserve">точки проксимальной поверхности, 4- спектр возбуждения второй точки </w:t>
      </w:r>
      <w:r w:rsidR="008A368D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5- спектр возбуждения </w:t>
      </w:r>
      <w:r w:rsidR="008A368D">
        <w:rPr>
          <w:rFonts w:ascii="Times New Roman" w:hAnsi="Times New Roman" w:cs="Times New Roman"/>
          <w:sz w:val="24"/>
          <w:szCs w:val="28"/>
        </w:rPr>
        <w:t xml:space="preserve">третьей 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8A368D">
        <w:rPr>
          <w:rFonts w:ascii="Times New Roman" w:hAnsi="Times New Roman" w:cs="Times New Roman"/>
          <w:sz w:val="24"/>
          <w:szCs w:val="28"/>
        </w:rPr>
        <w:t>проксимальной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6- спектр возбуждения </w:t>
      </w:r>
      <w:r w:rsidR="00F90E67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7-спектр люминесценции </w:t>
      </w:r>
      <w:r w:rsidR="008A368D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- спектр люминесценции первой точки проксимальной поверхности, 9- спектр люминесценции </w:t>
      </w:r>
      <w:r w:rsidR="008A368D">
        <w:rPr>
          <w:rFonts w:ascii="Times New Roman" w:hAnsi="Times New Roman" w:cs="Times New Roman"/>
          <w:sz w:val="24"/>
          <w:szCs w:val="28"/>
        </w:rPr>
        <w:t>второй</w:t>
      </w:r>
      <w:r>
        <w:rPr>
          <w:rFonts w:ascii="Times New Roman" w:hAnsi="Times New Roman" w:cs="Times New Roman"/>
          <w:sz w:val="24"/>
          <w:szCs w:val="28"/>
        </w:rPr>
        <w:t xml:space="preserve"> точки проксимальной поверхности, 10- спектр люминесценции второй точки </w:t>
      </w:r>
      <w:r w:rsidR="008A368D">
        <w:rPr>
          <w:rFonts w:ascii="Times New Roman" w:hAnsi="Times New Roman" w:cs="Times New Roman"/>
          <w:sz w:val="24"/>
          <w:szCs w:val="28"/>
        </w:rPr>
        <w:t>дистальной</w:t>
      </w:r>
      <w:r>
        <w:rPr>
          <w:rFonts w:ascii="Times New Roman" w:hAnsi="Times New Roman" w:cs="Times New Roman"/>
          <w:sz w:val="24"/>
          <w:szCs w:val="28"/>
        </w:rPr>
        <w:t xml:space="preserve"> поверхности, 11- спектр люминесценции </w:t>
      </w:r>
      <w:r w:rsidR="008A368D">
        <w:rPr>
          <w:rFonts w:ascii="Times New Roman" w:hAnsi="Times New Roman" w:cs="Times New Roman"/>
          <w:sz w:val="24"/>
          <w:szCs w:val="28"/>
        </w:rPr>
        <w:t>третьей</w:t>
      </w:r>
      <w:r>
        <w:rPr>
          <w:rFonts w:ascii="Times New Roman" w:hAnsi="Times New Roman" w:cs="Times New Roman"/>
          <w:sz w:val="24"/>
          <w:szCs w:val="28"/>
        </w:rPr>
        <w:t xml:space="preserve"> точки </w:t>
      </w:r>
      <w:r w:rsidR="008A368D">
        <w:rPr>
          <w:rFonts w:ascii="Times New Roman" w:hAnsi="Times New Roman" w:cs="Times New Roman"/>
          <w:sz w:val="24"/>
          <w:szCs w:val="28"/>
        </w:rPr>
        <w:t xml:space="preserve">проксимальной </w:t>
      </w:r>
      <w:r>
        <w:rPr>
          <w:rFonts w:ascii="Times New Roman" w:hAnsi="Times New Roman" w:cs="Times New Roman"/>
          <w:sz w:val="24"/>
          <w:szCs w:val="28"/>
        </w:rPr>
        <w:t xml:space="preserve">поверхности, 12 - спектр люминесценции </w:t>
      </w:r>
      <w:r w:rsidR="00F90E67">
        <w:rPr>
          <w:rFonts w:ascii="Times New Roman" w:hAnsi="Times New Roman" w:cs="Times New Roman"/>
          <w:sz w:val="24"/>
          <w:szCs w:val="28"/>
        </w:rPr>
        <w:t>первой</w:t>
      </w:r>
      <w:r>
        <w:rPr>
          <w:rFonts w:ascii="Times New Roman" w:hAnsi="Times New Roman" w:cs="Times New Roman"/>
          <w:sz w:val="24"/>
          <w:szCs w:val="28"/>
        </w:rPr>
        <w:t xml:space="preserve"> точки дистальной поверхности</w:t>
      </w:r>
    </w:p>
    <w:p w:rsidR="00901839" w:rsidRPr="00317BB0" w:rsidRDefault="00860740" w:rsidP="00860740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B67FB">
        <w:rPr>
          <w:rFonts w:ascii="Times New Roman" w:hAnsi="Times New Roman" w:cs="Times New Roman"/>
          <w:sz w:val="28"/>
          <w:szCs w:val="28"/>
        </w:rPr>
        <w:t xml:space="preserve">     Результаты измерения спектров возбуждения и  спектров люминесценции шлифа 311</w:t>
      </w:r>
      <w:r w:rsidR="00DB67F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B67FB">
        <w:rPr>
          <w:rFonts w:ascii="Times New Roman" w:hAnsi="Times New Roman" w:cs="Times New Roman"/>
          <w:sz w:val="28"/>
          <w:szCs w:val="28"/>
        </w:rPr>
        <w:t>, с поверхности проксимального конца изображены на рис.3.</w:t>
      </w:r>
      <w:r w:rsidR="00DB67FB" w:rsidRPr="00DB67FB">
        <w:rPr>
          <w:rFonts w:ascii="Times New Roman" w:hAnsi="Times New Roman" w:cs="Times New Roman"/>
          <w:sz w:val="28"/>
          <w:szCs w:val="28"/>
        </w:rPr>
        <w:t>38</w:t>
      </w:r>
      <w:r w:rsidR="00DB67FB">
        <w:rPr>
          <w:rFonts w:ascii="Times New Roman" w:hAnsi="Times New Roman" w:cs="Times New Roman"/>
          <w:sz w:val="28"/>
          <w:szCs w:val="28"/>
        </w:rPr>
        <w:t>.</w:t>
      </w:r>
    </w:p>
    <w:p w:rsidR="00DB67FB" w:rsidRPr="00DB67FB" w:rsidRDefault="00537055" w:rsidP="00DB67FB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2705100"/>
            <wp:effectExtent l="19050" t="0" r="9525" b="0"/>
            <wp:docPr id="119" name="Рисунок 22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b="3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FB" w:rsidRDefault="00DB67FB" w:rsidP="00860740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Pr="00DB67FB">
        <w:rPr>
          <w:rFonts w:ascii="Times New Roman" w:hAnsi="Times New Roman" w:cs="Times New Roman"/>
          <w:b/>
          <w:sz w:val="24"/>
          <w:szCs w:val="28"/>
        </w:rPr>
        <w:t>38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86074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DB67FB">
        <w:rPr>
          <w:rFonts w:ascii="Times New Roman" w:hAnsi="Times New Roman" w:cs="Times New Roman"/>
          <w:sz w:val="24"/>
          <w:szCs w:val="28"/>
        </w:rPr>
        <w:t>311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проксимальной поверхности: 1- спектр возбуждения второй точки, 2- спектр возбуждений первой точки, 3- спектр возбуждения третьей точки, 4- спектр люминесценции второй точки, 5- спектр люминесценции первой точки, 6- спектр возбуждения третьей точки</w:t>
      </w:r>
    </w:p>
    <w:p w:rsidR="00DB67FB" w:rsidRDefault="00DB67FB" w:rsidP="00DB67F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7FB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Для шлифа </w:t>
      </w:r>
      <w:r w:rsidRPr="00DB67FB">
        <w:rPr>
          <w:rFonts w:ascii="Times New Roman" w:hAnsi="Times New Roman" w:cs="Times New Roman"/>
          <w:sz w:val="28"/>
          <w:szCs w:val="28"/>
        </w:rPr>
        <w:t>311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424 нм, качественно характеристики не изменяются во всех трех точках  на проксимальной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</w:t>
      </w:r>
      <w:r w:rsidRPr="004A3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второй измеренной точки и составляет 2,5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третьей  измеренной точке и составляет 0,78 о.е., что в 3,2 раза меньше, чем во второй точке.</w:t>
      </w:r>
      <w:proofErr w:type="gramEnd"/>
    </w:p>
    <w:p w:rsidR="00DB67FB" w:rsidRDefault="00DB67FB" w:rsidP="0042236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DC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Результаты измерения спектров возбуждения и  спектров люминесценции шлифа </w:t>
      </w:r>
      <w:r w:rsidRPr="00DB67FB">
        <w:rPr>
          <w:rFonts w:ascii="Times New Roman" w:hAnsi="Times New Roman" w:cs="Times New Roman"/>
          <w:sz w:val="28"/>
          <w:szCs w:val="28"/>
        </w:rPr>
        <w:t>311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с поверхности дистального  конца изображены на рис.3.39.</w:t>
      </w:r>
    </w:p>
    <w:p w:rsidR="00422360" w:rsidRDefault="00422360" w:rsidP="0042236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шлифа </w:t>
      </w:r>
      <w:r w:rsidRPr="00DB67FB">
        <w:rPr>
          <w:rFonts w:ascii="Times New Roman" w:hAnsi="Times New Roman" w:cs="Times New Roman"/>
          <w:sz w:val="28"/>
          <w:szCs w:val="28"/>
        </w:rPr>
        <w:t>311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длина волны возбуждения составляет 422 нм, качественно характеристики не изменяются во всех трех точках  на дистальной поверхности.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Вместе с тем имеются количественные изменения, максимальный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во второй измеренной точке и составляет 4,8 о.е., минимальный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 в третьей  измеренной точке и составляет 1,8 о.е., что в 2,6 раза меньше, чем во второй точке.</w:t>
      </w:r>
      <w:proofErr w:type="gramEnd"/>
    </w:p>
    <w:p w:rsidR="001304D0" w:rsidRDefault="00537055" w:rsidP="0042236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3419475"/>
            <wp:effectExtent l="19050" t="0" r="9525" b="0"/>
            <wp:docPr id="120" name="Рисунок 23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b="2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60" w:rsidRDefault="00422360" w:rsidP="00537055">
      <w:pPr>
        <w:tabs>
          <w:tab w:val="left" w:pos="5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Рис.3.39. </w:t>
      </w:r>
      <w:r w:rsidR="00B05367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 xml:space="preserve">пектры возбуждения и спектры люминесценции шлифа </w:t>
      </w:r>
      <w:r w:rsidRPr="00422360">
        <w:rPr>
          <w:rFonts w:ascii="Times New Roman" w:hAnsi="Times New Roman" w:cs="Times New Roman"/>
          <w:sz w:val="24"/>
          <w:szCs w:val="28"/>
        </w:rPr>
        <w:t>311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дистальной поверхности: 1- спектр возбуждения второй точки, 2- спектр возбуждений первой точки, 3- спектр возбуждения третьей точки, 4- спектр люминесценции второй точки, 5- спектр люминесценции первой точки, 6- спектр возбуждения третьей точки</w:t>
      </w:r>
    </w:p>
    <w:p w:rsidR="00422360" w:rsidRDefault="00422360" w:rsidP="00BD444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Результаты измерения спектров возбуждения и  спектров люминесценции шлифа </w:t>
      </w:r>
      <w:r w:rsidRPr="00422360">
        <w:rPr>
          <w:rFonts w:ascii="Times New Roman" w:hAnsi="Times New Roman" w:cs="Times New Roman"/>
          <w:sz w:val="28"/>
          <w:szCs w:val="28"/>
        </w:rPr>
        <w:t>311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для обеих поверхностей изображены на рис.3.</w:t>
      </w:r>
      <w:r w:rsidRPr="00422360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0740" w:rsidRDefault="00860740" w:rsidP="00BD444B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Качественно характеристики возбуждения и люминесценции не меняются – область возбуждения составляет 422-425 нм, область люминесценции составляет 480-490нм.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может быть обоснованно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кости, образовывающиеся новые вещества не люминесцируют.</w:t>
      </w:r>
    </w:p>
    <w:p w:rsidR="00422360" w:rsidRDefault="006239E8" w:rsidP="0042236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286315"/>
            <wp:effectExtent l="19050" t="0" r="5715" b="0"/>
            <wp:docPr id="121" name="Рисунок 24" descr="C:\Users\Тан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b="2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360" w:rsidRDefault="00422360" w:rsidP="00860740">
      <w:pPr>
        <w:tabs>
          <w:tab w:val="left" w:pos="5820"/>
        </w:tabs>
        <w:spacing w:after="0" w:line="2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Рис.3.</w:t>
      </w:r>
      <w:r w:rsidR="003444DA">
        <w:rPr>
          <w:rFonts w:ascii="Times New Roman" w:hAnsi="Times New Roman" w:cs="Times New Roman"/>
          <w:b/>
          <w:sz w:val="24"/>
          <w:szCs w:val="28"/>
        </w:rPr>
        <w:t>40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proofErr w:type="gramStart"/>
      <w:r w:rsidR="00860740">
        <w:rPr>
          <w:rFonts w:ascii="Times New Roman" w:hAnsi="Times New Roman" w:cs="Times New Roman"/>
          <w:sz w:val="24"/>
          <w:szCs w:val="28"/>
        </w:rPr>
        <w:t>С</w:t>
      </w:r>
      <w:r>
        <w:rPr>
          <w:rFonts w:ascii="Times New Roman" w:hAnsi="Times New Roman" w:cs="Times New Roman"/>
          <w:sz w:val="24"/>
          <w:szCs w:val="28"/>
        </w:rPr>
        <w:t>пектры возбуждения и спектры люминесценции шлифа 96</w:t>
      </w:r>
      <w:r>
        <w:rPr>
          <w:rFonts w:ascii="Times New Roman" w:hAnsi="Times New Roman" w:cs="Times New Roman"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 измеренные на двух поверхностях: 1- спектр возбуждения третьей точки дистальной  поверхности, 2- спектр возбуждения первой точки проксимальной поверхности, 3- спектр возбуждения второй точки проксимальной поверхности, 4- спектр возбуждения второй точки дистальной поверхности, 5- спектр возбуждения третьей  точки проксимальной поверхности, 6- спектр возбуждения первой точки дистальной поверхности, 7-спектр люминесценции третьей точки дистальной поверхности, 8</w:t>
      </w:r>
      <w:proofErr w:type="gramEnd"/>
      <w:r>
        <w:rPr>
          <w:rFonts w:ascii="Times New Roman" w:hAnsi="Times New Roman" w:cs="Times New Roman"/>
          <w:sz w:val="24"/>
          <w:szCs w:val="28"/>
        </w:rPr>
        <w:t>- спектр люминесценции первой точки проксимальной поверхности, 9- спектр люминесценции второй точки проксимальной поверхности, 10- спектр люминесценции второй точки дистальной поверхности, 11- спектр люминесценции третьей точки проксимальной поверхности, 12 - спектр люминесценции первой точки дистальной поверхности</w:t>
      </w:r>
    </w:p>
    <w:p w:rsidR="00860740" w:rsidRDefault="003444DA" w:rsidP="00860740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9B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60740" w:rsidRPr="00860740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69BB">
        <w:rPr>
          <w:rFonts w:ascii="Times New Roman" w:hAnsi="Times New Roman" w:cs="Times New Roman"/>
          <w:sz w:val="28"/>
          <w:szCs w:val="28"/>
        </w:rPr>
        <w:t>в</w:t>
      </w:r>
      <w:r w:rsidR="00860740">
        <w:rPr>
          <w:rFonts w:ascii="Times New Roman" w:hAnsi="Times New Roman" w:cs="Times New Roman"/>
          <w:sz w:val="28"/>
          <w:szCs w:val="28"/>
        </w:rPr>
        <w:t xml:space="preserve"> ходе проведенных исследований костных шлифов, можно сказать, что в ультрафиолетовом свете, на образцах имеются очевидные участки минерализации, а ток же отчетливо видны зоны люминесценции. В процессе измерения спектров возбуждения и спектров люминесценции проксимального и дистального концов шлифа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60740" w:rsidRPr="00860740">
        <w:rPr>
          <w:rFonts w:ascii="Times New Roman" w:hAnsi="Times New Roman" w:cs="Times New Roman"/>
          <w:sz w:val="28"/>
          <w:szCs w:val="28"/>
        </w:rPr>
        <w:t>систематических изменений не выявлено.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740" w:rsidRPr="00860740">
        <w:rPr>
          <w:rFonts w:ascii="Times New Roman" w:hAnsi="Times New Roman" w:cs="Times New Roman"/>
          <w:sz w:val="28"/>
          <w:szCs w:val="28"/>
        </w:rPr>
        <w:t>Ка</w:t>
      </w:r>
      <w:r w:rsidR="00860740">
        <w:rPr>
          <w:rFonts w:ascii="Times New Roman" w:hAnsi="Times New Roman" w:cs="Times New Roman"/>
          <w:sz w:val="28"/>
          <w:szCs w:val="28"/>
        </w:rPr>
        <w:t xml:space="preserve">чественно 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740">
        <w:rPr>
          <w:rFonts w:ascii="Times New Roman" w:hAnsi="Times New Roman" w:cs="Times New Roman"/>
          <w:sz w:val="28"/>
          <w:szCs w:val="28"/>
        </w:rPr>
        <w:t>характеристики возбуждения и люминесценции не меняются.</w:t>
      </w:r>
      <w:r w:rsidR="00860740" w:rsidRPr="00860740">
        <w:rPr>
          <w:rFonts w:ascii="Times New Roman" w:hAnsi="Times New Roman" w:cs="Times New Roman"/>
          <w:sz w:val="28"/>
          <w:szCs w:val="28"/>
        </w:rPr>
        <w:t xml:space="preserve"> </w:t>
      </w:r>
      <w:r w:rsidR="00860740"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 w:rsidR="00860740"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 w:rsidR="00860740">
        <w:rPr>
          <w:rFonts w:ascii="Times New Roman" w:hAnsi="Times New Roman" w:cs="Times New Roman"/>
          <w:sz w:val="28"/>
          <w:szCs w:val="28"/>
        </w:rPr>
        <w:t>.</w:t>
      </w:r>
      <w:r w:rsidR="00423EA0">
        <w:rPr>
          <w:rFonts w:ascii="Times New Roman" w:hAnsi="Times New Roman" w:cs="Times New Roman"/>
          <w:sz w:val="28"/>
          <w:szCs w:val="28"/>
        </w:rPr>
        <w:t xml:space="preserve"> В среднем </w:t>
      </w:r>
      <w:r w:rsidR="00423EA0">
        <w:rPr>
          <w:rFonts w:ascii="Times New Roman" w:hAnsi="Times New Roman" w:cs="Times New Roman"/>
          <w:sz w:val="28"/>
          <w:szCs w:val="28"/>
        </w:rPr>
        <w:lastRenderedPageBreak/>
        <w:t xml:space="preserve">разница между </w:t>
      </w:r>
      <w:proofErr w:type="gramStart"/>
      <w:r w:rsidR="00423EA0">
        <w:rPr>
          <w:rFonts w:ascii="Times New Roman" w:hAnsi="Times New Roman" w:cs="Times New Roman"/>
          <w:sz w:val="28"/>
          <w:szCs w:val="28"/>
        </w:rPr>
        <w:t>максимальным</w:t>
      </w:r>
      <w:proofErr w:type="gramEnd"/>
      <w:r w:rsidR="00423EA0">
        <w:rPr>
          <w:rFonts w:ascii="Times New Roman" w:hAnsi="Times New Roman" w:cs="Times New Roman"/>
          <w:sz w:val="28"/>
          <w:szCs w:val="28"/>
        </w:rPr>
        <w:t xml:space="preserve"> и минимальным </w:t>
      </w:r>
      <w:proofErr w:type="spellStart"/>
      <w:r w:rsidR="00423EA0">
        <w:rPr>
          <w:rFonts w:ascii="Times New Roman" w:hAnsi="Times New Roman" w:cs="Times New Roman"/>
          <w:sz w:val="28"/>
          <w:szCs w:val="28"/>
        </w:rPr>
        <w:t>фотосигналом</w:t>
      </w:r>
      <w:proofErr w:type="spellEnd"/>
      <w:r w:rsidR="00423EA0">
        <w:rPr>
          <w:rFonts w:ascii="Times New Roman" w:hAnsi="Times New Roman" w:cs="Times New Roman"/>
          <w:sz w:val="28"/>
          <w:szCs w:val="28"/>
        </w:rPr>
        <w:t xml:space="preserve"> составляет 1,8-3,9 раза. </w:t>
      </w:r>
      <w:r w:rsidR="00860740">
        <w:rPr>
          <w:rFonts w:ascii="Times New Roman" w:hAnsi="Times New Roman" w:cs="Times New Roman"/>
          <w:sz w:val="28"/>
          <w:szCs w:val="28"/>
        </w:rPr>
        <w:t xml:space="preserve"> Это может быть </w:t>
      </w:r>
      <w:r w:rsidR="00423EA0">
        <w:rPr>
          <w:rFonts w:ascii="Times New Roman" w:hAnsi="Times New Roman" w:cs="Times New Roman"/>
          <w:sz w:val="28"/>
          <w:szCs w:val="28"/>
        </w:rPr>
        <w:t>объяснено</w:t>
      </w:r>
      <w:r w:rsidR="00860740">
        <w:rPr>
          <w:rFonts w:ascii="Times New Roman" w:hAnsi="Times New Roman" w:cs="Times New Roman"/>
          <w:sz w:val="28"/>
          <w:szCs w:val="28"/>
        </w:rPr>
        <w:t xml:space="preserve"> качеством шлифования кости. </w:t>
      </w:r>
      <w:proofErr w:type="gramStart"/>
      <w:r w:rsidR="00860740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860740"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 образовывающиеся новые вещества не люминесцируют.</w:t>
      </w:r>
    </w:p>
    <w:p w:rsidR="00423EA0" w:rsidRDefault="00423EA0" w:rsidP="00423EA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имеются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количественные отличия при измерении на проксимальной поверхности в трех точках.  Первая точка при измерении имеет длину волны возбуждения 422 нм, вторая и третья точки имеют длину возбуждения 334 нм. Максимальное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зафиксировано в третьей точке и составляет 7,78о.е., минимально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в первой точке и составляет 2,6 о.е., что на 2,9 раза меньше, чем в третьей точке.</w:t>
      </w:r>
    </w:p>
    <w:p w:rsidR="00423EA0" w:rsidRDefault="00423EA0" w:rsidP="00860740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4DA" w:rsidRPr="00860740" w:rsidRDefault="003444DA" w:rsidP="00860740">
      <w:pPr>
        <w:tabs>
          <w:tab w:val="left" w:pos="5820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4D0" w:rsidRDefault="001304D0" w:rsidP="001304D0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4D0" w:rsidRDefault="001304D0" w:rsidP="001304D0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4D0" w:rsidRDefault="001304D0" w:rsidP="001304D0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04D0" w:rsidRDefault="001304D0" w:rsidP="001304D0">
      <w:pPr>
        <w:tabs>
          <w:tab w:val="left" w:pos="58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7CB" w:rsidRDefault="003F27CB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3F27CB" w:rsidRDefault="003F27CB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6E6750" w:rsidRDefault="006E6750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8069B5" w:rsidRDefault="008069B5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8069B5" w:rsidRDefault="008069B5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8069B5" w:rsidRDefault="008069B5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8069B5" w:rsidRDefault="008069B5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8069B5" w:rsidRDefault="008069B5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8069B5" w:rsidRDefault="008069B5" w:rsidP="006E6750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</w:p>
    <w:p w:rsidR="000E7079" w:rsidRPr="00481AEC" w:rsidRDefault="000E7079" w:rsidP="000E7079">
      <w:pPr>
        <w:spacing w:after="36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ЭКОНОМИЧЕСКАЯ ЧАСТЬ</w:t>
      </w:r>
    </w:p>
    <w:p w:rsidR="000E7079" w:rsidRDefault="000E7079" w:rsidP="000E7079">
      <w:pPr>
        <w:spacing w:before="360"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4.1. Себестоимость установки</w:t>
      </w:r>
    </w:p>
    <w:p w:rsidR="000E7079" w:rsidRDefault="000E7079" w:rsidP="003C1037">
      <w:pPr>
        <w:spacing w:line="367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Базовым документом, определяющим состав затрат, включением их в себестоимость и порядок их расчета, является положение о составе затрат по производству и реализации продукции и о порядке формирования финансовых результатов, учитываемых при налогообложении прибыли (постановление правительства №552 от 5.08.1992г. в редакции 1999г.). В соответствии с ним, себестоимость продукции представляет собой стоимостную оценку используемых в процессе производства природных ресурсов, сырья, материалов, топлива, энергии, основных фондов, трудовых ресурсов и других затрат на её производство и реализацию.</w:t>
      </w:r>
    </w:p>
    <w:p w:rsidR="000E7079" w:rsidRDefault="000E7079" w:rsidP="003C1037">
      <w:pPr>
        <w:spacing w:after="0" w:line="36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 определяет как состав затрат, так и порядок их учета. Для некоторых видов затрат предусмотрены нормативы (лимиты), т.е. в себестоимость можно включать фактические затраты, но не выше нормат</w:t>
      </w:r>
      <w:r w:rsidRPr="005A6A11">
        <w:rPr>
          <w:sz w:val="28"/>
          <w:szCs w:val="28"/>
        </w:rPr>
        <w:t>ив</w:t>
      </w:r>
      <w:r>
        <w:rPr>
          <w:sz w:val="28"/>
          <w:szCs w:val="28"/>
        </w:rPr>
        <w:t>ов.</w:t>
      </w:r>
    </w:p>
    <w:p w:rsidR="000E7079" w:rsidRDefault="000E7079" w:rsidP="003C1037">
      <w:pPr>
        <w:spacing w:after="0" w:line="367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 затрат, включаемых в себестоимость:</w:t>
      </w:r>
    </w:p>
    <w:p w:rsidR="000E7079" w:rsidRDefault="000E7079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7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затраты, непосредственно связанные с технологическим процессом изготовления продукции, в том числе затраты на материалы, комплектующие, расход энергии;</w:t>
      </w:r>
    </w:p>
    <w:p w:rsidR="000E7079" w:rsidRDefault="000E7079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7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подготовку и освоение производства, но только в том случае, если продукция не предназначена для серийного производства;</w:t>
      </w:r>
    </w:p>
    <w:p w:rsidR="000E7079" w:rsidRDefault="000E7079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7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A6A11">
        <w:rPr>
          <w:sz w:val="28"/>
          <w:szCs w:val="28"/>
        </w:rPr>
        <w:t>ат</w:t>
      </w:r>
      <w:r>
        <w:rPr>
          <w:sz w:val="28"/>
          <w:szCs w:val="28"/>
        </w:rPr>
        <w:t>раты капитального характера, связанные с совершенствованием технологии и улучшением качества продукции;</w:t>
      </w:r>
    </w:p>
    <w:p w:rsidR="000E7079" w:rsidRDefault="000E7079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7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по обслуживанию производства, в том числе по обеспечению его сырьём, материалами, и прочие расходы по поддержанию основных функций в рабочем состоянии;</w:t>
      </w:r>
    </w:p>
    <w:p w:rsidR="000E7079" w:rsidRDefault="000E7079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по созданию нормальных условий труда и по технике безопасности;</w:t>
      </w:r>
    </w:p>
    <w:p w:rsidR="000E7079" w:rsidRDefault="000E7079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текущие затраты, связанные с природоохранными сооружениями;</w:t>
      </w:r>
    </w:p>
    <w:p w:rsidR="003C1037" w:rsidRDefault="003C1037" w:rsidP="003C1037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прочие затраты.</w:t>
      </w:r>
    </w:p>
    <w:p w:rsidR="000E7079" w:rsidRDefault="000E7079" w:rsidP="000E7079">
      <w:pPr>
        <w:numPr>
          <w:ilvl w:val="2"/>
          <w:numId w:val="11"/>
        </w:numPr>
        <w:tabs>
          <w:tab w:val="left" w:pos="284"/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затраты, связанные с управлением производством, с содержанием управления, на командировки;</w:t>
      </w:r>
    </w:p>
    <w:p w:rsidR="000E7079" w:rsidRPr="0085215E" w:rsidRDefault="000E7079" w:rsidP="000E7079">
      <w:pPr>
        <w:tabs>
          <w:tab w:val="left" w:pos="284"/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фактической себестоимости также учитываются потери от брака, затраты на капитальный ремонт и обслуживание для продукции с гарантийным сроком, потери от простоев по внутрипроизводственным причинам, недостатка материальных ценностей при отсутствии виновных лиц, затраты по возмещению вреда работникам по вине предприятия, выплаты работникам, высвобожденным с предприятия в связи с его реорганизацией, сокращением численности. Все затраты, учитываемые в себестоимости классифицируются различными способами. Важной является классификация по элементам затрат и по статьям калькуляции. Они являются </w:t>
      </w:r>
      <w:proofErr w:type="spellStart"/>
      <w:r>
        <w:rPr>
          <w:sz w:val="28"/>
          <w:szCs w:val="28"/>
        </w:rPr>
        <w:t>взаимодополняемыми</w:t>
      </w:r>
      <w:proofErr w:type="spellEnd"/>
      <w:r>
        <w:rPr>
          <w:sz w:val="28"/>
          <w:szCs w:val="28"/>
        </w:rPr>
        <w:t xml:space="preserve"> классификациями.</w:t>
      </w:r>
    </w:p>
    <w:p w:rsidR="000E7079" w:rsidRDefault="000E7079" w:rsidP="00860740">
      <w:pPr>
        <w:spacing w:before="360" w:after="24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4.2. Калькуляция себестоимости</w:t>
      </w:r>
    </w:p>
    <w:p w:rsidR="000E7079" w:rsidRDefault="000E7079" w:rsidP="00903ED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Расчет себестоимости по элементам затрат необходим, т.к. позволяет оценить все затраты, учитываемые в себестоимости по объекту за определенный период. Всё это необходимо, но недостаточно, т.к. при данной классификации затрат нельзя оценить, какая часть пошла на технологический процесс, а какая на управление и обслуживание производства. Поэтому для решения таких задач используют расчет себестоимости по статьям калькуляции.</w:t>
      </w:r>
    </w:p>
    <w:p w:rsidR="000E7079" w:rsidRDefault="000E7079" w:rsidP="00903ED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Объектом калькуляции может быть единица продукции или работы, определенный вид продукции или работы, </w:t>
      </w:r>
      <w:proofErr w:type="gramStart"/>
      <w:r>
        <w:rPr>
          <w:sz w:val="28"/>
          <w:szCs w:val="28"/>
        </w:rPr>
        <w:t>произведенных</w:t>
      </w:r>
      <w:proofErr w:type="gramEnd"/>
      <w:r>
        <w:rPr>
          <w:sz w:val="28"/>
          <w:szCs w:val="28"/>
        </w:rPr>
        <w:t xml:space="preserve"> за данный период на предприятии или в подразделении.</w:t>
      </w:r>
    </w:p>
    <w:p w:rsidR="000E7079" w:rsidRDefault="000E7079" w:rsidP="00903ED3">
      <w:pPr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данном случае затраты, включаемые в себестоимость, классифицируются с учетом их характера, места возникновения, связи с технологическим процессом.</w:t>
      </w:r>
    </w:p>
    <w:p w:rsidR="000E7079" w:rsidRDefault="000E7079" w:rsidP="00903ED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Типовой перечень статей калькуляции включает: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и основные материалы;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покупные полуфабрикаты и комплектующие;</w:t>
      </w:r>
    </w:p>
    <w:p w:rsidR="000E7079" w:rsidRDefault="000E7079" w:rsidP="000E7079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топливо для технологических целей;</w:t>
      </w:r>
    </w:p>
    <w:p w:rsidR="000E7079" w:rsidRDefault="000E7079" w:rsidP="000E7079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энергию для технологических целей;</w:t>
      </w:r>
    </w:p>
    <w:p w:rsidR="000E7079" w:rsidRDefault="000E7079" w:rsidP="000E7079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основная заработная плата основных производственных рабочих;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дополнительная  заработная плата основных производственных рабочих;</w:t>
      </w:r>
    </w:p>
    <w:p w:rsidR="000E7079" w:rsidRPr="00851D6E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отчисления на социальные нужды от заработной платы</w:t>
      </w:r>
      <w:r w:rsidRPr="0069515F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основных производственных рабочих;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расходы на содержание оборудования;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расходы на освоение новой продукции;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общецеховые расходы;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потери от брака;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общезаводские расходы;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прочие производственные расходы (сумма всех предыдущих 13 статей – заводская или производственная себестоимость);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внепроизводственные расходы (сумма всех статей – полная себестоимость);</w:t>
      </w:r>
    </w:p>
    <w:p w:rsidR="000E7079" w:rsidRDefault="000E7079" w:rsidP="00903ED3">
      <w:pPr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прочие расходы.</w:t>
      </w:r>
    </w:p>
    <w:p w:rsidR="000E7079" w:rsidRDefault="000E7079" w:rsidP="00903ED3">
      <w:pPr>
        <w:tabs>
          <w:tab w:val="left" w:pos="1134"/>
        </w:tabs>
        <w:spacing w:before="24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проведение измерений складываются из затрат на аренду приборов и исследуемых объектов, расходные материалы и программное обеспечение. Затраты на приобретение исследуемых объектов не будут учтены, так как шлифы были предоставлены СГМА, совершенно бесплатно. Общие издержки включают в себя так же  заработную плату.</w:t>
      </w:r>
      <w:r w:rsidRPr="00193752">
        <w:rPr>
          <w:sz w:val="28"/>
          <w:szCs w:val="28"/>
        </w:rPr>
        <w:t xml:space="preserve"> </w:t>
      </w:r>
      <w:r>
        <w:rPr>
          <w:sz w:val="28"/>
          <w:szCs w:val="28"/>
        </w:rPr>
        <w:t>Прибавим к этому также стоимость затрат на электроэнергию. Расчеты приведены в табл.4.1</w:t>
      </w:r>
      <w:r w:rsidRPr="0085215E">
        <w:rPr>
          <w:sz w:val="28"/>
          <w:szCs w:val="28"/>
        </w:rPr>
        <w:t xml:space="preserve">, </w:t>
      </w:r>
      <w:r>
        <w:rPr>
          <w:sz w:val="28"/>
          <w:szCs w:val="28"/>
        </w:rPr>
        <w:t>4.2, 4.3.</w:t>
      </w:r>
    </w:p>
    <w:p w:rsidR="000E7079" w:rsidRPr="0069243E" w:rsidRDefault="000E7079" w:rsidP="00903ED3">
      <w:pPr>
        <w:spacing w:after="0" w:line="360" w:lineRule="auto"/>
        <w:ind w:firstLine="720"/>
        <w:jc w:val="both"/>
        <w:rPr>
          <w:sz w:val="28"/>
          <w:szCs w:val="28"/>
        </w:rPr>
      </w:pPr>
      <w:r w:rsidRPr="00AD38EB">
        <w:rPr>
          <w:sz w:val="28"/>
          <w:szCs w:val="28"/>
        </w:rPr>
        <w:t xml:space="preserve">Расчет </w:t>
      </w:r>
      <w:r w:rsidRPr="006D2678">
        <w:rPr>
          <w:sz w:val="28"/>
          <w:szCs w:val="28"/>
        </w:rPr>
        <w:t xml:space="preserve">затрат на заработную плату </w:t>
      </w:r>
      <w:r w:rsidRPr="00AD38EB">
        <w:rPr>
          <w:sz w:val="28"/>
          <w:szCs w:val="28"/>
        </w:rPr>
        <w:t>будем производить исходя из следующих соображений:</w:t>
      </w:r>
    </w:p>
    <w:p w:rsidR="000E7079" w:rsidRPr="006D2678" w:rsidRDefault="000E7079" w:rsidP="00903ED3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6D2678">
        <w:rPr>
          <w:sz w:val="28"/>
          <w:szCs w:val="28"/>
        </w:rPr>
        <w:t>1)</w:t>
      </w:r>
      <w:r w:rsidRPr="006D2678">
        <w:rPr>
          <w:sz w:val="28"/>
          <w:szCs w:val="28"/>
        </w:rPr>
        <w:tab/>
        <w:t xml:space="preserve">расчет оплаты </w:t>
      </w:r>
      <w:r>
        <w:rPr>
          <w:sz w:val="28"/>
          <w:szCs w:val="28"/>
        </w:rPr>
        <w:t>научного руководителя</w:t>
      </w:r>
      <w:r w:rsidRPr="006D2678">
        <w:rPr>
          <w:sz w:val="28"/>
          <w:szCs w:val="28"/>
        </w:rPr>
        <w:t xml:space="preserve"> производится исходя из оклада </w:t>
      </w:r>
      <w:r w:rsidR="00624A1B">
        <w:rPr>
          <w:sz w:val="28"/>
          <w:szCs w:val="28"/>
        </w:rPr>
        <w:t>40</w:t>
      </w:r>
      <w:r w:rsidRPr="006D2678">
        <w:rPr>
          <w:sz w:val="28"/>
          <w:szCs w:val="28"/>
        </w:rPr>
        <w:t xml:space="preserve">000 руб. за </w:t>
      </w:r>
      <w:r>
        <w:rPr>
          <w:sz w:val="28"/>
          <w:szCs w:val="28"/>
        </w:rPr>
        <w:t>36</w:t>
      </w:r>
      <w:r w:rsidRPr="006D2678">
        <w:rPr>
          <w:sz w:val="28"/>
          <w:szCs w:val="28"/>
        </w:rPr>
        <w:t xml:space="preserve"> рабочих</w:t>
      </w:r>
      <w:r>
        <w:rPr>
          <w:sz w:val="28"/>
          <w:szCs w:val="28"/>
        </w:rPr>
        <w:t xml:space="preserve"> часов в неделю</w:t>
      </w:r>
      <w:r w:rsidRPr="006D2678">
        <w:rPr>
          <w:sz w:val="28"/>
          <w:szCs w:val="28"/>
        </w:rPr>
        <w:t>;</w:t>
      </w:r>
    </w:p>
    <w:p w:rsidR="000E7079" w:rsidRPr="006D2678" w:rsidRDefault="000E7079" w:rsidP="00903ED3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 w:rsidRPr="006D2678">
        <w:rPr>
          <w:sz w:val="28"/>
          <w:szCs w:val="28"/>
        </w:rPr>
        <w:t>2)</w:t>
      </w:r>
      <w:r w:rsidRPr="006D2678">
        <w:rPr>
          <w:sz w:val="28"/>
          <w:szCs w:val="28"/>
        </w:rPr>
        <w:tab/>
        <w:t xml:space="preserve">расчет оплаты </w:t>
      </w:r>
      <w:r>
        <w:rPr>
          <w:sz w:val="28"/>
          <w:szCs w:val="28"/>
        </w:rPr>
        <w:t>студента</w:t>
      </w:r>
      <w:r w:rsidRPr="006D2678">
        <w:rPr>
          <w:sz w:val="28"/>
          <w:szCs w:val="28"/>
        </w:rPr>
        <w:t xml:space="preserve"> производится исходя из условно принятого оклада </w:t>
      </w:r>
      <w:r>
        <w:rPr>
          <w:sz w:val="28"/>
          <w:szCs w:val="28"/>
        </w:rPr>
        <w:t>18</w:t>
      </w:r>
      <w:r w:rsidRPr="006D2678">
        <w:rPr>
          <w:sz w:val="28"/>
          <w:szCs w:val="28"/>
        </w:rPr>
        <w:t xml:space="preserve">000 руб. за </w:t>
      </w:r>
      <w:r>
        <w:rPr>
          <w:sz w:val="28"/>
          <w:szCs w:val="28"/>
        </w:rPr>
        <w:t>40</w:t>
      </w:r>
      <w:r w:rsidRPr="006D2678">
        <w:rPr>
          <w:sz w:val="28"/>
          <w:szCs w:val="28"/>
        </w:rPr>
        <w:t xml:space="preserve"> рабочих</w:t>
      </w:r>
      <w:r>
        <w:rPr>
          <w:sz w:val="28"/>
          <w:szCs w:val="28"/>
        </w:rPr>
        <w:t xml:space="preserve"> часов в неделю</w:t>
      </w:r>
      <w:r w:rsidRPr="006D2678">
        <w:rPr>
          <w:sz w:val="28"/>
          <w:szCs w:val="28"/>
        </w:rPr>
        <w:t>;</w:t>
      </w:r>
    </w:p>
    <w:p w:rsidR="000E7079" w:rsidRPr="00337BE7" w:rsidRDefault="000E7079" w:rsidP="00903ED3">
      <w:pPr>
        <w:spacing w:line="360" w:lineRule="auto"/>
        <w:ind w:firstLine="720"/>
        <w:jc w:val="both"/>
        <w:rPr>
          <w:sz w:val="28"/>
          <w:szCs w:val="28"/>
        </w:rPr>
      </w:pPr>
      <w:r w:rsidRPr="00337BE7">
        <w:rPr>
          <w:sz w:val="28"/>
          <w:szCs w:val="28"/>
        </w:rPr>
        <w:t xml:space="preserve">Затраты на электроэнергию получились незначительными в сравнении с </w:t>
      </w:r>
      <w:r>
        <w:rPr>
          <w:sz w:val="28"/>
          <w:szCs w:val="28"/>
        </w:rPr>
        <w:t>затратами на исследовательскую установку из-за</w:t>
      </w:r>
      <w:r w:rsidRPr="00337BE7">
        <w:rPr>
          <w:sz w:val="28"/>
          <w:szCs w:val="28"/>
        </w:rPr>
        <w:t xml:space="preserve"> то</w:t>
      </w:r>
      <w:r>
        <w:rPr>
          <w:sz w:val="28"/>
          <w:szCs w:val="28"/>
        </w:rPr>
        <w:t>го</w:t>
      </w:r>
      <w:r w:rsidRPr="00337BE7">
        <w:rPr>
          <w:sz w:val="28"/>
          <w:szCs w:val="28"/>
        </w:rPr>
        <w:t>, что все измерения на «Флюорат-02-Панорама» проводились в дневное время суток и не было необходимости включать свет в помещении</w:t>
      </w:r>
      <w:r>
        <w:rPr>
          <w:sz w:val="28"/>
          <w:szCs w:val="28"/>
        </w:rPr>
        <w:t>.</w:t>
      </w:r>
      <w:r w:rsidRPr="00337BE7">
        <w:rPr>
          <w:sz w:val="28"/>
          <w:szCs w:val="28"/>
        </w:rPr>
        <w:t xml:space="preserve"> </w:t>
      </w:r>
    </w:p>
    <w:p w:rsidR="000E7079" w:rsidRDefault="000E7079" w:rsidP="00903ED3">
      <w:pPr>
        <w:tabs>
          <w:tab w:val="left" w:pos="1134"/>
        </w:tabs>
        <w:spacing w:after="240" w:line="240" w:lineRule="auto"/>
        <w:ind w:firstLine="567"/>
        <w:jc w:val="right"/>
        <w:rPr>
          <w:szCs w:val="28"/>
        </w:rPr>
      </w:pPr>
      <w:r>
        <w:rPr>
          <w:szCs w:val="28"/>
        </w:rPr>
        <w:lastRenderedPageBreak/>
        <w:t>Таблица 4.1</w:t>
      </w:r>
    </w:p>
    <w:p w:rsidR="000E7079" w:rsidRDefault="000E7079" w:rsidP="00903ED3">
      <w:pPr>
        <w:tabs>
          <w:tab w:val="left" w:pos="1134"/>
        </w:tabs>
        <w:spacing w:after="0" w:line="240" w:lineRule="auto"/>
        <w:ind w:firstLine="567"/>
        <w:jc w:val="center"/>
        <w:rPr>
          <w:b/>
          <w:szCs w:val="28"/>
        </w:rPr>
      </w:pPr>
      <w:r w:rsidRPr="00766BA7">
        <w:rPr>
          <w:b/>
          <w:szCs w:val="28"/>
        </w:rPr>
        <w:t>Расчет затрат на приобретение прибора и комплектующих</w:t>
      </w:r>
    </w:p>
    <w:tbl>
      <w:tblPr>
        <w:tblStyle w:val="af0"/>
        <w:tblW w:w="0" w:type="auto"/>
        <w:tblLook w:val="04A0"/>
      </w:tblPr>
      <w:tblGrid>
        <w:gridCol w:w="4761"/>
        <w:gridCol w:w="2083"/>
        <w:gridCol w:w="1769"/>
        <w:gridCol w:w="1418"/>
      </w:tblGrid>
      <w:tr w:rsidR="00C13422" w:rsidTr="00C13422">
        <w:tc>
          <w:tcPr>
            <w:tcW w:w="4761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затрат</w:t>
            </w:r>
          </w:p>
        </w:tc>
        <w:tc>
          <w:tcPr>
            <w:tcW w:w="2083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оличество, шт.</w:t>
            </w:r>
          </w:p>
        </w:tc>
        <w:tc>
          <w:tcPr>
            <w:tcW w:w="1769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  <w:tc>
          <w:tcPr>
            <w:tcW w:w="1418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Всего, руб.</w:t>
            </w:r>
          </w:p>
        </w:tc>
      </w:tr>
      <w:tr w:rsidR="00C13422" w:rsidTr="00C13422">
        <w:tc>
          <w:tcPr>
            <w:tcW w:w="4761" w:type="dxa"/>
          </w:tcPr>
          <w:p w:rsidR="00C13422" w:rsidRPr="00740B02" w:rsidRDefault="00C13422" w:rsidP="00BE5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ФЛЮОРАТ-02-Панорама</w:t>
            </w:r>
          </w:p>
        </w:tc>
        <w:tc>
          <w:tcPr>
            <w:tcW w:w="2083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435 000</w:t>
            </w:r>
          </w:p>
        </w:tc>
        <w:tc>
          <w:tcPr>
            <w:tcW w:w="1418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C13422" w:rsidTr="00C13422">
        <w:tc>
          <w:tcPr>
            <w:tcW w:w="4761" w:type="dxa"/>
          </w:tcPr>
          <w:p w:rsidR="00C13422" w:rsidRPr="00740B02" w:rsidRDefault="00C13422" w:rsidP="00BE59E3">
            <w:pPr>
              <w:tabs>
                <w:tab w:val="left" w:pos="304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740B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083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17 000</w:t>
            </w:r>
          </w:p>
        </w:tc>
        <w:tc>
          <w:tcPr>
            <w:tcW w:w="1418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C13422" w:rsidTr="00C13422">
        <w:tc>
          <w:tcPr>
            <w:tcW w:w="4761" w:type="dxa"/>
          </w:tcPr>
          <w:p w:rsidR="00C13422" w:rsidRPr="00740B02" w:rsidRDefault="00C13422" w:rsidP="00BE5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«</w:t>
            </w:r>
            <w:r w:rsidRPr="00740B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Panorama Pro</w:t>
            </w: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83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19 900</w:t>
            </w:r>
          </w:p>
        </w:tc>
        <w:tc>
          <w:tcPr>
            <w:tcW w:w="1418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</w:tr>
      <w:tr w:rsidR="00C13422" w:rsidTr="00C13422">
        <w:tc>
          <w:tcPr>
            <w:tcW w:w="4761" w:type="dxa"/>
          </w:tcPr>
          <w:p w:rsidR="00C13422" w:rsidRPr="00740B02" w:rsidRDefault="00C13422" w:rsidP="00BE5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 xml:space="preserve">Приставка с </w:t>
            </w:r>
            <w:proofErr w:type="spellStart"/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волоконно</w:t>
            </w:r>
            <w:proofErr w:type="spellEnd"/>
            <w:r w:rsidRPr="00740B02">
              <w:rPr>
                <w:rFonts w:ascii="Times New Roman" w:hAnsi="Times New Roman" w:cs="Times New Roman"/>
                <w:sz w:val="24"/>
                <w:szCs w:val="24"/>
              </w:rPr>
              <w:t xml:space="preserve"> – оптическими жгутами</w:t>
            </w:r>
          </w:p>
        </w:tc>
        <w:tc>
          <w:tcPr>
            <w:tcW w:w="2083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1418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C13422" w:rsidTr="00C13422">
        <w:tc>
          <w:tcPr>
            <w:tcW w:w="4761" w:type="dxa"/>
          </w:tcPr>
          <w:p w:rsidR="00C13422" w:rsidRPr="00740B02" w:rsidRDefault="00C13422" w:rsidP="00BE5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 xml:space="preserve">Кабель для связи </w:t>
            </w:r>
            <w:proofErr w:type="spellStart"/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спектрофлуориметра</w:t>
            </w:r>
            <w:proofErr w:type="spellEnd"/>
            <w:r w:rsidRPr="00740B02">
              <w:rPr>
                <w:rFonts w:ascii="Times New Roman" w:hAnsi="Times New Roman" w:cs="Times New Roman"/>
                <w:sz w:val="24"/>
                <w:szCs w:val="24"/>
              </w:rPr>
              <w:t xml:space="preserve"> с компьютером</w:t>
            </w:r>
          </w:p>
        </w:tc>
        <w:tc>
          <w:tcPr>
            <w:tcW w:w="2083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9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418" w:type="dxa"/>
          </w:tcPr>
          <w:p w:rsidR="00C13422" w:rsidRPr="00740B02" w:rsidRDefault="00C13422" w:rsidP="00B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C13422" w:rsidTr="00C13422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/>
        </w:tblPrEx>
        <w:trPr>
          <w:trHeight w:val="375"/>
        </w:trPr>
        <w:tc>
          <w:tcPr>
            <w:tcW w:w="10031" w:type="dxa"/>
            <w:gridSpan w:val="4"/>
          </w:tcPr>
          <w:p w:rsidR="00C13422" w:rsidRPr="00740B02" w:rsidRDefault="00C13422" w:rsidP="00BE5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Итого, руб.                                                                                                                                </w:t>
            </w: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>491 340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740B0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0E7079" w:rsidRDefault="000E7079" w:rsidP="00C24216">
      <w:pPr>
        <w:spacing w:before="240" w:after="240" w:line="240" w:lineRule="auto"/>
        <w:jc w:val="right"/>
        <w:rPr>
          <w:szCs w:val="28"/>
        </w:rPr>
      </w:pPr>
      <w:r>
        <w:rPr>
          <w:szCs w:val="28"/>
        </w:rPr>
        <w:t>Таблица 4.2</w:t>
      </w:r>
    </w:p>
    <w:p w:rsidR="000E7079" w:rsidRDefault="000E7079" w:rsidP="00C24216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Расчет затрат на заработную плату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4"/>
        <w:gridCol w:w="1701"/>
        <w:gridCol w:w="2013"/>
        <w:gridCol w:w="1790"/>
        <w:gridCol w:w="1802"/>
      </w:tblGrid>
      <w:tr w:rsidR="000E7079" w:rsidTr="00C24216">
        <w:trPr>
          <w:trHeight w:val="672"/>
        </w:trPr>
        <w:tc>
          <w:tcPr>
            <w:tcW w:w="2694" w:type="dxa"/>
          </w:tcPr>
          <w:p w:rsidR="000E7079" w:rsidRPr="005C0960" w:rsidRDefault="000E7079" w:rsidP="00C24216">
            <w:pPr>
              <w:spacing w:line="240" w:lineRule="auto"/>
              <w:jc w:val="center"/>
              <w:rPr>
                <w:szCs w:val="28"/>
              </w:rPr>
            </w:pPr>
            <w:r w:rsidRPr="005C0960">
              <w:rPr>
                <w:szCs w:val="28"/>
              </w:rPr>
              <w:t>Сотрудники</w:t>
            </w:r>
          </w:p>
        </w:tc>
        <w:tc>
          <w:tcPr>
            <w:tcW w:w="1701" w:type="dxa"/>
          </w:tcPr>
          <w:p w:rsidR="000E7079" w:rsidRPr="005C0960" w:rsidRDefault="000E7079" w:rsidP="00C24216">
            <w:pPr>
              <w:spacing w:line="240" w:lineRule="auto"/>
              <w:jc w:val="center"/>
              <w:rPr>
                <w:szCs w:val="28"/>
              </w:rPr>
            </w:pPr>
            <w:r w:rsidRPr="005C0960">
              <w:rPr>
                <w:szCs w:val="28"/>
              </w:rPr>
              <w:t>Стоимость 1-го часа работы</w:t>
            </w:r>
          </w:p>
        </w:tc>
        <w:tc>
          <w:tcPr>
            <w:tcW w:w="2013" w:type="dxa"/>
          </w:tcPr>
          <w:p w:rsidR="000E7079" w:rsidRPr="005C0960" w:rsidRDefault="000E7079" w:rsidP="00C24216">
            <w:pPr>
              <w:spacing w:line="240" w:lineRule="auto"/>
              <w:jc w:val="center"/>
              <w:rPr>
                <w:szCs w:val="28"/>
              </w:rPr>
            </w:pPr>
            <w:r w:rsidRPr="005C0960">
              <w:rPr>
                <w:szCs w:val="28"/>
              </w:rPr>
              <w:t>Количество часов</w:t>
            </w:r>
          </w:p>
        </w:tc>
        <w:tc>
          <w:tcPr>
            <w:tcW w:w="1790" w:type="dxa"/>
          </w:tcPr>
          <w:p w:rsidR="000E7079" w:rsidRPr="005C0960" w:rsidRDefault="000E7079" w:rsidP="00C24216">
            <w:pPr>
              <w:spacing w:line="240" w:lineRule="auto"/>
              <w:jc w:val="center"/>
              <w:rPr>
                <w:szCs w:val="28"/>
              </w:rPr>
            </w:pPr>
            <w:r w:rsidRPr="005C0960">
              <w:rPr>
                <w:szCs w:val="28"/>
              </w:rPr>
              <w:t>Всего, руб.</w:t>
            </w:r>
          </w:p>
        </w:tc>
        <w:tc>
          <w:tcPr>
            <w:tcW w:w="1802" w:type="dxa"/>
          </w:tcPr>
          <w:p w:rsidR="000E7079" w:rsidRPr="005C0960" w:rsidRDefault="000E7079" w:rsidP="00C24216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Начисление на фонд оплаты труда (30,5%)</w:t>
            </w:r>
          </w:p>
        </w:tc>
      </w:tr>
      <w:tr w:rsidR="000E7079" w:rsidTr="00DA3A49">
        <w:trPr>
          <w:trHeight w:val="499"/>
        </w:trPr>
        <w:tc>
          <w:tcPr>
            <w:tcW w:w="2694" w:type="dxa"/>
          </w:tcPr>
          <w:p w:rsidR="000E7079" w:rsidRPr="005C0960" w:rsidRDefault="000E7079" w:rsidP="00DA3A49">
            <w:pPr>
              <w:spacing w:after="0"/>
              <w:rPr>
                <w:szCs w:val="28"/>
              </w:rPr>
            </w:pPr>
            <w:r w:rsidRPr="005C0960">
              <w:rPr>
                <w:szCs w:val="28"/>
              </w:rPr>
              <w:t xml:space="preserve">К.т.н. </w:t>
            </w:r>
            <w:proofErr w:type="spellStart"/>
            <w:r>
              <w:rPr>
                <w:szCs w:val="28"/>
              </w:rPr>
              <w:t>заф</w:t>
            </w:r>
            <w:proofErr w:type="spellEnd"/>
            <w:r>
              <w:rPr>
                <w:szCs w:val="28"/>
              </w:rPr>
              <w:t>. кафедрой ОЭС</w:t>
            </w:r>
            <w:r w:rsidRPr="005C0960">
              <w:rPr>
                <w:szCs w:val="28"/>
              </w:rPr>
              <w:t xml:space="preserve"> Беляков М.В.</w:t>
            </w:r>
          </w:p>
        </w:tc>
        <w:tc>
          <w:tcPr>
            <w:tcW w:w="1701" w:type="dxa"/>
            <w:vAlign w:val="center"/>
          </w:tcPr>
          <w:p w:rsidR="000E7079" w:rsidRPr="00A10B2A" w:rsidRDefault="00121A5F" w:rsidP="00DD5F7A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1000</w:t>
            </w:r>
          </w:p>
        </w:tc>
        <w:tc>
          <w:tcPr>
            <w:tcW w:w="2013" w:type="dxa"/>
            <w:vAlign w:val="center"/>
          </w:tcPr>
          <w:p w:rsidR="000E7079" w:rsidRPr="006A32F6" w:rsidRDefault="000E7079" w:rsidP="00DD5F7A">
            <w:pPr>
              <w:jc w:val="center"/>
              <w:rPr>
                <w:szCs w:val="28"/>
              </w:rPr>
            </w:pPr>
            <w:r w:rsidRPr="006A32F6">
              <w:rPr>
                <w:szCs w:val="28"/>
              </w:rPr>
              <w:t>40</w:t>
            </w:r>
          </w:p>
        </w:tc>
        <w:tc>
          <w:tcPr>
            <w:tcW w:w="1790" w:type="dxa"/>
            <w:vAlign w:val="center"/>
          </w:tcPr>
          <w:p w:rsidR="000E7079" w:rsidRPr="005C0960" w:rsidRDefault="00C24216" w:rsidP="00DD5F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40000</w:t>
            </w:r>
          </w:p>
        </w:tc>
        <w:tc>
          <w:tcPr>
            <w:tcW w:w="1802" w:type="dxa"/>
            <w:vAlign w:val="center"/>
          </w:tcPr>
          <w:p w:rsidR="000E7079" w:rsidRPr="00A10B2A" w:rsidRDefault="000E7079" w:rsidP="00DD5F7A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824</w:t>
            </w:r>
          </w:p>
        </w:tc>
      </w:tr>
      <w:tr w:rsidR="000E7079" w:rsidTr="00C24216">
        <w:trPr>
          <w:trHeight w:val="442"/>
        </w:trPr>
        <w:tc>
          <w:tcPr>
            <w:tcW w:w="2694" w:type="dxa"/>
          </w:tcPr>
          <w:p w:rsidR="000E7079" w:rsidRPr="005C0960" w:rsidRDefault="000E7079" w:rsidP="00121A5F">
            <w:pPr>
              <w:spacing w:after="0"/>
              <w:rPr>
                <w:szCs w:val="28"/>
              </w:rPr>
            </w:pPr>
            <w:r w:rsidRPr="005C0960">
              <w:rPr>
                <w:szCs w:val="28"/>
              </w:rPr>
              <w:t xml:space="preserve">Студент </w:t>
            </w:r>
            <w:r w:rsidR="00C24216">
              <w:rPr>
                <w:szCs w:val="28"/>
              </w:rPr>
              <w:t>Бондарева Т</w:t>
            </w:r>
            <w:r>
              <w:rPr>
                <w:szCs w:val="28"/>
              </w:rPr>
              <w:t>.</w:t>
            </w:r>
            <w:r w:rsidR="00C24216">
              <w:rPr>
                <w:szCs w:val="28"/>
              </w:rPr>
              <w:t>М.</w:t>
            </w:r>
          </w:p>
        </w:tc>
        <w:tc>
          <w:tcPr>
            <w:tcW w:w="1701" w:type="dxa"/>
          </w:tcPr>
          <w:p w:rsidR="000E7079" w:rsidRPr="005C0960" w:rsidRDefault="00C24216" w:rsidP="00DD5F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  <w:tc>
          <w:tcPr>
            <w:tcW w:w="2013" w:type="dxa"/>
          </w:tcPr>
          <w:p w:rsidR="000E7079" w:rsidRPr="005C0960" w:rsidRDefault="000E7079" w:rsidP="00DD5F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790" w:type="dxa"/>
          </w:tcPr>
          <w:p w:rsidR="000E7079" w:rsidRPr="005C0960" w:rsidRDefault="00121A5F" w:rsidP="00DD5F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  <w:r w:rsidR="000E7079">
              <w:rPr>
                <w:szCs w:val="28"/>
              </w:rPr>
              <w:t>000</w:t>
            </w:r>
          </w:p>
        </w:tc>
        <w:tc>
          <w:tcPr>
            <w:tcW w:w="1802" w:type="dxa"/>
          </w:tcPr>
          <w:p w:rsidR="000E7079" w:rsidRDefault="000E7079" w:rsidP="00DD5F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610</w:t>
            </w:r>
          </w:p>
        </w:tc>
      </w:tr>
      <w:tr w:rsidR="000E7079" w:rsidTr="00C24216">
        <w:trPr>
          <w:trHeight w:val="154"/>
        </w:trPr>
        <w:tc>
          <w:tcPr>
            <w:tcW w:w="6408" w:type="dxa"/>
            <w:gridSpan w:val="3"/>
          </w:tcPr>
          <w:p w:rsidR="000E7079" w:rsidRDefault="000E7079" w:rsidP="00DA3A49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>Итого, руб.</w:t>
            </w:r>
          </w:p>
        </w:tc>
        <w:tc>
          <w:tcPr>
            <w:tcW w:w="3592" w:type="dxa"/>
            <w:gridSpan w:val="2"/>
          </w:tcPr>
          <w:p w:rsidR="000E7079" w:rsidRDefault="00121A5F" w:rsidP="00121A5F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76000</w:t>
            </w:r>
          </w:p>
        </w:tc>
      </w:tr>
    </w:tbl>
    <w:p w:rsidR="000E7079" w:rsidRDefault="000E7079" w:rsidP="00DA3A49">
      <w:pPr>
        <w:spacing w:before="240" w:after="240" w:line="240" w:lineRule="auto"/>
        <w:jc w:val="right"/>
        <w:rPr>
          <w:szCs w:val="28"/>
        </w:rPr>
      </w:pPr>
      <w:r>
        <w:rPr>
          <w:szCs w:val="28"/>
        </w:rPr>
        <w:t>Таблица 4.3</w:t>
      </w:r>
    </w:p>
    <w:p w:rsidR="000E7079" w:rsidRDefault="000E7079" w:rsidP="00DA3A49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Расчет затрат на электроэнергию</w:t>
      </w:r>
    </w:p>
    <w:tbl>
      <w:tblPr>
        <w:tblW w:w="10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1674"/>
        <w:gridCol w:w="1815"/>
        <w:gridCol w:w="1687"/>
        <w:gridCol w:w="1877"/>
      </w:tblGrid>
      <w:tr w:rsidR="000E7079" w:rsidRPr="00C24216" w:rsidTr="00121A5F">
        <w:trPr>
          <w:trHeight w:val="2114"/>
        </w:trPr>
        <w:tc>
          <w:tcPr>
            <w:tcW w:w="297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Объект потребления</w:t>
            </w:r>
          </w:p>
        </w:tc>
        <w:tc>
          <w:tcPr>
            <w:tcW w:w="1674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 xml:space="preserve">Потребляемая мощность, </w:t>
            </w:r>
            <w:proofErr w:type="gramStart"/>
            <w:r w:rsidRPr="00C24216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15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168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 xml:space="preserve">Затраченная мощность, </w:t>
            </w:r>
            <w:proofErr w:type="gramStart"/>
            <w:r w:rsidRPr="00C24216">
              <w:rPr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187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Суммарная стоимость с учетом тарифа на электроэнергию (4,67</w:t>
            </w:r>
            <w:proofErr w:type="gramStart"/>
            <w:r w:rsidRPr="00C24216">
              <w:rPr>
                <w:sz w:val="24"/>
                <w:szCs w:val="24"/>
              </w:rPr>
              <w:t>р</w:t>
            </w:r>
            <w:proofErr w:type="gramEnd"/>
            <w:r w:rsidRPr="00C24216">
              <w:rPr>
                <w:sz w:val="24"/>
                <w:szCs w:val="24"/>
              </w:rPr>
              <w:t xml:space="preserve"> за 1кВт)</w:t>
            </w:r>
          </w:p>
        </w:tc>
      </w:tr>
      <w:tr w:rsidR="000E7079" w:rsidRPr="00C24216" w:rsidTr="00121A5F">
        <w:trPr>
          <w:trHeight w:val="555"/>
        </w:trPr>
        <w:tc>
          <w:tcPr>
            <w:tcW w:w="2977" w:type="dxa"/>
          </w:tcPr>
          <w:p w:rsidR="000E7079" w:rsidRPr="00C24216" w:rsidRDefault="000E7079" w:rsidP="00DA3A49">
            <w:pPr>
              <w:spacing w:line="240" w:lineRule="auto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ФЛЮОРАТ-02-Панорама</w:t>
            </w:r>
          </w:p>
        </w:tc>
        <w:tc>
          <w:tcPr>
            <w:tcW w:w="1674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C24216">
              <w:rPr>
                <w:sz w:val="24"/>
                <w:szCs w:val="24"/>
              </w:rPr>
              <w:t>40</w:t>
            </w:r>
          </w:p>
        </w:tc>
        <w:tc>
          <w:tcPr>
            <w:tcW w:w="1815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180</w:t>
            </w:r>
          </w:p>
        </w:tc>
        <w:tc>
          <w:tcPr>
            <w:tcW w:w="168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7200</w:t>
            </w:r>
          </w:p>
        </w:tc>
        <w:tc>
          <w:tcPr>
            <w:tcW w:w="187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34</w:t>
            </w:r>
          </w:p>
        </w:tc>
      </w:tr>
      <w:tr w:rsidR="000E7079" w:rsidRPr="00C24216" w:rsidTr="00121A5F">
        <w:trPr>
          <w:trHeight w:val="238"/>
        </w:trPr>
        <w:tc>
          <w:tcPr>
            <w:tcW w:w="2977" w:type="dxa"/>
          </w:tcPr>
          <w:p w:rsidR="000E7079" w:rsidRPr="00C24216" w:rsidRDefault="000E7079" w:rsidP="00DA3A49">
            <w:pPr>
              <w:spacing w:after="0" w:line="240" w:lineRule="auto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 xml:space="preserve">Ноутбук </w:t>
            </w:r>
            <w:r w:rsidR="00DA3A49">
              <w:rPr>
                <w:sz w:val="24"/>
                <w:szCs w:val="24"/>
                <w:lang w:val="en-US"/>
              </w:rPr>
              <w:t>Lenovo</w:t>
            </w:r>
          </w:p>
        </w:tc>
        <w:tc>
          <w:tcPr>
            <w:tcW w:w="1674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40</w:t>
            </w:r>
          </w:p>
        </w:tc>
        <w:tc>
          <w:tcPr>
            <w:tcW w:w="1815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180</w:t>
            </w:r>
          </w:p>
        </w:tc>
        <w:tc>
          <w:tcPr>
            <w:tcW w:w="168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7200</w:t>
            </w:r>
          </w:p>
        </w:tc>
        <w:tc>
          <w:tcPr>
            <w:tcW w:w="1877" w:type="dxa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34</w:t>
            </w:r>
          </w:p>
        </w:tc>
      </w:tr>
      <w:tr w:rsidR="000E7079" w:rsidRPr="00C24216" w:rsidTr="00121A5F">
        <w:trPr>
          <w:trHeight w:val="83"/>
        </w:trPr>
        <w:tc>
          <w:tcPr>
            <w:tcW w:w="6466" w:type="dxa"/>
            <w:gridSpan w:val="3"/>
          </w:tcPr>
          <w:p w:rsidR="000E7079" w:rsidRPr="00C24216" w:rsidRDefault="000E7079" w:rsidP="00DA3A49">
            <w:pPr>
              <w:spacing w:after="0" w:line="240" w:lineRule="auto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Итого, руб.</w:t>
            </w:r>
          </w:p>
        </w:tc>
        <w:tc>
          <w:tcPr>
            <w:tcW w:w="3564" w:type="dxa"/>
            <w:gridSpan w:val="2"/>
          </w:tcPr>
          <w:p w:rsidR="000E7079" w:rsidRPr="00C24216" w:rsidRDefault="000E7079" w:rsidP="00DA3A49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24216">
              <w:rPr>
                <w:sz w:val="24"/>
                <w:szCs w:val="24"/>
              </w:rPr>
              <w:t>68</w:t>
            </w:r>
          </w:p>
        </w:tc>
      </w:tr>
    </w:tbl>
    <w:p w:rsidR="000E7079" w:rsidRDefault="000E7079" w:rsidP="00DA3A49">
      <w:pPr>
        <w:spacing w:before="240"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Выводы:</w:t>
      </w:r>
      <w:r>
        <w:rPr>
          <w:sz w:val="28"/>
          <w:szCs w:val="28"/>
        </w:rPr>
        <w:t xml:space="preserve"> рассчитаны</w:t>
      </w:r>
      <w:r w:rsidRPr="007F29B2">
        <w:rPr>
          <w:sz w:val="28"/>
          <w:szCs w:val="28"/>
        </w:rPr>
        <w:t xml:space="preserve"> </w:t>
      </w:r>
      <w:r>
        <w:rPr>
          <w:sz w:val="28"/>
          <w:szCs w:val="28"/>
        </w:rPr>
        <w:t>общие затраты на приобретение измерительного оборудования, электроэнергию</w:t>
      </w:r>
      <w:r w:rsidRPr="001937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проведение исследований. Суммарные затраты составили </w:t>
      </w:r>
      <w:r w:rsidR="00121A5F">
        <w:rPr>
          <w:sz w:val="28"/>
          <w:szCs w:val="28"/>
        </w:rPr>
        <w:t>567408</w:t>
      </w:r>
      <w:r>
        <w:rPr>
          <w:sz w:val="28"/>
          <w:szCs w:val="28"/>
        </w:rPr>
        <w:t xml:space="preserve"> р. Основную часть себестоимости (</w:t>
      </w:r>
      <w:r w:rsidRPr="004E4305">
        <w:rPr>
          <w:sz w:val="28"/>
          <w:szCs w:val="28"/>
        </w:rPr>
        <w:t>97%)</w:t>
      </w:r>
      <w:r>
        <w:rPr>
          <w:sz w:val="28"/>
          <w:szCs w:val="28"/>
        </w:rPr>
        <w:t xml:space="preserve"> составила стоимость приобретения </w:t>
      </w:r>
      <w:proofErr w:type="spellStart"/>
      <w:r>
        <w:rPr>
          <w:sz w:val="28"/>
          <w:szCs w:val="28"/>
        </w:rPr>
        <w:t>спектрофлуориметра</w:t>
      </w:r>
      <w:proofErr w:type="spellEnd"/>
      <w:r>
        <w:rPr>
          <w:sz w:val="28"/>
          <w:szCs w:val="28"/>
        </w:rPr>
        <w:t xml:space="preserve"> </w:t>
      </w:r>
      <w:r w:rsidRPr="000C7046">
        <w:rPr>
          <w:sz w:val="28"/>
          <w:szCs w:val="28"/>
        </w:rPr>
        <w:t>Флюорат-02-Панорама</w:t>
      </w:r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необходимых</w:t>
      </w:r>
      <w:proofErr w:type="gramEnd"/>
      <w:r>
        <w:rPr>
          <w:sz w:val="28"/>
          <w:szCs w:val="28"/>
        </w:rPr>
        <w:t xml:space="preserve"> комплектующих. Затраты на заработную плату научного руководителя и студента </w:t>
      </w:r>
      <w:r>
        <w:rPr>
          <w:sz w:val="28"/>
          <w:szCs w:val="28"/>
        </w:rPr>
        <w:lastRenderedPageBreak/>
        <w:t xml:space="preserve">составили </w:t>
      </w:r>
      <w:r w:rsidR="00121A5F">
        <w:rPr>
          <w:sz w:val="28"/>
          <w:szCs w:val="28"/>
        </w:rPr>
        <w:t>76000</w:t>
      </w:r>
      <w:r>
        <w:rPr>
          <w:sz w:val="28"/>
          <w:szCs w:val="28"/>
        </w:rPr>
        <w:t xml:space="preserve"> р. Расходами на электроэнергию можно пренебречь, т.к. измерения проводились при дневном свете без </w:t>
      </w:r>
      <w:proofErr w:type="spellStart"/>
      <w:r>
        <w:rPr>
          <w:sz w:val="28"/>
          <w:szCs w:val="28"/>
        </w:rPr>
        <w:t>задействования</w:t>
      </w:r>
      <w:proofErr w:type="spellEnd"/>
      <w:r>
        <w:rPr>
          <w:sz w:val="28"/>
          <w:szCs w:val="28"/>
        </w:rPr>
        <w:t xml:space="preserve"> освещения помещения, а затраты на оплату электроэнергии на  «</w:t>
      </w:r>
      <w:r w:rsidRPr="00F90C0C">
        <w:rPr>
          <w:sz w:val="28"/>
          <w:szCs w:val="28"/>
        </w:rPr>
        <w:t>ФЛЮОРАТ-02-Панорама</w:t>
      </w:r>
      <w:r>
        <w:rPr>
          <w:sz w:val="28"/>
          <w:szCs w:val="28"/>
        </w:rPr>
        <w:t>» и ноутбук, с учетом тарифа 4,76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за 1кВт,  составили 68 р.</w:t>
      </w: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0E7079" w:rsidRDefault="000E7079" w:rsidP="000E7079">
      <w:pPr>
        <w:spacing w:line="360" w:lineRule="auto"/>
        <w:rPr>
          <w:sz w:val="28"/>
          <w:szCs w:val="28"/>
        </w:rPr>
      </w:pPr>
    </w:p>
    <w:p w:rsidR="003C1037" w:rsidRDefault="003C1037" w:rsidP="008E0A79">
      <w:pPr>
        <w:pStyle w:val="13"/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F6392D" w:rsidRPr="00121A5F" w:rsidRDefault="00F6392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546E1D" w:rsidRPr="00546E1D" w:rsidRDefault="00546E1D" w:rsidP="00546E1D">
      <w:pPr>
        <w:tabs>
          <w:tab w:val="right" w:leader="dot" w:pos="9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u w:val="single"/>
          <w:lang w:eastAsia="ru-RU"/>
        </w:rPr>
      </w:pPr>
      <w:r w:rsidRPr="00546E1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t>5. БЕЗОПАСНОСТЬ И ЭКОЛОГИЧНОСТЬ РАБОТЫ</w:t>
      </w:r>
    </w:p>
    <w:p w:rsidR="00546E1D" w:rsidRPr="00546E1D" w:rsidRDefault="00546E1D" w:rsidP="00546E1D">
      <w:pPr>
        <w:spacing w:before="28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5.1. Анализ факторов воздействия ультрафиолетового, видимого и </w:t>
      </w:r>
    </w:p>
    <w:p w:rsidR="00546E1D" w:rsidRPr="00546E1D" w:rsidRDefault="00546E1D" w:rsidP="00546E1D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 w:rsidRPr="00546E1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инфракрасного излучений на человека</w:t>
      </w:r>
      <w:proofErr w:type="gramEnd"/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работе с источником излучения  необходимо учитывать влияние оптического излучения на орган зрения и кожные покровы человека. Оно может заключаться как в психофизиологическом воздействии излучения большой яркости в видимом диапазоне (дискомфорт,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ослепленность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), так и в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химиофизиологическом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воздействии излучения высокой интенсивности в ультрафиолетовом и инфракрасном диапазонах (У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Ф-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тепловые ожоги). Источниками излучения являются лазерная установка (излучение лазера и ламп накачки), свечение эрозионного факела и светильники, освещающие помещение.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Различают следующие факторы, от которых зависит воздействие излучения на человеческий организм:</w:t>
      </w:r>
    </w:p>
    <w:p w:rsidR="00546E1D" w:rsidRPr="00546E1D" w:rsidRDefault="00546E1D" w:rsidP="00546E1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энергетическая экспозиция;</w:t>
      </w:r>
    </w:p>
    <w:p w:rsidR="00546E1D" w:rsidRPr="00546E1D" w:rsidRDefault="00546E1D" w:rsidP="00546E1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длина волны излучения;</w:t>
      </w:r>
    </w:p>
    <w:p w:rsidR="00546E1D" w:rsidRPr="00546E1D" w:rsidRDefault="00546E1D" w:rsidP="00546E1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площадь облучаемого участка;</w:t>
      </w:r>
    </w:p>
    <w:p w:rsidR="00546E1D" w:rsidRPr="00546E1D" w:rsidRDefault="00546E1D" w:rsidP="00546E1D">
      <w:pPr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360" w:lineRule="auto"/>
        <w:ind w:right="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частота повторения и длительность импульсов.</w:t>
      </w:r>
    </w:p>
    <w:p w:rsidR="00546E1D" w:rsidRPr="00546E1D" w:rsidRDefault="00546E1D" w:rsidP="00546E1D">
      <w:pPr>
        <w:shd w:val="clear" w:color="auto" w:fill="FFFFFF"/>
        <w:tabs>
          <w:tab w:val="left" w:pos="1134"/>
        </w:tabs>
        <w:spacing w:after="0" w:line="360" w:lineRule="auto"/>
        <w:ind w:right="60" w:firstLine="567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46E1D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УФ излучение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это электромагнитные волны с длиной волны 0,0136... 0,4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мкм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. Различают три участка спектра УФ излучения, имеющего различную биологическую активность. УФ излучение с длиной волны 0,4...0,315 мкм имеет слабое биологическое воздействие, УФ лучи в диапазоне 0,315...0,28 мкм оказывают сильное воздействие на кожу, УФ излучение с длиной волны 0,28...0,2 мкм обладает бактерицидным действием.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Избыток и недостаток этого вида излучения представляет опасность для организма человека. Воздействие на кожу больших доз УФ излучения вызывает кожные заболевания - дерматиты. Пораженный участок имеет отечность, ощущаются жжение и зуд. При воздействии повышенных доз УФ излучения на центральную нервную систему характерны следующие симптомы заболеваний: головная боль, тошнота, головокружение, повышение температуры тела, увеличенная утомляемость, нервное возбуждение и т.д.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УФ лучи с длиной волны менее 0,32 мкм, действуя на глаз, вызывают заболевание, называемое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электроофтальмией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Человек уже на начальной стадии этого заболевания ощущает резкую боль и чувство песка в глазах, ухудшение зрения, головную боль. Заболевание сопровождается обильным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слезоточением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а иногда светобоязнью и поражением роговицы. Оно быстро проходит (через 1..2 дня), если не продолжается воздействие УФ излучения.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УФ излучение характеризуется двояким действием на организм: с одной стороны, опасностью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переоблучения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с другой - его необходимостью для нормального функционирования организма человека, поскольку УФ лучи являются важным стимулятором основных биологических процессов. Наиболее выраженное проявление "ультрафиолетовой недостаточности" - авитаминоз, при котором нарушаются фосфорно-кальциевый обмен и процесс костеобразования, а также происходит снижение защитных свойств организма от других заболеваний [</w:t>
      </w:r>
      <w:r w:rsidR="0071130F" w:rsidRPr="0071130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нормировании допустимых доз УФ облучения учитываются необходимость ограничений при воздействии больших интенсивных доз и в то же время обеспечение необходимых доз для предотвращения "ультрафиолетовой недостаточности".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Оценка УФ облучения производится по величине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эритемной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дозы. Бактерицидное действие УФ излучения, т.е. способность убивать болезнетворные микробы, зависит от длины волны. УФ лучи с длиной волны 0,334 мкм обладают бактерицидным эффектом, в 1000 раз большим, чем УФ лучи с длиной волны 0,4 мкм. Максимальный бактерицидный эффект имеют лучи с длиной волны 0,254...0,257 мкм. Оценка бактерицидного действия производится в единицах, называемых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бактами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Для обеспечения бактерицидного эффекта доза УФ излучения должна быть не менее 50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мкб^мин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/см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6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ИК излучение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излучение с длиной волны в пределах 0,76...420 мкм. ИК излучение генерируется любым нагретым телом, температура которого определяет интенсивность и спектр излучаемой электромагнитной энергии.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4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Нагретые тела, имеющие температуру выше 100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являются источником коротковолнового инфракрасного излучения (0,7...9 мкм). С уменьшением температуры нагретого тела (50...100° С) ИК излучение характеризуется в основном длинноволновым спектром.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4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В зависимости от длины волны изменяется проникающая способность ИК излучения. Наибольшую проникающую способность имеет коротковолновое инфракрасное излучение (0,76... 1,4 мкм), которое способно проникать в ткани человеческого тела на глубину в несколько сантиметров. ИК лучи длинноволнового диапазона задерживаются в поверхностных слоях кожи.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4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Большая проникающая способность коротковолнового излучения вызывает непосредственное воздействие на жизненно важные органы человека (на мозговые оболочки, мозговую ткань и т.п.), поэтому существует опасность его воздействия.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4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Воздействие ИК излучения может быть общим и локальным. Основная реакция организма на ИК облучение - изменение температуры облучаемых и удаленных участков тела. При длинноволновом излучении повышается температура поверхности тела, а при коротковолновом - изменяется температура легких, голоного мозга, почек и т.п. Значительное изменение общей температуры тела (1,5...2° С) происходит только при облучении ИК лучами большой интенсивности. Воздействуя на мозговую ткань коротковолновое излучение, вызывает так называемый "солнечный удар". Человек при этом ощущает головную боль, головокружение, учащение пульса и дыхания, потемнение в глазах, нарушение координации движений, потерю сознания.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4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воздействии на глаз наибольшую опасность представляет коротковолновое излучение. Возможное последствие воздействия ИК излучения на глаза - появление инфракрасной катаракты.</w:t>
      </w:r>
    </w:p>
    <w:p w:rsidR="00546E1D" w:rsidRPr="00546E1D" w:rsidRDefault="00546E1D" w:rsidP="00546E1D">
      <w:pPr>
        <w:shd w:val="clear" w:color="auto" w:fill="FFFFFF"/>
        <w:spacing w:after="0" w:line="346" w:lineRule="auto"/>
        <w:ind w:right="28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Потенциальная опасность облучения оценивается по величине плотности энергии ИК излучения. Эту же величину используют для нормирования допустимой облученности на рабочих местах, которая не должна превышать 350 Вт/м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 этом ограничивается температура нагретых поверхностей. Если 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температура источника тепла не превышает 373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(100° С), то поверхность оборудования должна иметь температуру не более 308 К (35° С), а при температуре источника выше 373 К (100° С) - не более 318 К (45° С) [</w:t>
      </w:r>
      <w:r w:rsidR="0071130F" w:rsidRPr="0071130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546E1D" w:rsidRPr="00546E1D" w:rsidRDefault="00546E1D" w:rsidP="00546E1D">
      <w:pPr>
        <w:shd w:val="clear" w:color="auto" w:fill="FFFFFF"/>
        <w:spacing w:after="0" w:line="346" w:lineRule="auto"/>
        <w:ind w:right="8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Видимое излучение.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Наибольший интерес представляют вопросы воздействия на глаз излучения большой яркости и связанные с этим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ослепленность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зрительный дискомфорт и утомление.</w:t>
      </w:r>
    </w:p>
    <w:p w:rsidR="00546E1D" w:rsidRPr="00546E1D" w:rsidRDefault="00546E1D" w:rsidP="00546E1D">
      <w:pPr>
        <w:shd w:val="clear" w:color="auto" w:fill="FFFFFF"/>
        <w:spacing w:after="0" w:line="346" w:lineRule="auto"/>
        <w:ind w:right="8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Длительная аккомодация на ближнюю точку приводит к утомлению. Без излишнего утомления нормальный глаз может наблюдать предметы, находящиеся на расстоянии 0,25 - </w:t>
      </w:r>
      <w:smartTag w:uri="urn:schemas-microsoft-com:office:smarttags" w:element="metricconverter">
        <w:smartTagPr>
          <w:attr w:name="ProductID" w:val="0,30 м"/>
        </w:smartTagPr>
        <w:r w:rsidRPr="00546E1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0,30 м</w:t>
        </w:r>
      </w:smartTag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. Это расстояние называется оптимальным расстоянием.</w:t>
      </w:r>
    </w:p>
    <w:p w:rsidR="00546E1D" w:rsidRPr="00546E1D" w:rsidRDefault="00546E1D" w:rsidP="00546E1D">
      <w:pPr>
        <w:shd w:val="clear" w:color="auto" w:fill="FFFFFF"/>
        <w:spacing w:after="0" w:line="346" w:lineRule="auto"/>
        <w:ind w:right="8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Свойство светящих тел изменять установившийся уровень видимости в результате чрезмерной освещенности, создаваемой ими на зрачке наблюдателя, или их чрезмерной яркостью по сравнению с яркостью адаптации называют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блескостью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Снижение чувствительности органа зрения в результате отрицательного индуктивного действия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блескости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называют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ослепленностью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При выборе количественного критерия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ослепленности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принято ориентироваться на наиболее уязвимую функцию зрения - контрастную чувствительность.</w:t>
      </w:r>
    </w:p>
    <w:p w:rsidR="00546E1D" w:rsidRPr="00546E1D" w:rsidRDefault="00546E1D" w:rsidP="00546E1D">
      <w:pPr>
        <w:shd w:val="clear" w:color="auto" w:fill="FFFFFF"/>
        <w:spacing w:after="0" w:line="346" w:lineRule="auto"/>
        <w:ind w:right="80"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Нижняя граница диапазона 10 Кд/м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определяется эффектом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Пуркине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согласно которому с уменьшением яркости поля зрения повышается чувствительность в коротковолновой области спектра, т.е. сине - фиолетовой и уменьшается для длинноволновой, т.е. желто-красной. Верхняя граница </w:t>
      </w:r>
      <w:r w:rsidRPr="00546E1D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546E1D">
        <w:rPr>
          <w:rFonts w:ascii="Times New Roman" w:eastAsia="Calibri" w:hAnsi="Times New Roman" w:cs="Times New Roman"/>
          <w:sz w:val="28"/>
          <w:szCs w:val="28"/>
        </w:rPr>
        <w:t xml:space="preserve">=100 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Кд/м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определяется слепящим действием источника излучения[</w:t>
      </w:r>
      <w:r w:rsidR="0071130F" w:rsidRPr="0071130F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].</w:t>
      </w:r>
    </w:p>
    <w:p w:rsidR="00546E1D" w:rsidRPr="00546E1D" w:rsidRDefault="00546E1D" w:rsidP="00B071C4">
      <w:pPr>
        <w:shd w:val="clear" w:color="auto" w:fill="FFFFFF"/>
        <w:spacing w:before="360"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5.2. Защита от воздействия излучений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8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работе с источником излучений различных областей спектра необходимы мероприятия, обеспечивающие защиту организма от вредных воздействий этих излучений.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8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работе с видимым излучением необходимо соблюдать следующие правила:</w:t>
      </w:r>
    </w:p>
    <w:p w:rsidR="00546E1D" w:rsidRPr="002734E1" w:rsidRDefault="00546E1D" w:rsidP="002734E1">
      <w:pPr>
        <w:pStyle w:val="af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360" w:lineRule="auto"/>
        <w:ind w:right="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34E1">
        <w:rPr>
          <w:rFonts w:ascii="Times New Roman" w:hAnsi="Times New Roman"/>
          <w:sz w:val="28"/>
          <w:szCs w:val="28"/>
          <w:lang w:eastAsia="ru-RU"/>
        </w:rPr>
        <w:t xml:space="preserve">для исключения </w:t>
      </w:r>
      <w:proofErr w:type="spellStart"/>
      <w:r w:rsidRPr="002734E1">
        <w:rPr>
          <w:rFonts w:ascii="Times New Roman" w:hAnsi="Times New Roman"/>
          <w:sz w:val="28"/>
          <w:szCs w:val="28"/>
          <w:lang w:eastAsia="ru-RU"/>
        </w:rPr>
        <w:t>блеского</w:t>
      </w:r>
      <w:proofErr w:type="spellEnd"/>
      <w:r w:rsidRPr="002734E1">
        <w:rPr>
          <w:rFonts w:ascii="Times New Roman" w:hAnsi="Times New Roman"/>
          <w:sz w:val="28"/>
          <w:szCs w:val="28"/>
          <w:lang w:eastAsia="ru-RU"/>
        </w:rPr>
        <w:t xml:space="preserve"> действия ИИ необходимо соблюдать защитные углы зрения порядка 30°;</w:t>
      </w:r>
    </w:p>
    <w:p w:rsidR="00546E1D" w:rsidRPr="002734E1" w:rsidRDefault="00546E1D" w:rsidP="002734E1">
      <w:pPr>
        <w:pStyle w:val="af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360" w:lineRule="auto"/>
        <w:ind w:right="1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34E1">
        <w:rPr>
          <w:rFonts w:ascii="Times New Roman" w:hAnsi="Times New Roman"/>
          <w:sz w:val="28"/>
          <w:szCs w:val="28"/>
          <w:lang w:eastAsia="ru-RU"/>
        </w:rPr>
        <w:lastRenderedPageBreak/>
        <w:t>для</w:t>
      </w:r>
      <w:r w:rsidRPr="002734E1">
        <w:rPr>
          <w:rFonts w:ascii="Times New Roman" w:hAnsi="Times New Roman"/>
          <w:bCs/>
          <w:sz w:val="28"/>
          <w:szCs w:val="28"/>
          <w:lang w:eastAsia="ru-RU"/>
        </w:rPr>
        <w:t xml:space="preserve"> исключения </w:t>
      </w:r>
      <w:proofErr w:type="spellStart"/>
      <w:r w:rsidRPr="002734E1">
        <w:rPr>
          <w:rFonts w:ascii="Times New Roman" w:hAnsi="Times New Roman"/>
          <w:bCs/>
          <w:sz w:val="28"/>
          <w:szCs w:val="28"/>
          <w:lang w:eastAsia="ru-RU"/>
        </w:rPr>
        <w:t>переадаптации</w:t>
      </w:r>
      <w:proofErr w:type="spellEnd"/>
      <w:r w:rsidRPr="002734E1">
        <w:rPr>
          <w:rFonts w:ascii="Times New Roman" w:hAnsi="Times New Roman"/>
          <w:bCs/>
          <w:sz w:val="28"/>
          <w:szCs w:val="28"/>
          <w:lang w:eastAsia="ru-RU"/>
        </w:rPr>
        <w:t xml:space="preserve"> глаза яркость поля адаптации </w:t>
      </w:r>
      <w:proofErr w:type="gramStart"/>
      <w:r w:rsidRPr="002734E1">
        <w:rPr>
          <w:rFonts w:ascii="Times New Roman" w:hAnsi="Times New Roman"/>
          <w:bCs/>
          <w:sz w:val="28"/>
          <w:szCs w:val="28"/>
          <w:lang w:eastAsia="ru-RU"/>
        </w:rPr>
        <w:t xml:space="preserve">должна </w:t>
      </w:r>
      <w:r w:rsidRPr="002734E1">
        <w:rPr>
          <w:rFonts w:ascii="Times New Roman" w:hAnsi="Times New Roman"/>
          <w:bCs/>
          <w:sz w:val="28"/>
          <w:szCs w:val="28"/>
          <w:lang w:val="en-US"/>
        </w:rPr>
        <w:t>rap</w:t>
      </w:r>
      <w:r w:rsidRPr="002734E1">
        <w:rPr>
          <w:rFonts w:ascii="Times New Roman" w:hAnsi="Times New Roman"/>
          <w:bCs/>
          <w:sz w:val="28"/>
          <w:szCs w:val="28"/>
        </w:rPr>
        <w:t xml:space="preserve"> </w:t>
      </w:r>
      <w:r w:rsidRPr="002734E1">
        <w:rPr>
          <w:rFonts w:ascii="Times New Roman" w:hAnsi="Times New Roman"/>
          <w:bCs/>
          <w:sz w:val="28"/>
          <w:szCs w:val="28"/>
          <w:lang w:eastAsia="ru-RU"/>
        </w:rPr>
        <w:t>практически</w:t>
      </w:r>
      <w:r w:rsidRPr="002734E1">
        <w:rPr>
          <w:rFonts w:ascii="Times New Roman" w:hAnsi="Times New Roman"/>
          <w:sz w:val="28"/>
          <w:szCs w:val="28"/>
          <w:lang w:eastAsia="ru-RU"/>
        </w:rPr>
        <w:t xml:space="preserve"> равна</w:t>
      </w:r>
      <w:proofErr w:type="gramEnd"/>
      <w:r w:rsidRPr="002734E1">
        <w:rPr>
          <w:rFonts w:ascii="Times New Roman" w:hAnsi="Times New Roman"/>
          <w:sz w:val="28"/>
          <w:szCs w:val="28"/>
          <w:lang w:eastAsia="ru-RU"/>
        </w:rPr>
        <w:t xml:space="preserve"> яркости поля зрения в измерительных приборах</w:t>
      </w:r>
      <w:r w:rsidRPr="002734E1">
        <w:rPr>
          <w:rFonts w:ascii="Times New Roman" w:hAnsi="Times New Roman"/>
          <w:bCs/>
          <w:sz w:val="28"/>
          <w:szCs w:val="28"/>
          <w:lang w:eastAsia="ru-RU"/>
        </w:rPr>
        <w:t xml:space="preserve"> (это </w:t>
      </w:r>
      <w:r w:rsidRPr="002734E1">
        <w:rPr>
          <w:rFonts w:ascii="Times New Roman" w:hAnsi="Times New Roman"/>
          <w:sz w:val="28"/>
          <w:szCs w:val="28"/>
          <w:lang w:eastAsia="ru-RU"/>
        </w:rPr>
        <w:t>касается и цветности полей);</w:t>
      </w:r>
    </w:p>
    <w:p w:rsidR="00546E1D" w:rsidRPr="002734E1" w:rsidRDefault="00546E1D" w:rsidP="002734E1">
      <w:pPr>
        <w:pStyle w:val="af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360" w:lineRule="auto"/>
        <w:ind w:right="1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34E1">
        <w:rPr>
          <w:rFonts w:ascii="Times New Roman" w:hAnsi="Times New Roman"/>
          <w:sz w:val="28"/>
          <w:szCs w:val="28"/>
          <w:lang w:eastAsia="ru-RU"/>
        </w:rPr>
        <w:t>для исключения утомляемости глаза толе зрения в измерительном приборе не должно быть красным или фиолетовым (оно должно быть белым, зеленым или желто-зеленым).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работе с источниками УФ излучений необходимо нормировать допустимые дозы излучения; исключать долговременное воздействие на кожу и глаза больших доз излучения.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работе с источниками ИК излучения для выбора средств защиты от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переоблучения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необходимы сведения о величине плотности потока энергии для конкретных условий работы.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Снижение опасности воздействия ИК излучение, состоит в следующем: снижение интенсивности излучения источника, защитное экранирование источника или рабочего места, использование средств индивидуальной защиты, лечебно-профилактические мероприятия.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мероприятия, направленные на снижение опасности воздействия ИК излучение, состоят в следующем: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Снижение интенсивности ИК излучения источника достигается выбором технологического оборудования, обеспечивающего минимальные излучения, заменой устаревших технологических схем 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современными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рациональной компоновкой оборудования, с помощью которой обеспечивается минимум нагретых поверхностей.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Наиболее распространенными средствами защиты 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от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ИК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излучения являются устройства, соответствующие классификации приведенной в ГОСТ 12.4.123-83; эти устройства подразделяются на оградительные, герметизирующие, теплоизолирующие, средства вентиляции, а также автоматического контроля и сигнализации.</w:t>
      </w:r>
    </w:p>
    <w:p w:rsidR="00546E1D" w:rsidRPr="00546E1D" w:rsidRDefault="00546E1D" w:rsidP="00235DF8">
      <w:pPr>
        <w:shd w:val="clear" w:color="auto" w:fill="FFFFFF"/>
        <w:tabs>
          <w:tab w:val="left" w:pos="1134"/>
        </w:tabs>
        <w:spacing w:after="0" w:line="372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</w:rPr>
        <w:t>2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    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Оградительные устройства - это конструкции, отражающие поток </w:t>
      </w:r>
      <w:r w:rsidRPr="00546E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электромагнитных волн или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преобразующие энергию</w:t>
      </w:r>
      <w:r w:rsidRPr="00546E1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ИК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излучения в тепловую, 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которая отводится или поглощается конструктивными элементами защитного устройства.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Возможен комбинированный принцип действия оградительных устройств.</w:t>
      </w:r>
    </w:p>
    <w:p w:rsidR="00546E1D" w:rsidRPr="00546E1D" w:rsidRDefault="00546E1D" w:rsidP="00235DF8">
      <w:pPr>
        <w:shd w:val="clear" w:color="auto" w:fill="FFFFFF"/>
        <w:spacing w:after="0" w:line="372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Примером отражающих оградительных устройств являются конструкции, состоящие из одной или нескольких пластин, которые размещены параллельно и с зазором. Охлаждение пластин осуществляется естественным или принудительным способом. С помощью этих устройств ограждаются излучающие поверхности или рабочее место оператора. Для локализации ИК излучения от стен печей, нагретых материалов, а также для ограждения кабин операторов используются полированные пластины из алюминия толщиной 1... </w:t>
      </w:r>
      <w:smartTag w:uri="urn:schemas-microsoft-com:office:smarttags" w:element="metricconverter">
        <w:smartTagPr>
          <w:attr w:name="ProductID" w:val="1,5 мм"/>
        </w:smartTagPr>
        <w:r w:rsidRPr="00546E1D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1,5 мм</w:t>
        </w:r>
      </w:smartTag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устанавливаемые с зазором 25...30 мм. Смотровые проемы ограждаются листовыми стеклами, установленными с зазором 20...30 мм.</w:t>
      </w:r>
    </w:p>
    <w:p w:rsidR="00546E1D" w:rsidRPr="0021643A" w:rsidRDefault="00546E1D" w:rsidP="00235DF8">
      <w:pPr>
        <w:pStyle w:val="af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72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643A">
        <w:rPr>
          <w:rFonts w:ascii="Times New Roman" w:hAnsi="Times New Roman"/>
          <w:sz w:val="28"/>
          <w:szCs w:val="28"/>
          <w:lang w:eastAsia="ru-RU"/>
        </w:rPr>
        <w:t xml:space="preserve">Локализация ИК излучения от нагретых стен и открытых проемов печей может осуществляться с помощью экранов из металлического листа; укрывающего набора труб, по которым под напором движется вода. Аналогичный эффект достигается с помощью устройства, состоящего из сварных заслонок, которые футерованы огнеупорными материалами. Охлаждение этого экрана осуществляется </w:t>
      </w:r>
      <w:proofErr w:type="spellStart"/>
      <w:r w:rsidRPr="0021643A">
        <w:rPr>
          <w:rFonts w:ascii="Times New Roman" w:hAnsi="Times New Roman"/>
          <w:sz w:val="28"/>
          <w:szCs w:val="28"/>
          <w:lang w:eastAsia="ru-RU"/>
        </w:rPr>
        <w:t>водовоздушной</w:t>
      </w:r>
      <w:proofErr w:type="spellEnd"/>
      <w:r w:rsidRPr="0021643A">
        <w:rPr>
          <w:rFonts w:ascii="Times New Roman" w:hAnsi="Times New Roman"/>
          <w:sz w:val="28"/>
          <w:szCs w:val="28"/>
          <w:lang w:eastAsia="ru-RU"/>
        </w:rPr>
        <w:t xml:space="preserve"> смесью.</w:t>
      </w:r>
    </w:p>
    <w:p w:rsidR="00546E1D" w:rsidRPr="00546E1D" w:rsidRDefault="00546E1D" w:rsidP="00235DF8">
      <w:pPr>
        <w:shd w:val="clear" w:color="auto" w:fill="FFFFFF"/>
        <w:spacing w:after="0" w:line="372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Экраны могу быть изготовлены из металлической сетки или из подвешенных металлических цепей, интенсивно орошаемых водой. Сетка используется для экранирования нагретых продуктов переработки, а цепи - для экранирования открытых проемов печей. Для эффективного преобразования энергии ИК излучения в </w:t>
      </w:r>
      <w:proofErr w:type="gram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тепловую</w:t>
      </w:r>
      <w:proofErr w:type="gram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указанные конструкции дополняются облицовкой из асбеста,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вермикулитовых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или перлитовых плит. Отвод поглощаемого тепла производится воздухом, обдувающим поглощающий экран.</w:t>
      </w:r>
    </w:p>
    <w:p w:rsidR="00546E1D" w:rsidRPr="0021643A" w:rsidRDefault="00546E1D" w:rsidP="00235DF8">
      <w:pPr>
        <w:pStyle w:val="af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643A">
        <w:rPr>
          <w:rFonts w:ascii="Times New Roman" w:hAnsi="Times New Roman"/>
          <w:sz w:val="28"/>
          <w:szCs w:val="28"/>
          <w:lang w:eastAsia="ru-RU"/>
        </w:rPr>
        <w:t xml:space="preserve">Комбинированные средства защиты могут быть отражательно-пористыми (перфорированный алюминиевый диск), </w:t>
      </w:r>
      <w:proofErr w:type="spellStart"/>
      <w:r w:rsidRPr="0021643A">
        <w:rPr>
          <w:rFonts w:ascii="Times New Roman" w:hAnsi="Times New Roman"/>
          <w:sz w:val="28"/>
          <w:szCs w:val="28"/>
          <w:lang w:eastAsia="ru-RU"/>
        </w:rPr>
        <w:t>поглотительно-пористыми</w:t>
      </w:r>
      <w:proofErr w:type="spellEnd"/>
      <w:r w:rsidRPr="0021643A">
        <w:rPr>
          <w:rFonts w:ascii="Times New Roman" w:hAnsi="Times New Roman"/>
          <w:sz w:val="28"/>
          <w:szCs w:val="28"/>
          <w:lang w:eastAsia="ru-RU"/>
        </w:rPr>
        <w:t xml:space="preserve"> (принудительно охлажденный пористый теплоизолирующий материал) и отража</w:t>
      </w:r>
      <w:r w:rsidR="00235DF8">
        <w:rPr>
          <w:rFonts w:ascii="Times New Roman" w:hAnsi="Times New Roman"/>
          <w:sz w:val="28"/>
          <w:szCs w:val="28"/>
          <w:lang w:eastAsia="ru-RU"/>
        </w:rPr>
        <w:t xml:space="preserve">тельно-пленочным (двойное </w:t>
      </w:r>
      <w:proofErr w:type="spellStart"/>
      <w:r w:rsidRPr="0021643A">
        <w:rPr>
          <w:rFonts w:ascii="Times New Roman" w:hAnsi="Times New Roman"/>
          <w:sz w:val="28"/>
          <w:szCs w:val="28"/>
          <w:lang w:eastAsia="ru-RU"/>
        </w:rPr>
        <w:t>теплоотражательное</w:t>
      </w:r>
      <w:proofErr w:type="spellEnd"/>
      <w:r w:rsidRPr="0021643A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1643A">
        <w:rPr>
          <w:rFonts w:ascii="Times New Roman" w:hAnsi="Times New Roman"/>
          <w:sz w:val="28"/>
          <w:szCs w:val="28"/>
          <w:lang w:eastAsia="ru-RU"/>
        </w:rPr>
        <w:lastRenderedPageBreak/>
        <w:t>теплопоглощающее стекло, установленное с воздушной прослойкой и охлаждением).</w:t>
      </w:r>
    </w:p>
    <w:p w:rsidR="00546E1D" w:rsidRPr="0021643A" w:rsidRDefault="00546E1D" w:rsidP="0021643A">
      <w:pPr>
        <w:pStyle w:val="af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643A">
        <w:rPr>
          <w:rFonts w:ascii="Times New Roman" w:hAnsi="Times New Roman"/>
          <w:sz w:val="28"/>
          <w:szCs w:val="28"/>
          <w:lang w:eastAsia="ru-RU"/>
        </w:rPr>
        <w:t>Средства индивидуальной защиты от воздействия РЖ излучения предназначены для защиты глаз, лица и поверхности тела. Для защиты глаз и лица используются очки со светофильтрами и щитки.</w:t>
      </w:r>
    </w:p>
    <w:p w:rsidR="00546E1D" w:rsidRPr="0021643A" w:rsidRDefault="00546E1D" w:rsidP="0021643A">
      <w:pPr>
        <w:pStyle w:val="af"/>
        <w:numPr>
          <w:ilvl w:val="0"/>
          <w:numId w:val="18"/>
        </w:numPr>
        <w:shd w:val="clear" w:color="auto" w:fill="FFFFFF"/>
        <w:tabs>
          <w:tab w:val="left" w:pos="1134"/>
        </w:tabs>
        <w:spacing w:after="0" w:line="360" w:lineRule="auto"/>
        <w:ind w:right="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643A">
        <w:rPr>
          <w:rFonts w:ascii="Times New Roman" w:hAnsi="Times New Roman"/>
          <w:sz w:val="28"/>
          <w:szCs w:val="28"/>
          <w:lang w:eastAsia="ru-RU"/>
        </w:rPr>
        <w:t xml:space="preserve">Лечебно-профилактическими мероприятиями предусматриваются организация рационального режима труда и отдыха. 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Выводы:  </w:t>
      </w: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были рассмотрены различные виды излучения, такие как УФ, ИК, видимое излучение и воздействия, которые они оказывают на человеческий организм. </w:t>
      </w:r>
    </w:p>
    <w:p w:rsidR="00546E1D" w:rsidRPr="00546E1D" w:rsidRDefault="00546E1D" w:rsidP="00235DF8">
      <w:pPr>
        <w:shd w:val="clear" w:color="auto" w:fill="FFFFFF"/>
        <w:spacing w:after="0" w:line="377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Воздействие на кожу больших доз УФ излучения вызывает кожные заболевания, при воздействии на нервную систему могут появляться головные боли, тошнота, головокружение.</w:t>
      </w:r>
    </w:p>
    <w:p w:rsidR="00546E1D" w:rsidRPr="00546E1D" w:rsidRDefault="00546E1D" w:rsidP="00235DF8">
      <w:pPr>
        <w:shd w:val="clear" w:color="auto" w:fill="FFFFFF"/>
        <w:spacing w:after="0" w:line="377" w:lineRule="auto"/>
        <w:ind w:right="1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Воздействие ИК излучения может быть общим и локальным. Основная реакция организма на ИК облучение - изменение температуры облучаемых и удаленных участков тела. При воздействии на глаз наибольшую опасность представляет коротковолновое излучение. Возможное последствие воздействия ИК излучения на глаза - появление инфракрасной катаракты.</w:t>
      </w:r>
    </w:p>
    <w:p w:rsidR="00546E1D" w:rsidRPr="00546E1D" w:rsidRDefault="00546E1D" w:rsidP="00235DF8">
      <w:pPr>
        <w:shd w:val="clear" w:color="auto" w:fill="FFFFFF"/>
        <w:spacing w:after="0" w:line="377" w:lineRule="auto"/>
        <w:ind w:right="8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Видимое излучение наиболее опасно при воздействии на глаза. Излучения большой яркости могут вызывать </w:t>
      </w:r>
      <w:proofErr w:type="spellStart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ослепленность</w:t>
      </w:r>
      <w:proofErr w:type="spellEnd"/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, зрительный дискомфорт и утомление.</w:t>
      </w:r>
    </w:p>
    <w:p w:rsidR="00546E1D" w:rsidRDefault="00546E1D" w:rsidP="00235DF8">
      <w:pPr>
        <w:shd w:val="clear" w:color="auto" w:fill="FFFFFF"/>
        <w:spacing w:after="0" w:line="377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Также были рассмотрены необходимые мероприятия для осуществления безопасности при работе с данными видами излучения.</w:t>
      </w:r>
    </w:p>
    <w:p w:rsidR="00235DF8" w:rsidRPr="00546E1D" w:rsidRDefault="00235DF8" w:rsidP="00235DF8">
      <w:pPr>
        <w:shd w:val="clear" w:color="auto" w:fill="FFFFFF"/>
        <w:spacing w:after="0" w:line="377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При работе с источниками УФ излучений необходимо нормировать допусти</w:t>
      </w:r>
    </w:p>
    <w:p w:rsidR="00546E1D" w:rsidRPr="00546E1D" w:rsidRDefault="00546E1D" w:rsidP="00235DF8">
      <w:pPr>
        <w:shd w:val="clear" w:color="auto" w:fill="FFFFFF"/>
        <w:spacing w:after="0" w:line="377" w:lineRule="auto"/>
        <w:ind w:right="4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работе с источниками УФ излучений необходимо нормировать допустимые дозы излучения; исключать долговременное воздействие на кожу и глаза больших доз излучения.</w:t>
      </w:r>
    </w:p>
    <w:p w:rsidR="00235DF8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Снижение опасности воздействия ИК излучение, состоит в следующем: снижение интенсивности излучения источника, защитное экранирование </w:t>
      </w:r>
    </w:p>
    <w:p w:rsidR="00546E1D" w:rsidRPr="00546E1D" w:rsidRDefault="00546E1D" w:rsidP="00546E1D">
      <w:pPr>
        <w:shd w:val="clear" w:color="auto" w:fill="FFFFFF"/>
        <w:spacing w:after="0" w:line="360" w:lineRule="auto"/>
        <w:ind w:right="120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источника или рабочего места, использование средств индивидуальной защиты, лечебно-профилактические мероприятия.</w:t>
      </w:r>
    </w:p>
    <w:p w:rsidR="00546E1D" w:rsidRPr="00546E1D" w:rsidRDefault="00546E1D" w:rsidP="00546E1D">
      <w:pPr>
        <w:tabs>
          <w:tab w:val="left" w:pos="284"/>
          <w:tab w:val="left" w:pos="1134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546E1D">
        <w:rPr>
          <w:rFonts w:ascii="Times New Roman" w:eastAsia="Calibri" w:hAnsi="Times New Roman" w:cs="Times New Roman"/>
          <w:sz w:val="28"/>
          <w:szCs w:val="28"/>
          <w:lang w:eastAsia="ru-RU"/>
        </w:rPr>
        <w:t>При работе с видимым излучением необходимо избегать блеклого действия ИИ, также соблюдать защитные углы зрения порядка 30° и избегать воздействия на глаза излучений большой яркости.</w:t>
      </w:r>
    </w:p>
    <w:p w:rsidR="00F30DD1" w:rsidRDefault="00F30DD1" w:rsidP="00867589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750" w:rsidRPr="006E6750" w:rsidRDefault="006E6750" w:rsidP="00867589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A5D58" w:rsidRDefault="00AA5D58" w:rsidP="00F30D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Использование остеологического материала востребовано в ряде различных дисциплин и рассматривает строение, развитие, изменение костного скелета. В свою очередь скелет состоит  из 206 костей, соединенных различными видами суставов.</w:t>
      </w:r>
    </w:p>
    <w:p w:rsidR="00AA5D58" w:rsidRPr="009A6749" w:rsidRDefault="00AA5D58" w:rsidP="00630867">
      <w:pPr>
        <w:pStyle w:val="Style4"/>
        <w:widowControl/>
        <w:spacing w:line="374" w:lineRule="auto"/>
        <w:ind w:firstLine="703"/>
        <w:rPr>
          <w:rStyle w:val="FontStyle15"/>
          <w:rFonts w:asciiTheme="minorHAnsi" w:hAnsiTheme="minorHAnsi" w:cstheme="minorHAnsi"/>
          <w:sz w:val="28"/>
          <w:szCs w:val="28"/>
        </w:rPr>
      </w:pPr>
      <w:r w:rsidRPr="009A6749">
        <w:rPr>
          <w:rFonts w:asciiTheme="minorHAnsi" w:hAnsiTheme="minorHAnsi" w:cstheme="minorHAnsi"/>
          <w:sz w:val="28"/>
          <w:szCs w:val="28"/>
        </w:rPr>
        <w:t>Кость представляет собой сложный композитный материал, состоящи</w:t>
      </w:r>
      <w:r>
        <w:rPr>
          <w:rFonts w:asciiTheme="minorHAnsi" w:hAnsiTheme="minorHAnsi" w:cstheme="minorHAnsi"/>
          <w:sz w:val="28"/>
          <w:szCs w:val="28"/>
        </w:rPr>
        <w:t xml:space="preserve">й из кристаллов </w:t>
      </w:r>
      <w:proofErr w:type="spellStart"/>
      <w:r>
        <w:rPr>
          <w:rFonts w:asciiTheme="minorHAnsi" w:hAnsiTheme="minorHAnsi" w:cstheme="minorHAnsi"/>
          <w:sz w:val="28"/>
          <w:szCs w:val="28"/>
        </w:rPr>
        <w:t>гидроксиапатита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микрофибрилл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коллагена 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мукополисахаридов</w:t>
      </w:r>
      <w:proofErr w:type="spellEnd"/>
      <w:proofErr w:type="gramStart"/>
      <w:r w:rsidRPr="009A6749">
        <w:rPr>
          <w:rFonts w:asciiTheme="minorHAnsi" w:hAnsiTheme="minorHAnsi" w:cstheme="minorHAnsi"/>
          <w:sz w:val="28"/>
          <w:szCs w:val="28"/>
        </w:rPr>
        <w:t xml:space="preserve"> ,</w:t>
      </w:r>
      <w:proofErr w:type="gramEnd"/>
      <w:r w:rsidRPr="009A6749">
        <w:rPr>
          <w:rFonts w:asciiTheme="minorHAnsi" w:hAnsiTheme="minorHAnsi" w:cstheme="minorHAnsi"/>
          <w:sz w:val="28"/>
          <w:szCs w:val="28"/>
        </w:rPr>
        <w:t xml:space="preserve"> связывающих в единую систему белковый 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минералный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 компонент кости. При минерализации происходит разложение органического компонента кости и замещение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гидроксиапатита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апатитом и солями тяжелых металлов. Так  как этот процесс происходит при участии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сапрофильных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 бактерий, в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фоссилизированных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 xml:space="preserve"> костях могут накапливаться биологические материалы бактериального происхождения. Коллаген относят к флуоресцентным белкам </w:t>
      </w:r>
      <w:r w:rsidR="00046F07">
        <w:rPr>
          <w:rFonts w:asciiTheme="minorHAnsi" w:hAnsiTheme="minorHAnsi" w:cstheme="minorHAnsi"/>
          <w:sz w:val="28"/>
          <w:szCs w:val="28"/>
        </w:rPr>
        <w:t>2 типа. Его способность к флуоре</w:t>
      </w:r>
      <w:r w:rsidRPr="009A6749">
        <w:rPr>
          <w:rFonts w:asciiTheme="minorHAnsi" w:hAnsiTheme="minorHAnsi" w:cstheme="minorHAnsi"/>
          <w:sz w:val="28"/>
          <w:szCs w:val="28"/>
        </w:rPr>
        <w:t xml:space="preserve">сценции определяется наличием в структуре ароматических аминокислот: тирозина и </w:t>
      </w:r>
      <w:proofErr w:type="spellStart"/>
      <w:r w:rsidRPr="009A6749">
        <w:rPr>
          <w:rFonts w:asciiTheme="minorHAnsi" w:hAnsiTheme="minorHAnsi" w:cstheme="minorHAnsi"/>
          <w:sz w:val="28"/>
          <w:szCs w:val="28"/>
        </w:rPr>
        <w:t>фенилаланина</w:t>
      </w:r>
      <w:proofErr w:type="spellEnd"/>
      <w:r w:rsidRPr="009A6749">
        <w:rPr>
          <w:rFonts w:asciiTheme="minorHAnsi" w:hAnsiTheme="minorHAnsi" w:cstheme="minorHAnsi"/>
          <w:sz w:val="28"/>
          <w:szCs w:val="28"/>
        </w:rPr>
        <w:t>.</w:t>
      </w:r>
      <w:r w:rsidRPr="009A6749">
        <w:rPr>
          <w:rStyle w:val="aa"/>
          <w:rFonts w:asciiTheme="minorHAnsi" w:hAnsiTheme="minorHAnsi" w:cstheme="minorHAnsi"/>
        </w:rPr>
        <w:t xml:space="preserve"> </w:t>
      </w:r>
      <w:r w:rsidRPr="009A6749">
        <w:rPr>
          <w:rStyle w:val="FontStyle15"/>
          <w:rFonts w:asciiTheme="minorHAnsi" w:hAnsiTheme="minorHAnsi" w:cstheme="minorHAnsi"/>
          <w:sz w:val="28"/>
          <w:szCs w:val="28"/>
        </w:rPr>
        <w:t xml:space="preserve">В то же время способность костей на протяжении очень многих лет (в зависимости от условий их пребывания) сохранять свою форму, размеры и некоторые </w:t>
      </w:r>
      <w:proofErr w:type="gramStart"/>
      <w:r w:rsidRPr="009A6749">
        <w:rPr>
          <w:rStyle w:val="FontStyle15"/>
          <w:rFonts w:asciiTheme="minorHAnsi" w:hAnsiTheme="minorHAnsi" w:cstheme="minorHAnsi"/>
          <w:sz w:val="28"/>
          <w:szCs w:val="28"/>
        </w:rPr>
        <w:t>другие</w:t>
      </w:r>
      <w:proofErr w:type="gramEnd"/>
      <w:r w:rsidRPr="009A6749">
        <w:rPr>
          <w:rStyle w:val="FontStyle15"/>
          <w:rFonts w:asciiTheme="minorHAnsi" w:hAnsiTheme="minorHAnsi" w:cstheme="minorHAnsi"/>
          <w:sz w:val="28"/>
          <w:szCs w:val="28"/>
        </w:rPr>
        <w:t xml:space="preserve"> анатомические и механические свойства не означает отсутствия как внешних их изменений, легко выявляемых при обычном осмотре, так и внутренних — структуры и химического состава костной ткани, обнаруживаемых специальными методами исследования.</w:t>
      </w:r>
    </w:p>
    <w:p w:rsidR="00046F07" w:rsidRDefault="00046F07" w:rsidP="00867589">
      <w:pPr>
        <w:pStyle w:val="ad"/>
        <w:tabs>
          <w:tab w:val="center" w:pos="1440"/>
          <w:tab w:val="center" w:pos="1843"/>
          <w:tab w:val="left" w:pos="4095"/>
          <w:tab w:val="center" w:pos="6300"/>
          <w:tab w:val="center" w:pos="6480"/>
          <w:tab w:val="center" w:pos="6521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Среди современных оптических методов исследования остеологического материала различают следующие виды люминесцентной</w:t>
      </w:r>
      <w:r>
        <w:rPr>
          <w:sz w:val="28"/>
          <w:szCs w:val="28"/>
        </w:rPr>
        <w:tab/>
        <w:t xml:space="preserve"> диагностики: </w:t>
      </w:r>
      <w:r>
        <w:rPr>
          <w:sz w:val="28"/>
          <w:szCs w:val="28"/>
        </w:rPr>
        <w:lastRenderedPageBreak/>
        <w:t>термолюминесцентный метод, фотолюминесцентный метод, современной разновидностью которого является  метод макроскопического флуоресцентного анализа.</w:t>
      </w:r>
    </w:p>
    <w:p w:rsidR="00046F07" w:rsidRDefault="00046F07" w:rsidP="00867589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Термолюминесцентный метод основан на ионизирующем излучении.</w:t>
      </w:r>
      <w:r w:rsidRPr="002F4E18">
        <w:rPr>
          <w:sz w:val="28"/>
          <w:szCs w:val="28"/>
        </w:rPr>
        <w:t xml:space="preserve"> </w:t>
      </w:r>
      <w:r>
        <w:rPr>
          <w:sz w:val="28"/>
          <w:szCs w:val="28"/>
        </w:rPr>
        <w:t>Термолюминесцентное</w:t>
      </w:r>
      <w:r w:rsidRPr="00BD094E">
        <w:rPr>
          <w:sz w:val="28"/>
          <w:szCs w:val="28"/>
        </w:rPr>
        <w:t xml:space="preserve"> датирование покрыва</w:t>
      </w:r>
      <w:r>
        <w:rPr>
          <w:sz w:val="28"/>
          <w:szCs w:val="28"/>
        </w:rPr>
        <w:t xml:space="preserve">ет широкий возрастной диапазон </w:t>
      </w:r>
      <w:r w:rsidRPr="00BD094E">
        <w:rPr>
          <w:sz w:val="28"/>
          <w:szCs w:val="28"/>
        </w:rPr>
        <w:t xml:space="preserve"> от несколь</w:t>
      </w:r>
      <w:r w:rsidRPr="00BD094E">
        <w:rPr>
          <w:sz w:val="28"/>
          <w:szCs w:val="28"/>
        </w:rPr>
        <w:softHyphen/>
        <w:t xml:space="preserve">ких сотен до примерно I </w:t>
      </w:r>
      <w:proofErr w:type="spellStart"/>
      <w:proofErr w:type="gramStart"/>
      <w:r w:rsidRPr="00BD094E">
        <w:rPr>
          <w:sz w:val="28"/>
          <w:szCs w:val="28"/>
        </w:rPr>
        <w:t>млн</w:t>
      </w:r>
      <w:proofErr w:type="spellEnd"/>
      <w:proofErr w:type="gramEnd"/>
      <w:r w:rsidRPr="00BD094E">
        <w:rPr>
          <w:sz w:val="28"/>
          <w:szCs w:val="28"/>
        </w:rPr>
        <w:t xml:space="preserve"> лет</w:t>
      </w:r>
      <w:r>
        <w:rPr>
          <w:sz w:val="28"/>
          <w:szCs w:val="28"/>
        </w:rPr>
        <w:t>.</w:t>
      </w:r>
      <w:r w:rsidRPr="00BD094E">
        <w:rPr>
          <w:sz w:val="28"/>
          <w:szCs w:val="28"/>
        </w:rPr>
        <w:t xml:space="preserve"> Это позволяет делать временные оценки довольно разных событий.</w:t>
      </w:r>
      <w:r>
        <w:rPr>
          <w:sz w:val="28"/>
          <w:szCs w:val="28"/>
        </w:rPr>
        <w:t xml:space="preserve"> Это наиболее известный и развитый метод.</w:t>
      </w:r>
    </w:p>
    <w:p w:rsidR="00046F07" w:rsidRDefault="00046F07" w:rsidP="00867589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Фотолюминесцентний</w:t>
      </w:r>
      <w:proofErr w:type="spellEnd"/>
      <w:r>
        <w:rPr>
          <w:sz w:val="28"/>
          <w:szCs w:val="28"/>
        </w:rPr>
        <w:t xml:space="preserve"> </w:t>
      </w:r>
      <w:r w:rsidRPr="002B3864">
        <w:rPr>
          <w:sz w:val="28"/>
          <w:szCs w:val="28"/>
        </w:rPr>
        <w:t>метод основан на существовании легко отбеливаемых электронных ловушек, которые освобождаются уже после нескольких минут экспон</w:t>
      </w:r>
      <w:r>
        <w:rPr>
          <w:sz w:val="28"/>
          <w:szCs w:val="28"/>
        </w:rPr>
        <w:t xml:space="preserve">ирования при дневном свете. </w:t>
      </w:r>
      <w:r w:rsidRPr="002B3864">
        <w:rPr>
          <w:sz w:val="28"/>
          <w:szCs w:val="28"/>
        </w:rPr>
        <w:t>Таким образом, возникает возможность датировать события, приводящие к слабому экспонированию объекта на свету.</w:t>
      </w:r>
    </w:p>
    <w:p w:rsidR="00046F07" w:rsidRDefault="00046F07" w:rsidP="00867589">
      <w:pPr>
        <w:pStyle w:val="ad"/>
        <w:tabs>
          <w:tab w:val="center" w:pos="1440"/>
          <w:tab w:val="center" w:pos="1843"/>
          <w:tab w:val="center" w:pos="6300"/>
          <w:tab w:val="center" w:pos="6480"/>
          <w:tab w:val="center" w:pos="6521"/>
        </w:tabs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Современной модификацией фотолюминесцентного метода является метод макроскопического </w:t>
      </w:r>
      <w:proofErr w:type="spellStart"/>
      <w:r>
        <w:rPr>
          <w:sz w:val="28"/>
          <w:szCs w:val="28"/>
        </w:rPr>
        <w:t>флуорисцентного</w:t>
      </w:r>
      <w:proofErr w:type="spellEnd"/>
      <w:r>
        <w:rPr>
          <w:sz w:val="28"/>
          <w:szCs w:val="28"/>
        </w:rPr>
        <w:t xml:space="preserve"> анализа, предложенный доцентом СГМА: </w:t>
      </w:r>
      <w:proofErr w:type="spellStart"/>
      <w:r>
        <w:rPr>
          <w:sz w:val="28"/>
          <w:szCs w:val="28"/>
        </w:rPr>
        <w:t>Меренковым</w:t>
      </w:r>
      <w:proofErr w:type="spellEnd"/>
      <w:r>
        <w:rPr>
          <w:sz w:val="28"/>
          <w:szCs w:val="28"/>
        </w:rPr>
        <w:t xml:space="preserve"> В.Г. Метод подразумевает использование ультрафиолетового осветителя с последующей регистрацией люминесценции, цифровой фотокамерой и последующей </w:t>
      </w:r>
      <w:proofErr w:type="gramStart"/>
      <w:r>
        <w:rPr>
          <w:sz w:val="28"/>
          <w:szCs w:val="28"/>
        </w:rPr>
        <w:t>обработкой</w:t>
      </w:r>
      <w:proofErr w:type="gramEnd"/>
      <w:r>
        <w:rPr>
          <w:sz w:val="28"/>
          <w:szCs w:val="28"/>
        </w:rPr>
        <w:t xml:space="preserve">  а так же  анализом  в программе </w:t>
      </w:r>
      <w:r w:rsidRPr="00AC67BF">
        <w:rPr>
          <w:sz w:val="28"/>
          <w:szCs w:val="28"/>
          <w:lang w:val="en-US"/>
        </w:rPr>
        <w:t>Adobe</w:t>
      </w:r>
      <w:r w:rsidRPr="00AC67BF">
        <w:rPr>
          <w:sz w:val="28"/>
          <w:szCs w:val="28"/>
        </w:rPr>
        <w:t xml:space="preserve"> </w:t>
      </w:r>
      <w:proofErr w:type="spellStart"/>
      <w:r w:rsidRPr="00AC67BF">
        <w:rPr>
          <w:sz w:val="28"/>
          <w:szCs w:val="28"/>
          <w:lang w:val="en-US"/>
        </w:rPr>
        <w:t>photoshop</w:t>
      </w:r>
      <w:proofErr w:type="spellEnd"/>
      <w:r w:rsidRPr="00AC67BF">
        <w:rPr>
          <w:sz w:val="28"/>
          <w:szCs w:val="28"/>
        </w:rPr>
        <w:t>.</w:t>
      </w:r>
    </w:p>
    <w:p w:rsidR="00046F07" w:rsidRDefault="00046F07" w:rsidP="00867589">
      <w:pPr>
        <w:widowControl w:val="0"/>
        <w:spacing w:after="0" w:line="360" w:lineRule="auto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</w:t>
      </w:r>
      <w:r w:rsidRPr="00296F7B">
        <w:rPr>
          <w:sz w:val="28"/>
          <w:szCs w:val="28"/>
        </w:rPr>
        <w:t>пектрофлуориметр</w:t>
      </w:r>
      <w:proofErr w:type="spellEnd"/>
      <w:r>
        <w:rPr>
          <w:b/>
          <w:sz w:val="28"/>
          <w:szCs w:val="28"/>
        </w:rPr>
        <w:t xml:space="preserve"> </w:t>
      </w:r>
      <w:r w:rsidRPr="004C52B7">
        <w:rPr>
          <w:sz w:val="28"/>
          <w:szCs w:val="28"/>
        </w:rPr>
        <w:t>Флюорат-02-Панорама</w:t>
      </w:r>
      <w:r w:rsidRPr="00A43A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совокупности с </w:t>
      </w:r>
      <w:r w:rsidRPr="00A43A06">
        <w:rPr>
          <w:sz w:val="28"/>
          <w:szCs w:val="28"/>
        </w:rPr>
        <w:t>внешн</w:t>
      </w:r>
      <w:r>
        <w:rPr>
          <w:sz w:val="28"/>
          <w:szCs w:val="28"/>
        </w:rPr>
        <w:t>им</w:t>
      </w:r>
      <w:r w:rsidRPr="00A43A06">
        <w:rPr>
          <w:sz w:val="28"/>
          <w:szCs w:val="28"/>
        </w:rPr>
        <w:t xml:space="preserve"> компьютер</w:t>
      </w:r>
      <w:r>
        <w:rPr>
          <w:sz w:val="28"/>
          <w:szCs w:val="28"/>
        </w:rPr>
        <w:t>ом</w:t>
      </w:r>
      <w:r w:rsidRPr="00A43A0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43A06">
        <w:rPr>
          <w:sz w:val="28"/>
          <w:szCs w:val="28"/>
        </w:rPr>
        <w:t xml:space="preserve"> установленным программным обеспечением</w:t>
      </w:r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Panorama</w:t>
      </w:r>
      <w:r w:rsidRPr="00A43A0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</w:t>
      </w:r>
      <w:r>
        <w:rPr>
          <w:sz w:val="28"/>
          <w:szCs w:val="28"/>
        </w:rPr>
        <w:t>» открывает широкие возможности для  анализа и диагностики костных шлифов, жидких и газообразных проб, неорганических образцов, а также позволяет проводить первичную обработку результатов измерений, сравнительный анализ, сложные математические операции над спектрами и временными зависимостями.</w:t>
      </w:r>
      <w:proofErr w:type="gramEnd"/>
      <w:r>
        <w:rPr>
          <w:sz w:val="28"/>
          <w:szCs w:val="28"/>
        </w:rPr>
        <w:t xml:space="preserve"> Это позволяет значительно упростить и ускорить процесс диагностики, а также разработать комплексные методики анализа различных веществ и объектов на основе данного прибора.</w:t>
      </w:r>
    </w:p>
    <w:p w:rsidR="00046F07" w:rsidRDefault="00046F07" w:rsidP="00867589">
      <w:pPr>
        <w:widowControl w:val="0"/>
        <w:spacing w:after="0" w:line="374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Методика комплексного анализа костных шлифов на </w:t>
      </w:r>
      <w:proofErr w:type="spellStart"/>
      <w:r>
        <w:rPr>
          <w:sz w:val="28"/>
          <w:szCs w:val="28"/>
        </w:rPr>
        <w:t>спектрофлуориметре</w:t>
      </w:r>
      <w:proofErr w:type="spellEnd"/>
      <w:r>
        <w:rPr>
          <w:sz w:val="28"/>
          <w:szCs w:val="28"/>
        </w:rPr>
        <w:t xml:space="preserve"> </w:t>
      </w:r>
      <w:r w:rsidRPr="004C52B7">
        <w:rPr>
          <w:sz w:val="28"/>
          <w:szCs w:val="28"/>
        </w:rPr>
        <w:t>Флюорат-02-Панорама</w:t>
      </w:r>
      <w:r>
        <w:rPr>
          <w:sz w:val="28"/>
          <w:szCs w:val="28"/>
        </w:rPr>
        <w:t xml:space="preserve"> включает в себя семь  последовательных измерений: спектра возбуждения образца при синхронном сканировании, спектров люминесценции и возбуждения, двумерных спектров возбуждения и люминесценции, кинетики люминесценции, </w:t>
      </w:r>
      <w:proofErr w:type="spellStart"/>
      <w:r>
        <w:rPr>
          <w:sz w:val="28"/>
          <w:szCs w:val="28"/>
        </w:rPr>
        <w:t>хем</w:t>
      </w:r>
      <w:proofErr w:type="gram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биолюминесценции.</w:t>
      </w:r>
    </w:p>
    <w:p w:rsidR="00B071C4" w:rsidRDefault="00B071C4" w:rsidP="00B071C4">
      <w:pPr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Разработанная методика предусматривает измерение спектров возбуждения и спектров люминесценции костных шлифов.</w:t>
      </w:r>
    </w:p>
    <w:p w:rsidR="00132E72" w:rsidRDefault="00132E72" w:rsidP="00132E72">
      <w:pPr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4"/>
          <w:szCs w:val="24"/>
        </w:rPr>
        <w:t xml:space="preserve">           </w:t>
      </w:r>
      <w:r>
        <w:rPr>
          <w:rFonts w:eastAsia="Times New Roman"/>
          <w:bCs/>
          <w:sz w:val="28"/>
          <w:szCs w:val="28"/>
        </w:rPr>
        <w:t>Разработанная методика предусматривает измерение спектров возбуждения в диапазоне от 270 до 310 нм  и спектров люминесценции костных шлифов в диапазоне от 310 до 450 нм.</w:t>
      </w:r>
    </w:p>
    <w:p w:rsidR="00132E72" w:rsidRDefault="00132E72" w:rsidP="00132E7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Качественно изменений в спектральных характеристиках не зафиксировано, существует лишь количественное изменение интенсивности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>: у нешлифованных образцов сигнал меньше от 1,6 до 2,4 раз.</w:t>
      </w:r>
      <w:r w:rsidRPr="00263A15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Для исследования остеологических объектов необходимо шлифовать поверхность, так как это необходимо для увеличения </w:t>
      </w:r>
      <w:proofErr w:type="spellStart"/>
      <w:r>
        <w:rPr>
          <w:rFonts w:eastAsia="Times New Roman"/>
          <w:bCs/>
          <w:sz w:val="28"/>
          <w:szCs w:val="28"/>
        </w:rPr>
        <w:t>фотосигнала</w:t>
      </w:r>
      <w:proofErr w:type="spellEnd"/>
      <w:r>
        <w:rPr>
          <w:rFonts w:eastAsia="Times New Roman"/>
          <w:bCs/>
          <w:sz w:val="28"/>
          <w:szCs w:val="28"/>
        </w:rPr>
        <w:t xml:space="preserve"> прибора, что особенно важно при анализе слабой люминесценции.</w:t>
      </w:r>
    </w:p>
    <w:p w:rsidR="00132E72" w:rsidRDefault="00132E72" w:rsidP="00132E7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При высушивании свежих костей при комнатной температуре величина интенсивности люминесценции уменьшается по закону близкому </w:t>
      </w:r>
      <w:proofErr w:type="gramStart"/>
      <w:r>
        <w:rPr>
          <w:rFonts w:eastAsia="Times New Roman"/>
          <w:bCs/>
          <w:sz w:val="28"/>
          <w:szCs w:val="28"/>
        </w:rPr>
        <w:t>к</w:t>
      </w:r>
      <w:proofErr w:type="gramEnd"/>
      <w:r>
        <w:rPr>
          <w:rFonts w:eastAsia="Times New Roman"/>
          <w:bCs/>
          <w:sz w:val="28"/>
          <w:szCs w:val="28"/>
        </w:rPr>
        <w:t xml:space="preserve"> экспоненциальному, за исключением образца №2.</w:t>
      </w:r>
    </w:p>
    <w:p w:rsidR="00132E72" w:rsidRDefault="00132E72" w:rsidP="00132E7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Образец №1имеет два пика люминесценции при длине волны 295 нм и 336 нм, образец №2 имеет  один пик люминесценции при длине волны 296 нм, образец №3 имеет два пика люминесценции при длине волны 296 нм и 334 нм.</w:t>
      </w:r>
    </w:p>
    <w:p w:rsidR="00121A5F" w:rsidRDefault="00121A5F" w:rsidP="00121A5F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ультрафиолетовом свете, на образцах имеются очевидные участки минерализации, а ток же отчетливо видны зоны люминесценции. В процессе измерения спектров возбуждения и спектров люминесценции проксимального и дистального концов шлифа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60740">
        <w:rPr>
          <w:rFonts w:ascii="Times New Roman" w:hAnsi="Times New Roman" w:cs="Times New Roman"/>
          <w:sz w:val="28"/>
          <w:szCs w:val="28"/>
        </w:rPr>
        <w:t>систематических изменений не выявлено.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0740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чественно </w:t>
      </w:r>
      <w:r w:rsidRPr="008607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характеристики возбуждения и люминесценции не меняются.</w:t>
      </w:r>
      <w:r w:rsidRPr="008607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Между тем есть количественные отличия максимального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среднем разница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максимальным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минимальным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составляет 1,8-3,9 раза.  Это может быть объяснено качеством шлифования кости.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предположить, что в процессе мацерации кости образовывающиеся новые вещества не люминесцируют.</w:t>
      </w:r>
    </w:p>
    <w:p w:rsidR="00121A5F" w:rsidRDefault="00121A5F" w:rsidP="00121A5F">
      <w:pPr>
        <w:tabs>
          <w:tab w:val="left" w:pos="5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шлифа 63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имеются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качественные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количественные отличия при измерении на проксимальной поверхности в трех точках.  Первая точка при измерении имеет длину волны возбуждения 422 нм, вторая и третья точки имеют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длину возбуждения 334 нм. Максимальное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зафиксировано в третьей точке и составляет 7,78о.е., минимально 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фотосигнала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в первой точке и составляет 2,6 о.е., что на 2,9 раза меньше, чем в третьей точке.</w:t>
      </w:r>
    </w:p>
    <w:p w:rsidR="000B5FA0" w:rsidRDefault="000B5FA0" w:rsidP="00B071C4">
      <w:pPr>
        <w:tabs>
          <w:tab w:val="left" w:pos="7185"/>
        </w:tabs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750" w:rsidRDefault="006E6750" w:rsidP="00B071C4">
      <w:pPr>
        <w:tabs>
          <w:tab w:val="left" w:pos="7185"/>
        </w:tabs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750">
        <w:rPr>
          <w:rFonts w:ascii="Times New Roman" w:hAnsi="Times New Roman" w:cs="Times New Roman"/>
          <w:b/>
          <w:sz w:val="28"/>
          <w:szCs w:val="28"/>
        </w:rPr>
        <w:t>БИБЛИОГРАФИЧЕСКИЙ  СПИСОК</w:t>
      </w:r>
    </w:p>
    <w:p w:rsidR="006E6750" w:rsidRPr="00F6392D" w:rsidRDefault="006B4826" w:rsidP="00272274">
      <w:pPr>
        <w:pStyle w:val="af"/>
        <w:numPr>
          <w:ilvl w:val="0"/>
          <w:numId w:val="8"/>
        </w:numPr>
        <w:spacing w:after="360" w:line="24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6392D">
        <w:rPr>
          <w:rFonts w:ascii="Times New Roman" w:hAnsi="Times New Roman"/>
          <w:b/>
          <w:sz w:val="24"/>
          <w:szCs w:val="24"/>
        </w:rPr>
        <w:t>Гайворонский</w:t>
      </w:r>
      <w:proofErr w:type="spellEnd"/>
      <w:r w:rsidRPr="00F6392D">
        <w:rPr>
          <w:rFonts w:ascii="Times New Roman" w:hAnsi="Times New Roman"/>
          <w:b/>
          <w:sz w:val="24"/>
          <w:szCs w:val="24"/>
        </w:rPr>
        <w:t xml:space="preserve"> И.В., </w:t>
      </w:r>
      <w:proofErr w:type="spellStart"/>
      <w:r w:rsidRPr="00F6392D">
        <w:rPr>
          <w:rFonts w:ascii="Times New Roman" w:hAnsi="Times New Roman"/>
          <w:b/>
          <w:sz w:val="24"/>
          <w:szCs w:val="24"/>
        </w:rPr>
        <w:t>Ничипорук</w:t>
      </w:r>
      <w:proofErr w:type="spellEnd"/>
      <w:r w:rsidR="003F0FB8" w:rsidRPr="00F6392D">
        <w:rPr>
          <w:rFonts w:ascii="Times New Roman" w:hAnsi="Times New Roman"/>
          <w:b/>
          <w:sz w:val="24"/>
          <w:szCs w:val="24"/>
        </w:rPr>
        <w:t xml:space="preserve"> </w:t>
      </w:r>
      <w:r w:rsidRPr="00F6392D">
        <w:rPr>
          <w:rFonts w:ascii="Times New Roman" w:hAnsi="Times New Roman"/>
          <w:b/>
          <w:sz w:val="24"/>
          <w:szCs w:val="24"/>
        </w:rPr>
        <w:t>Г.И</w:t>
      </w:r>
      <w:r w:rsidRPr="00F6392D">
        <w:rPr>
          <w:rFonts w:ascii="Times New Roman" w:hAnsi="Times New Roman"/>
          <w:sz w:val="24"/>
          <w:szCs w:val="24"/>
        </w:rPr>
        <w:t>.  Остеология</w:t>
      </w:r>
      <w:r w:rsidR="003F0FB8" w:rsidRPr="00F6392D">
        <w:rPr>
          <w:rFonts w:ascii="Times New Roman" w:hAnsi="Times New Roman"/>
          <w:sz w:val="24"/>
          <w:szCs w:val="24"/>
        </w:rPr>
        <w:t xml:space="preserve">  [Текст] / И.В. </w:t>
      </w:r>
      <w:proofErr w:type="spellStart"/>
      <w:r w:rsidR="003F0FB8" w:rsidRPr="00F6392D">
        <w:rPr>
          <w:rFonts w:ascii="Times New Roman" w:hAnsi="Times New Roman"/>
          <w:sz w:val="24"/>
          <w:szCs w:val="24"/>
        </w:rPr>
        <w:t>Гайворонский</w:t>
      </w:r>
      <w:proofErr w:type="spellEnd"/>
      <w:r w:rsidR="003F0FB8" w:rsidRPr="00F6392D">
        <w:rPr>
          <w:rFonts w:ascii="Times New Roman" w:hAnsi="Times New Roman"/>
          <w:sz w:val="24"/>
          <w:szCs w:val="24"/>
        </w:rPr>
        <w:t xml:space="preserve"> </w:t>
      </w:r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"ЭЛБ</w:t>
      </w:r>
      <w:proofErr w:type="gramStart"/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И-</w:t>
      </w:r>
      <w:proofErr w:type="gramEnd"/>
      <w:r w:rsidR="00272274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       </w:t>
      </w:r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СПб"</w:t>
      </w:r>
      <w:r w:rsidRPr="00F6392D">
        <w:rPr>
          <w:rStyle w:val="apple-converted-space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2010</w:t>
      </w:r>
      <w:r w:rsidR="003F0FB8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C86026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–</w:t>
      </w:r>
      <w:r w:rsidR="003F0FB8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68</w:t>
      </w:r>
      <w:r w:rsidR="00C86026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с</w:t>
      </w:r>
      <w:r w:rsidR="003F0FB8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</w:t>
      </w:r>
    </w:p>
    <w:p w:rsidR="003F0FB8" w:rsidRPr="00F6392D" w:rsidRDefault="003F0FB8" w:rsidP="00272274">
      <w:pPr>
        <w:pStyle w:val="af"/>
        <w:numPr>
          <w:ilvl w:val="0"/>
          <w:numId w:val="8"/>
        </w:numPr>
        <w:spacing w:after="360" w:line="24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F6392D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Билич</w:t>
      </w:r>
      <w:proofErr w:type="spellEnd"/>
      <w:r w:rsidRPr="00F6392D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Г.П., </w:t>
      </w:r>
      <w:proofErr w:type="spellStart"/>
      <w:r w:rsidRPr="00F6392D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>Крыжановский</w:t>
      </w:r>
      <w:proofErr w:type="spellEnd"/>
      <w:r w:rsidRPr="00F6392D">
        <w:rPr>
          <w:rFonts w:asciiTheme="minorHAnsi" w:hAnsiTheme="minorHAnsi" w:cstheme="minorHAnsi"/>
          <w:b/>
          <w:color w:val="000000"/>
          <w:sz w:val="24"/>
          <w:szCs w:val="24"/>
          <w:shd w:val="clear" w:color="auto" w:fill="FFFFFF"/>
        </w:rPr>
        <w:t xml:space="preserve"> В.А. </w:t>
      </w:r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Анатомия человека [Текст] /  «</w:t>
      </w:r>
      <w:proofErr w:type="spellStart"/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Кзотан</w:t>
      </w:r>
      <w:proofErr w:type="spellEnd"/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- медиан» 1998. – 194</w:t>
      </w:r>
      <w:r w:rsidR="00C86026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C86026"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с</w:t>
      </w:r>
      <w:proofErr w:type="gramEnd"/>
      <w:r w:rsidRPr="00F6392D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.</w:t>
      </w:r>
    </w:p>
    <w:p w:rsidR="003F0FB8" w:rsidRPr="00F6392D" w:rsidRDefault="002B0F8A" w:rsidP="00272274">
      <w:pPr>
        <w:pStyle w:val="af"/>
        <w:numPr>
          <w:ilvl w:val="0"/>
          <w:numId w:val="8"/>
        </w:numPr>
        <w:spacing w:after="360" w:line="24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F6392D">
        <w:rPr>
          <w:rFonts w:asciiTheme="minorHAnsi" w:hAnsiTheme="minorHAnsi" w:cstheme="minorHAnsi"/>
          <w:sz w:val="24"/>
          <w:szCs w:val="24"/>
        </w:rPr>
        <w:t xml:space="preserve">Судебная медицина. </w:t>
      </w:r>
      <w:r w:rsidR="00317B50" w:rsidRPr="00F6392D">
        <w:rPr>
          <w:rFonts w:asciiTheme="minorHAnsi" w:hAnsiTheme="minorHAnsi" w:cstheme="minorHAnsi"/>
          <w:b/>
          <w:sz w:val="24"/>
          <w:szCs w:val="24"/>
        </w:rPr>
        <w:t>Под</w:t>
      </w:r>
      <w:proofErr w:type="gramStart"/>
      <w:r w:rsidR="00317B50" w:rsidRPr="00F6392D">
        <w:rPr>
          <w:rFonts w:asciiTheme="minorHAnsi" w:hAnsiTheme="minorHAnsi" w:cstheme="minorHAnsi"/>
          <w:b/>
          <w:sz w:val="24"/>
          <w:szCs w:val="24"/>
        </w:rPr>
        <w:t>.</w:t>
      </w:r>
      <w:proofErr w:type="gramEnd"/>
      <w:r w:rsidR="00317B50" w:rsidRPr="00F6392D">
        <w:rPr>
          <w:rFonts w:asciiTheme="minorHAnsi" w:hAnsiTheme="minorHAnsi" w:cstheme="minorHAnsi"/>
          <w:b/>
          <w:sz w:val="24"/>
          <w:szCs w:val="24"/>
        </w:rPr>
        <w:t xml:space="preserve"> </w:t>
      </w:r>
      <w:proofErr w:type="gramStart"/>
      <w:r w:rsidR="00317B50" w:rsidRPr="00F6392D">
        <w:rPr>
          <w:rFonts w:asciiTheme="minorHAnsi" w:hAnsiTheme="minorHAnsi" w:cstheme="minorHAnsi"/>
          <w:b/>
          <w:sz w:val="24"/>
          <w:szCs w:val="24"/>
        </w:rPr>
        <w:t>р</w:t>
      </w:r>
      <w:proofErr w:type="gramEnd"/>
      <w:r w:rsidR="00317B50" w:rsidRPr="00F6392D">
        <w:rPr>
          <w:rFonts w:asciiTheme="minorHAnsi" w:hAnsiTheme="minorHAnsi" w:cstheme="minorHAnsi"/>
          <w:b/>
          <w:sz w:val="24"/>
          <w:szCs w:val="24"/>
        </w:rPr>
        <w:t>ед. проф. Волынского.</w:t>
      </w:r>
      <w:r w:rsidR="00317B50" w:rsidRPr="00F6392D">
        <w:rPr>
          <w:rFonts w:asciiTheme="minorHAnsi" w:hAnsiTheme="minorHAnsi" w:cstheme="minorHAnsi"/>
          <w:sz w:val="24"/>
          <w:szCs w:val="24"/>
        </w:rPr>
        <w:t xml:space="preserve"> П. С. [Текст] / </w:t>
      </w:r>
      <w:r>
        <w:rPr>
          <w:rFonts w:asciiTheme="minorHAnsi" w:hAnsiTheme="minorHAnsi" w:cstheme="minorHAnsi"/>
          <w:sz w:val="24"/>
          <w:szCs w:val="24"/>
        </w:rPr>
        <w:t xml:space="preserve">М., </w:t>
      </w:r>
      <w:r w:rsidR="00317B50" w:rsidRPr="00F6392D">
        <w:rPr>
          <w:rFonts w:asciiTheme="minorHAnsi" w:hAnsiTheme="minorHAnsi" w:cstheme="minorHAnsi"/>
          <w:sz w:val="24"/>
          <w:szCs w:val="24"/>
        </w:rPr>
        <w:t>2008 -300</w:t>
      </w:r>
      <w:r w:rsidR="00C86026" w:rsidRPr="00F6392D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C86026" w:rsidRPr="00F6392D">
        <w:rPr>
          <w:rFonts w:asciiTheme="minorHAnsi" w:hAnsiTheme="minorHAnsi" w:cstheme="minorHAnsi"/>
          <w:sz w:val="24"/>
          <w:szCs w:val="24"/>
        </w:rPr>
        <w:t>с</w:t>
      </w:r>
      <w:proofErr w:type="gramEnd"/>
      <w:r w:rsidR="00C86026" w:rsidRPr="00F6392D">
        <w:rPr>
          <w:rFonts w:asciiTheme="minorHAnsi" w:hAnsiTheme="minorHAnsi" w:cstheme="minorHAnsi"/>
          <w:sz w:val="24"/>
          <w:szCs w:val="24"/>
        </w:rPr>
        <w:t>.</w:t>
      </w:r>
    </w:p>
    <w:p w:rsidR="00C86026" w:rsidRPr="00F6392D" w:rsidRDefault="00C86026" w:rsidP="00272274">
      <w:pPr>
        <w:pStyle w:val="af"/>
        <w:numPr>
          <w:ilvl w:val="0"/>
          <w:numId w:val="8"/>
        </w:numPr>
        <w:spacing w:after="360" w:line="24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F6392D">
        <w:rPr>
          <w:rFonts w:asciiTheme="minorHAnsi" w:hAnsiTheme="minorHAnsi" w:cstheme="minorHAnsi"/>
          <w:b/>
          <w:sz w:val="24"/>
          <w:szCs w:val="24"/>
        </w:rPr>
        <w:t>Вагнер Г.</w:t>
      </w:r>
      <w:r w:rsidRPr="00F6392D">
        <w:rPr>
          <w:rFonts w:asciiTheme="minorHAnsi" w:hAnsiTheme="minorHAnsi" w:cstheme="minorHAnsi"/>
          <w:sz w:val="24"/>
          <w:szCs w:val="24"/>
        </w:rPr>
        <w:t xml:space="preserve"> Научные методы датировки. </w:t>
      </w:r>
      <w:r w:rsidRPr="00F6392D">
        <w:rPr>
          <w:rFonts w:asciiTheme="minorHAnsi" w:hAnsiTheme="minorHAnsi" w:cstheme="minorHAnsi"/>
          <w:sz w:val="24"/>
          <w:szCs w:val="24"/>
          <w:lang w:val="en-US"/>
        </w:rPr>
        <w:t>[</w:t>
      </w:r>
      <w:r w:rsidRPr="00F6392D">
        <w:rPr>
          <w:rFonts w:asciiTheme="minorHAnsi" w:hAnsiTheme="minorHAnsi" w:cstheme="minorHAnsi"/>
          <w:sz w:val="24"/>
          <w:szCs w:val="24"/>
        </w:rPr>
        <w:t>Текст</w:t>
      </w:r>
      <w:r w:rsidRPr="00F6392D">
        <w:rPr>
          <w:rFonts w:asciiTheme="minorHAnsi" w:hAnsiTheme="minorHAnsi" w:cstheme="minorHAnsi"/>
          <w:sz w:val="24"/>
          <w:szCs w:val="24"/>
          <w:lang w:val="en-US"/>
        </w:rPr>
        <w:t>]</w:t>
      </w:r>
      <w:r w:rsidRPr="00F6392D">
        <w:rPr>
          <w:rFonts w:asciiTheme="minorHAnsi" w:hAnsiTheme="minorHAnsi" w:cstheme="minorHAnsi"/>
          <w:sz w:val="24"/>
          <w:szCs w:val="24"/>
        </w:rPr>
        <w:t xml:space="preserve"> </w:t>
      </w:r>
      <w:r w:rsidRPr="00F6392D">
        <w:rPr>
          <w:rFonts w:asciiTheme="minorHAnsi" w:hAnsiTheme="minorHAnsi" w:cstheme="minorHAnsi"/>
          <w:sz w:val="24"/>
          <w:szCs w:val="24"/>
          <w:lang w:val="en-US"/>
        </w:rPr>
        <w:t>/</w:t>
      </w:r>
      <w:proofErr w:type="gramStart"/>
      <w:r w:rsidR="002B0F8A">
        <w:rPr>
          <w:rFonts w:asciiTheme="minorHAnsi" w:hAnsiTheme="minorHAnsi" w:cstheme="minorHAnsi"/>
          <w:sz w:val="24"/>
          <w:szCs w:val="24"/>
        </w:rPr>
        <w:t>М.,</w:t>
      </w:r>
      <w:proofErr w:type="gramEnd"/>
      <w:r w:rsidRPr="00F6392D">
        <w:rPr>
          <w:rFonts w:asciiTheme="minorHAnsi" w:hAnsiTheme="minorHAnsi" w:cstheme="minorHAnsi"/>
          <w:sz w:val="24"/>
          <w:szCs w:val="24"/>
        </w:rPr>
        <w:t xml:space="preserve"> </w:t>
      </w:r>
      <w:r w:rsidR="00552E04" w:rsidRPr="00F6392D">
        <w:rPr>
          <w:rFonts w:asciiTheme="minorHAnsi" w:hAnsiTheme="minorHAnsi" w:cstheme="minorHAnsi"/>
          <w:sz w:val="24"/>
          <w:szCs w:val="24"/>
        </w:rPr>
        <w:t>2006- 352 с.</w:t>
      </w:r>
    </w:p>
    <w:p w:rsidR="006E6750" w:rsidRPr="00F6392D" w:rsidRDefault="00552E04" w:rsidP="00272274">
      <w:pPr>
        <w:pStyle w:val="af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6392D">
        <w:rPr>
          <w:rFonts w:asciiTheme="minorHAnsi" w:hAnsiTheme="minorHAnsi" w:cstheme="minorHAnsi"/>
          <w:b/>
          <w:sz w:val="24"/>
          <w:szCs w:val="24"/>
        </w:rPr>
        <w:t>Меренков</w:t>
      </w:r>
      <w:proofErr w:type="spellEnd"/>
      <w:r w:rsidRPr="00F6392D">
        <w:rPr>
          <w:rFonts w:asciiTheme="minorHAnsi" w:hAnsiTheme="minorHAnsi" w:cstheme="minorHAnsi"/>
          <w:b/>
          <w:sz w:val="24"/>
          <w:szCs w:val="24"/>
        </w:rPr>
        <w:t xml:space="preserve"> В.Г.</w:t>
      </w:r>
      <w:r w:rsidRPr="00F6392D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F6392D">
        <w:rPr>
          <w:rFonts w:asciiTheme="minorHAnsi" w:hAnsiTheme="minorHAnsi" w:cstheme="minorHAnsi"/>
          <w:sz w:val="24"/>
          <w:szCs w:val="24"/>
        </w:rPr>
        <w:t>Остеологическим</w:t>
      </w:r>
      <w:proofErr w:type="gramEnd"/>
      <w:r w:rsidRPr="00F6392D">
        <w:rPr>
          <w:rFonts w:asciiTheme="minorHAnsi" w:hAnsiTheme="minorHAnsi" w:cstheme="minorHAnsi"/>
          <w:sz w:val="24"/>
          <w:szCs w:val="24"/>
        </w:rPr>
        <w:t xml:space="preserve"> мониторинг археологических исследований. </w:t>
      </w:r>
      <w:r w:rsidRPr="00F6392D">
        <w:rPr>
          <w:rFonts w:asciiTheme="minorHAnsi" w:hAnsiTheme="minorHAnsi" w:cstheme="minorHAnsi"/>
          <w:sz w:val="24"/>
          <w:szCs w:val="24"/>
          <w:lang w:val="en-US"/>
        </w:rPr>
        <w:t>[</w:t>
      </w:r>
      <w:r w:rsidRPr="00F6392D">
        <w:rPr>
          <w:rFonts w:asciiTheme="minorHAnsi" w:hAnsiTheme="minorHAnsi" w:cstheme="minorHAnsi"/>
          <w:sz w:val="24"/>
          <w:szCs w:val="24"/>
        </w:rPr>
        <w:t>Текст</w:t>
      </w:r>
      <w:r w:rsidRPr="00F6392D">
        <w:rPr>
          <w:rFonts w:asciiTheme="minorHAnsi" w:hAnsiTheme="minorHAnsi" w:cstheme="minorHAnsi"/>
          <w:sz w:val="24"/>
          <w:szCs w:val="24"/>
          <w:lang w:val="en-US"/>
        </w:rPr>
        <w:t>]</w:t>
      </w:r>
      <w:r w:rsidRPr="00F6392D">
        <w:rPr>
          <w:rFonts w:asciiTheme="minorHAnsi" w:hAnsiTheme="minorHAnsi" w:cstheme="minorHAnsi"/>
          <w:sz w:val="24"/>
          <w:szCs w:val="24"/>
        </w:rPr>
        <w:t xml:space="preserve"> </w:t>
      </w:r>
      <w:r w:rsidRPr="00F6392D">
        <w:rPr>
          <w:rFonts w:asciiTheme="minorHAnsi" w:hAnsiTheme="minorHAnsi" w:cstheme="minorHAnsi"/>
          <w:sz w:val="24"/>
          <w:szCs w:val="24"/>
          <w:lang w:val="en-US"/>
        </w:rPr>
        <w:t>/ 2008- 10 c</w:t>
      </w:r>
      <w:r w:rsidRPr="00F6392D">
        <w:rPr>
          <w:rFonts w:asciiTheme="minorHAnsi" w:hAnsiTheme="minorHAnsi" w:cstheme="minorHAnsi"/>
          <w:sz w:val="24"/>
          <w:szCs w:val="24"/>
        </w:rPr>
        <w:t>.</w:t>
      </w:r>
    </w:p>
    <w:p w:rsidR="00B071C4" w:rsidRPr="00F6392D" w:rsidRDefault="00B071C4" w:rsidP="00272274">
      <w:pPr>
        <w:pStyle w:val="a4"/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  <w:shd w:val="clear" w:color="auto" w:fill="FFFFFF"/>
        </w:rPr>
      </w:pPr>
      <w:proofErr w:type="spellStart"/>
      <w:r w:rsidRPr="00F6392D">
        <w:rPr>
          <w:b/>
          <w:sz w:val="24"/>
          <w:szCs w:val="24"/>
          <w:shd w:val="clear" w:color="auto" w:fill="FFFFFF"/>
        </w:rPr>
        <w:t>Арустамов</w:t>
      </w:r>
      <w:proofErr w:type="spellEnd"/>
      <w:r w:rsidRPr="00F6392D">
        <w:rPr>
          <w:b/>
          <w:sz w:val="24"/>
          <w:szCs w:val="24"/>
          <w:shd w:val="clear" w:color="auto" w:fill="FFFFFF"/>
        </w:rPr>
        <w:t xml:space="preserve">, Э.А. </w:t>
      </w:r>
      <w:r w:rsidRPr="00F6392D">
        <w:rPr>
          <w:sz w:val="24"/>
          <w:szCs w:val="24"/>
          <w:shd w:val="clear" w:color="auto" w:fill="FFFFFF"/>
        </w:rPr>
        <w:t xml:space="preserve">Безопасность жизнедеятельности. </w:t>
      </w:r>
      <w:r w:rsidRPr="00F6392D">
        <w:rPr>
          <w:sz w:val="24"/>
          <w:szCs w:val="24"/>
        </w:rPr>
        <w:t xml:space="preserve">[Текст] / Э.А. </w:t>
      </w:r>
      <w:proofErr w:type="spellStart"/>
      <w:r w:rsidRPr="00F6392D">
        <w:rPr>
          <w:sz w:val="24"/>
          <w:szCs w:val="24"/>
        </w:rPr>
        <w:t>Арустамов</w:t>
      </w:r>
      <w:proofErr w:type="spellEnd"/>
      <w:r w:rsidRPr="00F6392D">
        <w:rPr>
          <w:sz w:val="24"/>
          <w:szCs w:val="24"/>
        </w:rPr>
        <w:t xml:space="preserve"> /</w:t>
      </w:r>
      <w:r w:rsidRPr="00F6392D">
        <w:rPr>
          <w:sz w:val="24"/>
          <w:szCs w:val="24"/>
          <w:shd w:val="clear" w:color="auto" w:fill="FFFFFF"/>
        </w:rPr>
        <w:t xml:space="preserve"> - М.: 2001.-324</w:t>
      </w:r>
    </w:p>
    <w:p w:rsidR="00B071C4" w:rsidRPr="00F6392D" w:rsidRDefault="00B071C4" w:rsidP="00272274">
      <w:pPr>
        <w:pStyle w:val="af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6392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6392D">
        <w:rPr>
          <w:rFonts w:ascii="Times New Roman" w:hAnsi="Times New Roman"/>
          <w:b/>
          <w:sz w:val="24"/>
          <w:szCs w:val="24"/>
        </w:rPr>
        <w:t>Добротина</w:t>
      </w:r>
      <w:proofErr w:type="spellEnd"/>
      <w:r w:rsidRPr="00F6392D">
        <w:rPr>
          <w:rFonts w:ascii="Times New Roman" w:hAnsi="Times New Roman"/>
          <w:b/>
          <w:sz w:val="24"/>
          <w:szCs w:val="24"/>
        </w:rPr>
        <w:t>, Н.А.</w:t>
      </w:r>
      <w:r w:rsidRPr="00F6392D">
        <w:rPr>
          <w:rFonts w:ascii="Times New Roman" w:hAnsi="Times New Roman"/>
          <w:sz w:val="24"/>
          <w:szCs w:val="24"/>
        </w:rPr>
        <w:t xml:space="preserve"> Хемилюминесценция в оценке гомеостаза человека [Текст] / Н.А. </w:t>
      </w:r>
      <w:proofErr w:type="spellStart"/>
      <w:r w:rsidRPr="00F6392D">
        <w:rPr>
          <w:rFonts w:ascii="Times New Roman" w:hAnsi="Times New Roman"/>
          <w:sz w:val="24"/>
          <w:szCs w:val="24"/>
        </w:rPr>
        <w:t>Добротина</w:t>
      </w:r>
      <w:proofErr w:type="spellEnd"/>
      <w:r w:rsidRPr="00F6392D">
        <w:rPr>
          <w:rFonts w:ascii="Times New Roman" w:hAnsi="Times New Roman"/>
          <w:sz w:val="24"/>
          <w:szCs w:val="24"/>
        </w:rPr>
        <w:t>, Г.П. Ежова / Н/Новгород, 1991. - С.104.</w:t>
      </w:r>
    </w:p>
    <w:p w:rsidR="00B071C4" w:rsidRPr="00F6392D" w:rsidRDefault="00B071C4" w:rsidP="00272274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F6392D">
        <w:rPr>
          <w:b/>
          <w:sz w:val="24"/>
          <w:szCs w:val="24"/>
        </w:rPr>
        <w:t>Бондарева Т.М.</w:t>
      </w:r>
      <w:r w:rsidRPr="00F6392D">
        <w:rPr>
          <w:sz w:val="24"/>
          <w:szCs w:val="24"/>
        </w:rPr>
        <w:t xml:space="preserve"> Оптические методы диагностики в археологии // Математическая морфология: Электронный математический и медико-биологический журнал. − Т. 12. − 2013. − </w:t>
      </w:r>
      <w:proofErr w:type="spellStart"/>
      <w:r w:rsidRPr="00F6392D">
        <w:rPr>
          <w:sz w:val="24"/>
          <w:szCs w:val="24"/>
        </w:rPr>
        <w:t>Вып</w:t>
      </w:r>
      <w:proofErr w:type="spellEnd"/>
      <w:r w:rsidRPr="00F6392D">
        <w:rPr>
          <w:sz w:val="24"/>
          <w:szCs w:val="24"/>
        </w:rPr>
        <w:t>. 2</w:t>
      </w:r>
    </w:p>
    <w:p w:rsidR="00B071C4" w:rsidRPr="00F6392D" w:rsidRDefault="00B071C4" w:rsidP="00272274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F6392D">
        <w:rPr>
          <w:b/>
          <w:sz w:val="24"/>
          <w:szCs w:val="24"/>
        </w:rPr>
        <w:t>Беляков М. В.,</w:t>
      </w:r>
      <w:r w:rsidRPr="00F6392D">
        <w:rPr>
          <w:sz w:val="24"/>
          <w:szCs w:val="24"/>
        </w:rPr>
        <w:t xml:space="preserve"> </w:t>
      </w:r>
      <w:proofErr w:type="spellStart"/>
      <w:r w:rsidRPr="00F6392D">
        <w:rPr>
          <w:sz w:val="24"/>
          <w:szCs w:val="24"/>
        </w:rPr>
        <w:t>Бабурченков</w:t>
      </w:r>
      <w:proofErr w:type="spellEnd"/>
      <w:r w:rsidRPr="00F6392D">
        <w:rPr>
          <w:sz w:val="24"/>
          <w:szCs w:val="24"/>
        </w:rPr>
        <w:t xml:space="preserve"> М. А., Бондарева Т. М. Люминесцентные характеристики костных шлифов. Тезисы докладов </w:t>
      </w:r>
      <w:r w:rsidRPr="00F6392D">
        <w:rPr>
          <w:sz w:val="24"/>
          <w:szCs w:val="24"/>
          <w:lang w:val="en-US"/>
        </w:rPr>
        <w:t>III</w:t>
      </w:r>
      <w:r w:rsidRPr="00F6392D">
        <w:rPr>
          <w:sz w:val="24"/>
          <w:szCs w:val="24"/>
        </w:rPr>
        <w:t xml:space="preserve"> Международной научно-технической конференции «Энергетика, информатика, инновации-2013». Т.1 Смоленск: Универсум, 2013, с. 301-304. </w:t>
      </w:r>
    </w:p>
    <w:p w:rsidR="00B071C4" w:rsidRPr="00F6392D" w:rsidRDefault="00B071C4" w:rsidP="00272274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F6392D">
        <w:rPr>
          <w:b/>
          <w:sz w:val="24"/>
          <w:szCs w:val="24"/>
        </w:rPr>
        <w:t>Беляков М. В.,</w:t>
      </w:r>
      <w:r w:rsidRPr="00F6392D">
        <w:rPr>
          <w:sz w:val="24"/>
          <w:szCs w:val="24"/>
        </w:rPr>
        <w:t xml:space="preserve"> </w:t>
      </w:r>
      <w:proofErr w:type="spellStart"/>
      <w:r w:rsidRPr="00F6392D">
        <w:rPr>
          <w:sz w:val="24"/>
          <w:szCs w:val="24"/>
        </w:rPr>
        <w:t>Бабурченков</w:t>
      </w:r>
      <w:proofErr w:type="spellEnd"/>
      <w:r w:rsidRPr="00F6392D">
        <w:rPr>
          <w:sz w:val="24"/>
          <w:szCs w:val="24"/>
        </w:rPr>
        <w:t xml:space="preserve"> М. А., Бондарева Т. М. Исследование спектров люминесценции костных тканей. Сборник тезисов докладов на научно-технической конференции «Молодые светотехники России». М., 2013, с. 45-47.</w:t>
      </w:r>
    </w:p>
    <w:p w:rsidR="00B071C4" w:rsidRPr="00F6392D" w:rsidRDefault="00B071C4" w:rsidP="00272274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4"/>
          <w:szCs w:val="24"/>
        </w:rPr>
      </w:pPr>
      <w:proofErr w:type="spellStart"/>
      <w:r w:rsidRPr="00F6392D">
        <w:rPr>
          <w:b/>
          <w:sz w:val="24"/>
          <w:szCs w:val="24"/>
        </w:rPr>
        <w:t>Бабурченков</w:t>
      </w:r>
      <w:proofErr w:type="spellEnd"/>
      <w:r w:rsidRPr="00F6392D">
        <w:rPr>
          <w:b/>
          <w:sz w:val="24"/>
          <w:szCs w:val="24"/>
        </w:rPr>
        <w:t xml:space="preserve"> М.А., </w:t>
      </w:r>
      <w:r w:rsidRPr="00F6392D">
        <w:rPr>
          <w:sz w:val="24"/>
          <w:szCs w:val="24"/>
        </w:rPr>
        <w:t>Бондарева Т.М., Юлин В.С.</w:t>
      </w:r>
      <w:r w:rsidRPr="00F6392D">
        <w:rPr>
          <w:b/>
          <w:sz w:val="24"/>
          <w:szCs w:val="24"/>
        </w:rPr>
        <w:t xml:space="preserve"> </w:t>
      </w:r>
      <w:r w:rsidRPr="00F6392D">
        <w:rPr>
          <w:sz w:val="24"/>
          <w:szCs w:val="24"/>
        </w:rPr>
        <w:t xml:space="preserve">Исследование спектров люминесценции </w:t>
      </w:r>
      <w:r w:rsidRPr="00F6392D">
        <w:rPr>
          <w:rStyle w:val="af1"/>
          <w:b w:val="0"/>
          <w:sz w:val="24"/>
          <w:szCs w:val="24"/>
        </w:rPr>
        <w:t>слуховых косточек [Текст]</w:t>
      </w:r>
      <w:r w:rsidRPr="00F6392D">
        <w:rPr>
          <w:rStyle w:val="af1"/>
          <w:sz w:val="24"/>
          <w:szCs w:val="24"/>
        </w:rPr>
        <w:t xml:space="preserve"> / </w:t>
      </w:r>
      <w:r w:rsidRPr="00F6392D">
        <w:rPr>
          <w:sz w:val="24"/>
          <w:szCs w:val="24"/>
        </w:rPr>
        <w:t>Вестник СГМА 2014, специальный</w:t>
      </w:r>
      <w:r w:rsidRPr="00F6392D">
        <w:rPr>
          <w:rStyle w:val="af1"/>
          <w:sz w:val="24"/>
          <w:szCs w:val="24"/>
        </w:rPr>
        <w:t xml:space="preserve"> </w:t>
      </w:r>
      <w:r w:rsidRPr="00F6392D">
        <w:rPr>
          <w:sz w:val="24"/>
          <w:szCs w:val="24"/>
        </w:rPr>
        <w:t>выпуск. – 2014 – С. 4-6.</w:t>
      </w:r>
    </w:p>
    <w:p w:rsidR="00B071C4" w:rsidRPr="00B071C4" w:rsidRDefault="00B071C4" w:rsidP="00272274">
      <w:pPr>
        <w:pStyle w:val="af"/>
        <w:spacing w:after="36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E6750" w:rsidRPr="006E6750" w:rsidRDefault="006E6750" w:rsidP="006E6750">
      <w:pPr>
        <w:rPr>
          <w:rFonts w:ascii="Times New Roman" w:hAnsi="Times New Roman" w:cs="Times New Roman"/>
          <w:sz w:val="28"/>
          <w:szCs w:val="28"/>
        </w:rPr>
      </w:pPr>
    </w:p>
    <w:p w:rsidR="006E6750" w:rsidRPr="006E6750" w:rsidRDefault="006E6750" w:rsidP="006E6750">
      <w:pPr>
        <w:rPr>
          <w:rFonts w:ascii="Times New Roman" w:hAnsi="Times New Roman" w:cs="Times New Roman"/>
          <w:sz w:val="28"/>
          <w:szCs w:val="28"/>
        </w:rPr>
      </w:pPr>
    </w:p>
    <w:p w:rsidR="006E6750" w:rsidRPr="006E6750" w:rsidRDefault="006E6750" w:rsidP="006E6750">
      <w:pPr>
        <w:rPr>
          <w:rFonts w:ascii="Times New Roman" w:hAnsi="Times New Roman" w:cs="Times New Roman"/>
          <w:sz w:val="28"/>
          <w:szCs w:val="28"/>
        </w:rPr>
      </w:pPr>
    </w:p>
    <w:p w:rsidR="006E6750" w:rsidRPr="006E6750" w:rsidRDefault="006E6750" w:rsidP="006E6750">
      <w:pPr>
        <w:rPr>
          <w:rFonts w:ascii="Times New Roman" w:hAnsi="Times New Roman" w:cs="Times New Roman"/>
          <w:sz w:val="28"/>
          <w:szCs w:val="28"/>
        </w:rPr>
      </w:pPr>
    </w:p>
    <w:p w:rsidR="006E6750" w:rsidRPr="006E6750" w:rsidRDefault="006E6750" w:rsidP="006E6750">
      <w:pPr>
        <w:rPr>
          <w:rFonts w:ascii="Times New Roman" w:hAnsi="Times New Roman" w:cs="Times New Roman"/>
          <w:sz w:val="28"/>
          <w:szCs w:val="28"/>
        </w:rPr>
      </w:pPr>
    </w:p>
    <w:p w:rsidR="00F6392D" w:rsidRPr="006C5B17" w:rsidRDefault="00F6392D" w:rsidP="00F73731">
      <w:pPr>
        <w:widowControl w:val="0"/>
        <w:spacing w:after="360" w:line="240" w:lineRule="auto"/>
        <w:jc w:val="center"/>
        <w:outlineLvl w:val="0"/>
        <w:rPr>
          <w:b/>
          <w:sz w:val="28"/>
          <w:szCs w:val="28"/>
        </w:rPr>
      </w:pPr>
      <w:bookmarkStart w:id="3" w:name="_Toc169333379"/>
    </w:p>
    <w:p w:rsidR="00F6392D" w:rsidRPr="006C5B17" w:rsidRDefault="00F6392D" w:rsidP="00F73731">
      <w:pPr>
        <w:widowControl w:val="0"/>
        <w:spacing w:after="360" w:line="240" w:lineRule="auto"/>
        <w:jc w:val="center"/>
        <w:outlineLvl w:val="0"/>
        <w:rPr>
          <w:b/>
          <w:sz w:val="28"/>
          <w:szCs w:val="28"/>
        </w:rPr>
      </w:pPr>
    </w:p>
    <w:p w:rsidR="00F6392D" w:rsidRPr="006C5B17" w:rsidRDefault="00F6392D" w:rsidP="00F73731">
      <w:pPr>
        <w:widowControl w:val="0"/>
        <w:spacing w:after="360" w:line="240" w:lineRule="auto"/>
        <w:jc w:val="center"/>
        <w:outlineLvl w:val="0"/>
        <w:rPr>
          <w:b/>
          <w:sz w:val="28"/>
          <w:szCs w:val="28"/>
        </w:rPr>
      </w:pPr>
    </w:p>
    <w:p w:rsidR="00F6392D" w:rsidRPr="006C5B17" w:rsidRDefault="00F6392D" w:rsidP="00F73731">
      <w:pPr>
        <w:widowControl w:val="0"/>
        <w:spacing w:after="360" w:line="240" w:lineRule="auto"/>
        <w:jc w:val="center"/>
        <w:outlineLvl w:val="0"/>
        <w:rPr>
          <w:b/>
          <w:sz w:val="28"/>
          <w:szCs w:val="28"/>
        </w:rPr>
      </w:pPr>
    </w:p>
    <w:p w:rsidR="00F6392D" w:rsidRPr="006C5B17" w:rsidRDefault="00F6392D" w:rsidP="00F73731">
      <w:pPr>
        <w:widowControl w:val="0"/>
        <w:spacing w:after="360" w:line="240" w:lineRule="auto"/>
        <w:jc w:val="center"/>
        <w:outlineLvl w:val="0"/>
        <w:rPr>
          <w:b/>
          <w:sz w:val="28"/>
          <w:szCs w:val="28"/>
        </w:rPr>
      </w:pPr>
    </w:p>
    <w:p w:rsidR="00745F50" w:rsidRDefault="00745F50" w:rsidP="00F73731">
      <w:pPr>
        <w:widowControl w:val="0"/>
        <w:spacing w:after="360" w:line="240" w:lineRule="auto"/>
        <w:jc w:val="center"/>
        <w:outlineLvl w:val="0"/>
        <w:rPr>
          <w:b/>
          <w:sz w:val="28"/>
          <w:szCs w:val="28"/>
        </w:rPr>
      </w:pPr>
    </w:p>
    <w:p w:rsidR="00933D36" w:rsidRPr="00853A3E" w:rsidRDefault="00933D36" w:rsidP="00F73731">
      <w:pPr>
        <w:widowControl w:val="0"/>
        <w:spacing w:after="360" w:line="240" w:lineRule="auto"/>
        <w:jc w:val="center"/>
        <w:outlineLvl w:val="0"/>
        <w:rPr>
          <w:sz w:val="28"/>
          <w:szCs w:val="28"/>
        </w:rPr>
      </w:pPr>
      <w:r w:rsidRPr="00853A3E">
        <w:rPr>
          <w:b/>
          <w:sz w:val="28"/>
          <w:szCs w:val="28"/>
        </w:rPr>
        <w:t>СОДЕРЖАНИЕ</w:t>
      </w:r>
      <w:bookmarkEnd w:id="3"/>
    </w:p>
    <w:p w:rsidR="00933D36" w:rsidRPr="00F6392D" w:rsidRDefault="00364F8D" w:rsidP="00F73731">
      <w:pPr>
        <w:pStyle w:val="13"/>
        <w:rPr>
          <w:b w:val="0"/>
        </w:rPr>
      </w:pPr>
      <w:r w:rsidRPr="00364F8D">
        <w:rPr>
          <w:b w:val="0"/>
        </w:rPr>
        <w:fldChar w:fldCharType="begin"/>
      </w:r>
      <w:r w:rsidR="00933D36" w:rsidRPr="00F6392D">
        <w:rPr>
          <w:b w:val="0"/>
        </w:rPr>
        <w:instrText xml:space="preserve"> TOC \o "1-3" \h \z \u </w:instrText>
      </w:r>
      <w:r w:rsidRPr="00364F8D">
        <w:rPr>
          <w:b w:val="0"/>
        </w:rPr>
        <w:fldChar w:fldCharType="separate"/>
      </w:r>
      <w:hyperlink w:anchor="_Toc169333361" w:history="1">
        <w:r w:rsidR="00933D36" w:rsidRPr="00F6392D">
          <w:rPr>
            <w:rStyle w:val="a3"/>
            <w:b w:val="0"/>
          </w:rPr>
          <w:t>АННОТАЦИЯ</w:t>
        </w:r>
        <w:r w:rsidR="00933D36" w:rsidRPr="00F6392D">
          <w:rPr>
            <w:b w:val="0"/>
            <w:webHidden/>
          </w:rPr>
          <w:tab/>
          <w:t>2</w:t>
        </w:r>
      </w:hyperlink>
    </w:p>
    <w:p w:rsidR="00933D36" w:rsidRPr="00F6392D" w:rsidRDefault="00364F8D" w:rsidP="00F73731">
      <w:pPr>
        <w:pStyle w:val="13"/>
        <w:rPr>
          <w:b w:val="0"/>
        </w:rPr>
      </w:pPr>
      <w:hyperlink w:anchor="_Toc169333362" w:history="1">
        <w:r w:rsidR="00933D36" w:rsidRPr="00F6392D">
          <w:rPr>
            <w:rStyle w:val="a3"/>
            <w:b w:val="0"/>
          </w:rPr>
          <w:t>ВВЕДЕНИЕ</w:t>
        </w:r>
        <w:r w:rsidR="00933D36" w:rsidRPr="00F6392D">
          <w:rPr>
            <w:b w:val="0"/>
            <w:webHidden/>
          </w:rPr>
          <w:tab/>
          <w:t>3</w:t>
        </w:r>
      </w:hyperlink>
    </w:p>
    <w:p w:rsidR="00933D36" w:rsidRPr="00F6392D" w:rsidRDefault="00AC1B78" w:rsidP="00F73731">
      <w:pPr>
        <w:pStyle w:val="13"/>
        <w:rPr>
          <w:b w:val="0"/>
        </w:rPr>
      </w:pPr>
      <w:r w:rsidRPr="00F6392D">
        <w:rPr>
          <w:b w:val="0"/>
        </w:rPr>
        <w:t xml:space="preserve">1.ЛЮМИНЕСЦЕНТНЫЕ МЕТОДЫ ИССЛЕДОВАНИЯ </w:t>
      </w:r>
      <w:r w:rsidR="008E0A79" w:rsidRPr="00F6392D">
        <w:rPr>
          <w:b w:val="0"/>
        </w:rPr>
        <w:t>ОСТЕОЛОГИЧЕСКОГО МАТЕРИАЛА………</w:t>
      </w:r>
      <w:r w:rsidR="00F73731" w:rsidRPr="00F6392D">
        <w:rPr>
          <w:b w:val="0"/>
        </w:rPr>
        <w:t>...</w:t>
      </w:r>
      <w:r w:rsidR="008E0A79" w:rsidRPr="00F6392D">
        <w:rPr>
          <w:b w:val="0"/>
        </w:rPr>
        <w:t>……………………</w:t>
      </w:r>
      <w:r w:rsidR="00745F50">
        <w:rPr>
          <w:b w:val="0"/>
        </w:rPr>
        <w:t>...</w:t>
      </w:r>
      <w:r w:rsidR="008E0A79" w:rsidRPr="00F6392D">
        <w:rPr>
          <w:b w:val="0"/>
        </w:rPr>
        <w:t>………</w:t>
      </w:r>
      <w:r w:rsidR="00F6392D">
        <w:rPr>
          <w:b w:val="0"/>
        </w:rPr>
        <w:t>…………………………….</w:t>
      </w:r>
      <w:r w:rsidR="008E0A79" w:rsidRPr="00F6392D">
        <w:rPr>
          <w:b w:val="0"/>
        </w:rPr>
        <w:t>.</w:t>
      </w:r>
      <w:r w:rsidR="00F73731" w:rsidRPr="00F6392D">
        <w:rPr>
          <w:b w:val="0"/>
        </w:rPr>
        <w:t>.</w:t>
      </w:r>
      <w:r w:rsidR="008E0A79" w:rsidRPr="00F6392D">
        <w:rPr>
          <w:b w:val="0"/>
        </w:rPr>
        <w:t xml:space="preserve">.5         </w:t>
      </w:r>
    </w:p>
    <w:p w:rsidR="00933D36" w:rsidRPr="00F6392D" w:rsidRDefault="00482D14" w:rsidP="00F73731">
      <w:pPr>
        <w:pStyle w:val="21"/>
        <w:jc w:val="both"/>
      </w:pPr>
      <w:r w:rsidRPr="00F6392D">
        <w:t xml:space="preserve"> </w:t>
      </w:r>
      <w:r w:rsidR="00F6392D">
        <w:t xml:space="preserve">         </w:t>
      </w:r>
      <w:hyperlink w:anchor="_Toc169333364" w:history="1">
        <w:r w:rsidR="00933D36" w:rsidRPr="00F6392D">
          <w:rPr>
            <w:rStyle w:val="a3"/>
          </w:rPr>
          <w:t xml:space="preserve">1.1. </w:t>
        </w:r>
        <w:r w:rsidR="00AF1265" w:rsidRPr="00F6392D">
          <w:t>Остеологические  материалы</w:t>
        </w:r>
        <w:r w:rsidR="00745F50">
          <w:t>…………………………………………….</w:t>
        </w:r>
        <w:r w:rsidR="00933D36" w:rsidRPr="00F6392D">
          <w:rPr>
            <w:webHidden/>
          </w:rPr>
          <w:tab/>
          <w:t>5</w:t>
        </w:r>
      </w:hyperlink>
    </w:p>
    <w:p w:rsidR="00933D36" w:rsidRPr="00F6392D" w:rsidRDefault="00482D14" w:rsidP="00F73731">
      <w:pPr>
        <w:pStyle w:val="21"/>
        <w:jc w:val="both"/>
      </w:pPr>
      <w:r w:rsidRPr="00F6392D">
        <w:t xml:space="preserve"> </w:t>
      </w:r>
      <w:r w:rsidR="00F6392D">
        <w:t xml:space="preserve">         </w:t>
      </w:r>
      <w:hyperlink w:anchor="_Toc169333365" w:history="1">
        <w:r w:rsidR="00933D36" w:rsidRPr="00F6392D">
          <w:rPr>
            <w:rStyle w:val="a3"/>
          </w:rPr>
          <w:t xml:space="preserve">1.2. </w:t>
        </w:r>
        <w:r w:rsidRPr="00F6392D">
          <w:t>Термолюминесцетный метод</w:t>
        </w:r>
        <w:r w:rsidR="00745F50">
          <w:t>…………………………………………...</w:t>
        </w:r>
        <w:r w:rsidR="00933D36" w:rsidRPr="00F6392D">
          <w:rPr>
            <w:webHidden/>
          </w:rPr>
          <w:tab/>
        </w:r>
      </w:hyperlink>
      <w:r w:rsidR="00495AF1" w:rsidRPr="00F6392D">
        <w:t>1</w:t>
      </w:r>
      <w:r w:rsidRPr="00F6392D">
        <w:t>0</w:t>
      </w:r>
    </w:p>
    <w:p w:rsidR="00482D14" w:rsidRPr="00F6392D" w:rsidRDefault="00482D14" w:rsidP="00F6392D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F6392D">
        <w:rPr>
          <w:lang w:eastAsia="ru-RU"/>
        </w:rPr>
        <w:t xml:space="preserve">    </w:t>
      </w:r>
      <w:r w:rsidR="00F6392D">
        <w:rPr>
          <w:lang w:eastAsia="ru-RU"/>
        </w:rPr>
        <w:t xml:space="preserve">          </w:t>
      </w:r>
      <w:r w:rsidR="00F6392D">
        <w:rPr>
          <w:sz w:val="28"/>
          <w:szCs w:val="28"/>
          <w:lang w:eastAsia="ru-RU"/>
        </w:rPr>
        <w:t xml:space="preserve"> </w:t>
      </w:r>
      <w:r w:rsidR="00745F50">
        <w:rPr>
          <w:sz w:val="28"/>
          <w:szCs w:val="28"/>
          <w:lang w:eastAsia="ru-RU"/>
        </w:rPr>
        <w:t xml:space="preserve">  </w:t>
      </w:r>
      <w:r w:rsidRPr="00F6392D">
        <w:rPr>
          <w:sz w:val="28"/>
          <w:szCs w:val="28"/>
          <w:lang w:eastAsia="ru-RU"/>
        </w:rPr>
        <w:t>1.3</w:t>
      </w:r>
      <w:r w:rsidR="00F6392D">
        <w:rPr>
          <w:sz w:val="28"/>
          <w:szCs w:val="28"/>
          <w:lang w:eastAsia="ru-RU"/>
        </w:rPr>
        <w:t xml:space="preserve"> </w:t>
      </w:r>
      <w:r w:rsidRPr="00F6392D">
        <w:rPr>
          <w:sz w:val="28"/>
          <w:szCs w:val="28"/>
          <w:lang w:eastAsia="ru-RU"/>
        </w:rPr>
        <w:t>.</w:t>
      </w:r>
      <w:r w:rsidR="00F6392D">
        <w:rPr>
          <w:sz w:val="28"/>
          <w:szCs w:val="28"/>
          <w:lang w:eastAsia="ru-RU"/>
        </w:rPr>
        <w:t>Фотолюминесцентный метод</w:t>
      </w:r>
      <w:r w:rsidRPr="00F6392D">
        <w:rPr>
          <w:sz w:val="28"/>
          <w:szCs w:val="28"/>
          <w:lang w:eastAsia="ru-RU"/>
        </w:rPr>
        <w:t>……</w:t>
      </w:r>
      <w:r w:rsidR="00F6392D">
        <w:rPr>
          <w:sz w:val="28"/>
          <w:szCs w:val="28"/>
          <w:lang w:eastAsia="ru-RU"/>
        </w:rPr>
        <w:t>.</w:t>
      </w:r>
      <w:r w:rsidRPr="00F6392D">
        <w:rPr>
          <w:sz w:val="28"/>
          <w:szCs w:val="28"/>
          <w:lang w:eastAsia="ru-RU"/>
        </w:rPr>
        <w:t>……</w:t>
      </w:r>
      <w:r w:rsidR="00745F50">
        <w:rPr>
          <w:sz w:val="28"/>
          <w:szCs w:val="28"/>
          <w:lang w:eastAsia="ru-RU"/>
        </w:rPr>
        <w:t>.</w:t>
      </w:r>
      <w:r w:rsidRPr="00F6392D">
        <w:rPr>
          <w:sz w:val="28"/>
          <w:szCs w:val="28"/>
          <w:lang w:eastAsia="ru-RU"/>
        </w:rPr>
        <w:t>………………………………17</w:t>
      </w:r>
    </w:p>
    <w:p w:rsidR="00482D14" w:rsidRPr="00F6392D" w:rsidRDefault="00482D14" w:rsidP="00F73731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F6392D">
        <w:rPr>
          <w:sz w:val="28"/>
          <w:szCs w:val="28"/>
          <w:lang w:eastAsia="ru-RU"/>
        </w:rPr>
        <w:t xml:space="preserve">    </w:t>
      </w:r>
      <w:r w:rsidR="00F6392D">
        <w:rPr>
          <w:sz w:val="28"/>
          <w:szCs w:val="28"/>
          <w:lang w:eastAsia="ru-RU"/>
        </w:rPr>
        <w:t xml:space="preserve">        </w:t>
      </w:r>
      <w:r w:rsidR="00745F50">
        <w:rPr>
          <w:sz w:val="28"/>
          <w:szCs w:val="28"/>
          <w:lang w:eastAsia="ru-RU"/>
        </w:rPr>
        <w:t xml:space="preserve">  </w:t>
      </w:r>
      <w:r w:rsidRPr="00F6392D">
        <w:rPr>
          <w:sz w:val="28"/>
          <w:szCs w:val="28"/>
          <w:lang w:eastAsia="ru-RU"/>
        </w:rPr>
        <w:t>1.4.</w:t>
      </w:r>
      <w:r w:rsidRPr="00F6392D">
        <w:t xml:space="preserve"> </w:t>
      </w:r>
      <w:r w:rsidRPr="00F6392D">
        <w:rPr>
          <w:sz w:val="28"/>
          <w:szCs w:val="28"/>
          <w:lang w:eastAsia="ru-RU"/>
        </w:rPr>
        <w:t>Метод макроскопиче</w:t>
      </w:r>
      <w:r w:rsidR="00F6392D">
        <w:rPr>
          <w:sz w:val="28"/>
          <w:szCs w:val="28"/>
          <w:lang w:eastAsia="ru-RU"/>
        </w:rPr>
        <w:t>ского флуоресцентного анализ</w:t>
      </w:r>
      <w:r w:rsidRPr="00F6392D">
        <w:rPr>
          <w:sz w:val="28"/>
          <w:szCs w:val="28"/>
          <w:lang w:eastAsia="ru-RU"/>
        </w:rPr>
        <w:t>…</w:t>
      </w:r>
      <w:r w:rsidR="00745F50">
        <w:rPr>
          <w:sz w:val="28"/>
          <w:szCs w:val="28"/>
          <w:lang w:eastAsia="ru-RU"/>
        </w:rPr>
        <w:t>...</w:t>
      </w:r>
      <w:r w:rsidRPr="00F6392D">
        <w:rPr>
          <w:sz w:val="28"/>
          <w:szCs w:val="28"/>
          <w:lang w:eastAsia="ru-RU"/>
        </w:rPr>
        <w:t>……</w:t>
      </w:r>
      <w:r w:rsidR="00F6392D">
        <w:rPr>
          <w:sz w:val="28"/>
          <w:szCs w:val="28"/>
          <w:lang w:eastAsia="ru-RU"/>
        </w:rPr>
        <w:t>.</w:t>
      </w:r>
      <w:r w:rsidRPr="00F6392D">
        <w:rPr>
          <w:sz w:val="28"/>
          <w:szCs w:val="28"/>
          <w:lang w:eastAsia="ru-RU"/>
        </w:rPr>
        <w:t>………23</w:t>
      </w:r>
    </w:p>
    <w:p w:rsidR="00933D36" w:rsidRPr="00F6392D" w:rsidRDefault="008E0A79" w:rsidP="00F73731">
      <w:pPr>
        <w:pStyle w:val="13"/>
        <w:rPr>
          <w:b w:val="0"/>
        </w:rPr>
      </w:pPr>
      <w:r w:rsidRPr="00F6392D">
        <w:rPr>
          <w:b w:val="0"/>
        </w:rPr>
        <w:t>2.РАЗРАБОТКА МЕТОДИКИ ИССЛЕДОВАНИЯ КОСТНЫХ ШЛИФОВ</w:t>
      </w:r>
      <w:r w:rsidR="00AC1B78" w:rsidRPr="00F6392D">
        <w:rPr>
          <w:b w:val="0"/>
        </w:rPr>
        <w:t>…………………………………</w:t>
      </w:r>
      <w:r w:rsidR="00F73731" w:rsidRPr="00F6392D">
        <w:rPr>
          <w:b w:val="0"/>
        </w:rPr>
        <w:t>…..</w:t>
      </w:r>
      <w:r w:rsidR="00AC1B78" w:rsidRPr="00F6392D">
        <w:rPr>
          <w:b w:val="0"/>
        </w:rPr>
        <w:t>………………</w:t>
      </w:r>
      <w:r w:rsidR="00745F50">
        <w:rPr>
          <w:b w:val="0"/>
        </w:rPr>
        <w:t>.</w:t>
      </w:r>
      <w:r w:rsidR="00AC1B78" w:rsidRPr="00F6392D">
        <w:rPr>
          <w:b w:val="0"/>
        </w:rPr>
        <w:t>……</w:t>
      </w:r>
      <w:r w:rsidRPr="00F6392D">
        <w:rPr>
          <w:b w:val="0"/>
        </w:rPr>
        <w:t>………………30</w:t>
      </w:r>
    </w:p>
    <w:p w:rsidR="00933D36" w:rsidRPr="00F6392D" w:rsidRDefault="00F6392D" w:rsidP="00F73731">
      <w:pPr>
        <w:pStyle w:val="21"/>
        <w:jc w:val="both"/>
      </w:pPr>
      <w:r>
        <w:t xml:space="preserve">          </w:t>
      </w:r>
      <w:hyperlink w:anchor="_Toc169333370" w:history="1">
        <w:r w:rsidR="00933D36" w:rsidRPr="00F6392D">
          <w:rPr>
            <w:rStyle w:val="a3"/>
          </w:rPr>
          <w:t xml:space="preserve">2.1. </w:t>
        </w:r>
        <w:r w:rsidR="008E0A79" w:rsidRPr="00F6392D">
          <w:t>Описание исследовательского модуля</w:t>
        </w:r>
        <w:r w:rsidR="00745F50">
          <w:t>…………………………………</w:t>
        </w:r>
        <w:r w:rsidR="00933D36" w:rsidRPr="00F6392D">
          <w:rPr>
            <w:webHidden/>
          </w:rPr>
          <w:tab/>
        </w:r>
        <w:r w:rsidR="008E0A79" w:rsidRPr="00F6392D">
          <w:rPr>
            <w:webHidden/>
          </w:rPr>
          <w:t>30</w:t>
        </w:r>
      </w:hyperlink>
    </w:p>
    <w:p w:rsidR="00933D36" w:rsidRPr="00F6392D" w:rsidRDefault="00F6392D" w:rsidP="00F6392D">
      <w:pPr>
        <w:pStyle w:val="21"/>
        <w:ind w:left="851"/>
        <w:jc w:val="both"/>
      </w:pPr>
      <w:r>
        <w:t xml:space="preserve"> </w:t>
      </w:r>
      <w:hyperlink w:anchor="_Toc169333371" w:history="1">
        <w:r w:rsidR="00933D36" w:rsidRPr="00F6392D">
          <w:rPr>
            <w:rStyle w:val="a3"/>
          </w:rPr>
          <w:t xml:space="preserve">2.2. </w:t>
        </w:r>
        <w:r w:rsidR="00836355" w:rsidRPr="00F6392D">
          <w:t>О</w:t>
        </w:r>
        <w:r w:rsidR="008E0A79" w:rsidRPr="00F6392D">
          <w:t>тработка методики исследования костных шлифов</w:t>
        </w:r>
        <w:r w:rsidR="00745F50">
          <w:t>…………………</w:t>
        </w:r>
        <w:r w:rsidR="00933D36" w:rsidRPr="00F6392D">
          <w:rPr>
            <w:webHidden/>
          </w:rPr>
          <w:tab/>
        </w:r>
        <w:r w:rsidR="008E0A79" w:rsidRPr="00F6392D">
          <w:rPr>
            <w:webHidden/>
          </w:rPr>
          <w:t>3</w:t>
        </w:r>
        <w:r w:rsidR="00745F50">
          <w:rPr>
            <w:webHidden/>
          </w:rPr>
          <w:t>5</w:t>
        </w:r>
      </w:hyperlink>
    </w:p>
    <w:p w:rsidR="00933D36" w:rsidRPr="00F6392D" w:rsidRDefault="00F6392D" w:rsidP="00F6392D">
      <w:pPr>
        <w:pStyle w:val="21"/>
        <w:ind w:left="1560" w:hanging="1276"/>
        <w:jc w:val="both"/>
      </w:pPr>
      <w:r>
        <w:t xml:space="preserve">         </w:t>
      </w:r>
      <w:hyperlink w:anchor="_Toc169333372" w:history="1">
        <w:r w:rsidR="00836355" w:rsidRPr="00F6392D">
          <w:rPr>
            <w:rStyle w:val="a3"/>
            <w:bCs/>
            <w:iCs/>
          </w:rPr>
          <w:t xml:space="preserve">2.3. </w:t>
        </w:r>
        <w:r w:rsidR="008E0A79" w:rsidRPr="00F6392D">
          <w:t xml:space="preserve">Исследование спектральных характеристик шлифованных и не </w:t>
        </w:r>
        <w:r>
          <w:t xml:space="preserve">                 шлифованных сторон……………………………………………</w:t>
        </w:r>
        <w:r w:rsidR="00EA511D">
          <w:t>...</w:t>
        </w:r>
        <w:r>
          <w:t>…...</w:t>
        </w:r>
        <w:r w:rsidR="008E0A79" w:rsidRPr="00F6392D">
          <w:rPr>
            <w:webHidden/>
          </w:rPr>
          <w:t>37</w:t>
        </w:r>
      </w:hyperlink>
    </w:p>
    <w:p w:rsidR="008E0A79" w:rsidRPr="00F6392D" w:rsidRDefault="00F6392D" w:rsidP="00F73731">
      <w:pPr>
        <w:pStyle w:val="21"/>
        <w:jc w:val="both"/>
        <w:rPr>
          <w:rStyle w:val="a3"/>
        </w:rPr>
      </w:pPr>
      <w:r>
        <w:t xml:space="preserve">          </w:t>
      </w:r>
      <w:hyperlink w:anchor="_Toc169333372" w:history="1">
        <w:r w:rsidR="008E0A79" w:rsidRPr="00F6392D">
          <w:rPr>
            <w:rStyle w:val="a3"/>
            <w:bCs/>
            <w:iCs/>
          </w:rPr>
          <w:t>2.</w:t>
        </w:r>
        <w:r>
          <w:rPr>
            <w:rStyle w:val="a3"/>
            <w:bCs/>
            <w:iCs/>
          </w:rPr>
          <w:t>4</w:t>
        </w:r>
        <w:r w:rsidR="008E0A79" w:rsidRPr="00F6392D">
          <w:rPr>
            <w:rStyle w:val="a3"/>
            <w:bCs/>
            <w:iCs/>
          </w:rPr>
          <w:t xml:space="preserve">. </w:t>
        </w:r>
        <w:r w:rsidR="008E0A79" w:rsidRPr="00F6392D">
          <w:t xml:space="preserve">Исследование </w:t>
        </w:r>
        <w:r w:rsidR="00836355" w:rsidRPr="00F6392D">
          <w:t>временной динамики люминесценкии свежих костей</w:t>
        </w:r>
        <w:r w:rsidR="008E0A79" w:rsidRPr="00F6392D">
          <w:rPr>
            <w:webHidden/>
          </w:rPr>
          <w:tab/>
        </w:r>
        <w:r w:rsidR="00836355" w:rsidRPr="00F6392D">
          <w:rPr>
            <w:webHidden/>
          </w:rPr>
          <w:t>43</w:t>
        </w:r>
      </w:hyperlink>
    </w:p>
    <w:p w:rsidR="00933D36" w:rsidRPr="00F6392D" w:rsidRDefault="00364F8D" w:rsidP="00F6392D">
      <w:pPr>
        <w:pStyle w:val="13"/>
        <w:ind w:left="426" w:hanging="426"/>
        <w:rPr>
          <w:b w:val="0"/>
        </w:rPr>
      </w:pPr>
      <w:hyperlink w:anchor="_Toc169333373" w:history="1">
        <w:r w:rsidR="00933D36" w:rsidRPr="00F6392D">
          <w:rPr>
            <w:rStyle w:val="a3"/>
            <w:b w:val="0"/>
            <w:bCs w:val="0"/>
            <w:iCs w:val="0"/>
          </w:rPr>
          <w:t>3.</w:t>
        </w:r>
        <w:r w:rsidR="00495AF1" w:rsidRPr="00F6392D">
          <w:rPr>
            <w:b w:val="0"/>
          </w:rPr>
          <w:t xml:space="preserve"> </w:t>
        </w:r>
        <w:r w:rsidR="00836355" w:rsidRPr="00F6392D">
          <w:rPr>
            <w:b w:val="0"/>
          </w:rPr>
          <w:t>УСТАНОВЛЕНИЕ</w:t>
        </w:r>
        <w:r w:rsidR="00F6392D">
          <w:rPr>
            <w:b w:val="0"/>
          </w:rPr>
          <w:t xml:space="preserve"> </w:t>
        </w:r>
        <w:r w:rsidR="00836355" w:rsidRPr="00F6392D">
          <w:rPr>
            <w:b w:val="0"/>
          </w:rPr>
          <w:t xml:space="preserve"> ВЛИЯНИЯ </w:t>
        </w:r>
        <w:r w:rsidR="00F6392D">
          <w:rPr>
            <w:b w:val="0"/>
          </w:rPr>
          <w:t xml:space="preserve"> </w:t>
        </w:r>
        <w:r w:rsidR="00836355" w:rsidRPr="00F6392D">
          <w:rPr>
            <w:b w:val="0"/>
          </w:rPr>
          <w:t xml:space="preserve">АНИЗОТРОПИИ КОСТИ НА ВИД </w:t>
        </w:r>
        <w:r w:rsidR="00F6392D">
          <w:rPr>
            <w:b w:val="0"/>
          </w:rPr>
          <w:t xml:space="preserve"> </w:t>
        </w:r>
        <w:r w:rsidR="00836355" w:rsidRPr="00F6392D">
          <w:rPr>
            <w:b w:val="0"/>
          </w:rPr>
          <w:t>СПЕКТРОВ</w:t>
        </w:r>
        <w:r w:rsidR="00933D36" w:rsidRPr="00F6392D">
          <w:rPr>
            <w:b w:val="0"/>
            <w:webHidden/>
          </w:rPr>
          <w:tab/>
        </w:r>
        <w:r w:rsidR="00EA511D">
          <w:rPr>
            <w:b w:val="0"/>
            <w:webHidden/>
          </w:rPr>
          <w:t>………………………………………………………………………</w:t>
        </w:r>
        <w:r w:rsidR="00836355" w:rsidRPr="00F6392D">
          <w:rPr>
            <w:b w:val="0"/>
            <w:webHidden/>
          </w:rPr>
          <w:t>50</w:t>
        </w:r>
      </w:hyperlink>
    </w:p>
    <w:p w:rsidR="00933D36" w:rsidRPr="00F6392D" w:rsidRDefault="00364F8D" w:rsidP="00BE59E3">
      <w:pPr>
        <w:pStyle w:val="21"/>
        <w:ind w:left="993"/>
        <w:jc w:val="both"/>
      </w:pPr>
      <w:hyperlink w:anchor="_Toc169333374" w:history="1">
        <w:r w:rsidR="00933D36" w:rsidRPr="00F6392D">
          <w:rPr>
            <w:rStyle w:val="a3"/>
            <w:bCs/>
            <w:iCs/>
          </w:rPr>
          <w:t xml:space="preserve">3.1. </w:t>
        </w:r>
        <w:r w:rsidR="00836355" w:rsidRPr="00F6392D">
          <w:t>Фиксирование шлифов в видимом и ультрафиолетовом свете</w:t>
        </w:r>
        <w:r w:rsidR="00933D36" w:rsidRPr="00F6392D">
          <w:rPr>
            <w:webHidden/>
          </w:rPr>
          <w:tab/>
        </w:r>
        <w:r w:rsidR="00EA511D">
          <w:rPr>
            <w:webHidden/>
          </w:rPr>
          <w:t>……...</w:t>
        </w:r>
        <w:r w:rsidR="00836355" w:rsidRPr="00F6392D">
          <w:rPr>
            <w:webHidden/>
          </w:rPr>
          <w:t>50</w:t>
        </w:r>
      </w:hyperlink>
    </w:p>
    <w:p w:rsidR="00933D36" w:rsidRPr="00F6392D" w:rsidRDefault="00364F8D" w:rsidP="00BE59E3">
      <w:pPr>
        <w:pStyle w:val="21"/>
        <w:ind w:left="993"/>
        <w:jc w:val="both"/>
      </w:pPr>
      <w:hyperlink w:anchor="_Toc169333375" w:history="1">
        <w:r w:rsidR="00495AF1" w:rsidRPr="00F6392D">
          <w:rPr>
            <w:rStyle w:val="a3"/>
            <w:bCs/>
            <w:iCs/>
          </w:rPr>
          <w:t xml:space="preserve">3.2. </w:t>
        </w:r>
        <w:r w:rsidR="00836355" w:rsidRPr="00F6392D">
          <w:rPr>
            <w:rStyle w:val="a3"/>
            <w:bCs/>
            <w:iCs/>
          </w:rPr>
          <w:t>Результаты измерения спектров шлифов бедренных костей</w:t>
        </w:r>
        <w:r w:rsidR="00933D36" w:rsidRPr="00F6392D">
          <w:rPr>
            <w:webHidden/>
          </w:rPr>
          <w:tab/>
        </w:r>
        <w:r w:rsidR="00EA511D">
          <w:rPr>
            <w:webHidden/>
          </w:rPr>
          <w:t>………...</w:t>
        </w:r>
        <w:r w:rsidR="00836355" w:rsidRPr="00F6392D">
          <w:rPr>
            <w:webHidden/>
          </w:rPr>
          <w:t>55</w:t>
        </w:r>
      </w:hyperlink>
    </w:p>
    <w:p w:rsidR="009B2330" w:rsidRPr="00F6392D" w:rsidRDefault="009B2330" w:rsidP="00F73731">
      <w:pPr>
        <w:pStyle w:val="13"/>
        <w:rPr>
          <w:b w:val="0"/>
        </w:rPr>
      </w:pPr>
      <w:r w:rsidRPr="00F6392D">
        <w:rPr>
          <w:b w:val="0"/>
        </w:rPr>
        <w:t>4. ЭКОНОМИЧЕСКАЯ ЧАСТЬ………………………………………</w:t>
      </w:r>
      <w:r w:rsidR="00F73731" w:rsidRPr="00F6392D">
        <w:rPr>
          <w:b w:val="0"/>
        </w:rPr>
        <w:t>...</w:t>
      </w:r>
      <w:r w:rsidRPr="00F6392D">
        <w:rPr>
          <w:b w:val="0"/>
        </w:rPr>
        <w:t>……</w:t>
      </w:r>
      <w:r w:rsidR="00EA511D">
        <w:rPr>
          <w:b w:val="0"/>
        </w:rPr>
        <w:t>…</w:t>
      </w:r>
      <w:r w:rsidRPr="00F6392D">
        <w:rPr>
          <w:b w:val="0"/>
        </w:rPr>
        <w:t>……80</w:t>
      </w:r>
    </w:p>
    <w:p w:rsidR="009B2330" w:rsidRPr="00F6392D" w:rsidRDefault="00BE59E3" w:rsidP="00BE59E3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</w:t>
      </w:r>
      <w:r w:rsidR="009B2330" w:rsidRPr="00F6392D">
        <w:rPr>
          <w:lang w:eastAsia="ru-RU"/>
        </w:rPr>
        <w:t xml:space="preserve"> </w:t>
      </w:r>
      <w:r w:rsidR="009B2330" w:rsidRPr="00F6392D">
        <w:rPr>
          <w:sz w:val="28"/>
          <w:szCs w:val="28"/>
          <w:lang w:eastAsia="ru-RU"/>
        </w:rPr>
        <w:t>4.1.</w:t>
      </w:r>
      <w:r>
        <w:rPr>
          <w:sz w:val="28"/>
          <w:szCs w:val="28"/>
          <w:lang w:eastAsia="ru-RU"/>
        </w:rPr>
        <w:t>Себестоимость установки……………</w:t>
      </w:r>
      <w:r w:rsidR="009B2330" w:rsidRPr="00F6392D">
        <w:rPr>
          <w:sz w:val="28"/>
          <w:szCs w:val="28"/>
          <w:lang w:eastAsia="ru-RU"/>
        </w:rPr>
        <w:t>……</w:t>
      </w:r>
      <w:r>
        <w:rPr>
          <w:sz w:val="28"/>
          <w:szCs w:val="28"/>
          <w:lang w:eastAsia="ru-RU"/>
        </w:rPr>
        <w:t>…</w:t>
      </w:r>
      <w:r w:rsidR="009B2330" w:rsidRPr="00F6392D">
        <w:rPr>
          <w:sz w:val="28"/>
          <w:szCs w:val="28"/>
          <w:lang w:eastAsia="ru-RU"/>
        </w:rPr>
        <w:t>………………………</w:t>
      </w:r>
      <w:r w:rsidR="0040596A">
        <w:rPr>
          <w:sz w:val="28"/>
          <w:szCs w:val="28"/>
          <w:lang w:eastAsia="ru-RU"/>
        </w:rPr>
        <w:t>…</w:t>
      </w:r>
      <w:r w:rsidR="009B2330" w:rsidRPr="00F6392D">
        <w:rPr>
          <w:sz w:val="28"/>
          <w:szCs w:val="28"/>
          <w:lang w:eastAsia="ru-RU"/>
        </w:rPr>
        <w:t>..80</w:t>
      </w:r>
    </w:p>
    <w:p w:rsidR="009B2330" w:rsidRPr="00F6392D" w:rsidRDefault="00745BF6" w:rsidP="00745BF6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</w:t>
      </w:r>
      <w:r w:rsidR="009B2330" w:rsidRPr="00F6392D">
        <w:rPr>
          <w:sz w:val="28"/>
          <w:szCs w:val="28"/>
          <w:lang w:eastAsia="ru-RU"/>
        </w:rPr>
        <w:t xml:space="preserve">4.2. </w:t>
      </w:r>
      <w:r w:rsidR="00BE59E3">
        <w:rPr>
          <w:sz w:val="28"/>
          <w:szCs w:val="28"/>
          <w:lang w:eastAsia="ru-RU"/>
        </w:rPr>
        <w:t>Калькуляция себестоимости………</w:t>
      </w:r>
      <w:r w:rsidR="009B2330" w:rsidRPr="00F6392D">
        <w:rPr>
          <w:sz w:val="28"/>
          <w:szCs w:val="28"/>
          <w:lang w:eastAsia="ru-RU"/>
        </w:rPr>
        <w:t>………</w:t>
      </w:r>
      <w:r>
        <w:rPr>
          <w:sz w:val="28"/>
          <w:szCs w:val="28"/>
          <w:lang w:eastAsia="ru-RU"/>
        </w:rPr>
        <w:t>…</w:t>
      </w:r>
      <w:r w:rsidR="009B2330" w:rsidRPr="00F6392D">
        <w:rPr>
          <w:sz w:val="28"/>
          <w:szCs w:val="28"/>
          <w:lang w:eastAsia="ru-RU"/>
        </w:rPr>
        <w:t>………………………</w:t>
      </w:r>
      <w:r w:rsidR="00EA511D">
        <w:rPr>
          <w:sz w:val="28"/>
          <w:szCs w:val="28"/>
          <w:lang w:eastAsia="ru-RU"/>
        </w:rPr>
        <w:t>..</w:t>
      </w:r>
      <w:r w:rsidR="009B2330" w:rsidRPr="00F6392D">
        <w:rPr>
          <w:sz w:val="28"/>
          <w:szCs w:val="28"/>
          <w:lang w:eastAsia="ru-RU"/>
        </w:rPr>
        <w:t>..81</w:t>
      </w:r>
    </w:p>
    <w:p w:rsidR="009B2330" w:rsidRPr="00F6392D" w:rsidRDefault="009B2330" w:rsidP="00F73731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F6392D">
        <w:rPr>
          <w:sz w:val="28"/>
          <w:szCs w:val="28"/>
          <w:lang w:eastAsia="ru-RU"/>
        </w:rPr>
        <w:t>5. БЕЗОПАСНОСТЬ И ЭКОЛОГИЧНОСТЬ РАБОТЫ ……………</w:t>
      </w:r>
      <w:r w:rsidR="00745BF6">
        <w:rPr>
          <w:sz w:val="28"/>
          <w:szCs w:val="28"/>
          <w:lang w:eastAsia="ru-RU"/>
        </w:rPr>
        <w:t>…</w:t>
      </w:r>
      <w:r w:rsidRPr="00F6392D">
        <w:rPr>
          <w:sz w:val="28"/>
          <w:szCs w:val="28"/>
          <w:lang w:eastAsia="ru-RU"/>
        </w:rPr>
        <w:t>………</w:t>
      </w:r>
      <w:r w:rsidR="0040596A">
        <w:rPr>
          <w:sz w:val="28"/>
          <w:szCs w:val="28"/>
          <w:lang w:eastAsia="ru-RU"/>
        </w:rPr>
        <w:t>...</w:t>
      </w:r>
      <w:r w:rsidRPr="00F6392D">
        <w:rPr>
          <w:sz w:val="28"/>
          <w:szCs w:val="28"/>
          <w:lang w:eastAsia="ru-RU"/>
        </w:rPr>
        <w:t>… 85</w:t>
      </w:r>
    </w:p>
    <w:p w:rsidR="009B2330" w:rsidRPr="00F6392D" w:rsidRDefault="009B2330" w:rsidP="00745BF6">
      <w:pPr>
        <w:spacing w:after="0" w:line="240" w:lineRule="auto"/>
        <w:ind w:left="1418" w:hanging="1418"/>
        <w:jc w:val="both"/>
        <w:rPr>
          <w:sz w:val="28"/>
          <w:szCs w:val="28"/>
          <w:lang w:eastAsia="ru-RU"/>
        </w:rPr>
      </w:pPr>
      <w:r w:rsidRPr="00F6392D">
        <w:rPr>
          <w:sz w:val="28"/>
          <w:szCs w:val="28"/>
          <w:lang w:eastAsia="ru-RU"/>
        </w:rPr>
        <w:t xml:space="preserve">     </w:t>
      </w:r>
      <w:r w:rsidR="00745BF6">
        <w:rPr>
          <w:sz w:val="28"/>
          <w:szCs w:val="28"/>
          <w:lang w:eastAsia="ru-RU"/>
        </w:rPr>
        <w:t xml:space="preserve">        </w:t>
      </w:r>
      <w:r w:rsidRPr="00F6392D">
        <w:rPr>
          <w:sz w:val="28"/>
          <w:szCs w:val="28"/>
          <w:lang w:eastAsia="ru-RU"/>
        </w:rPr>
        <w:t xml:space="preserve">5.1.Анализ факторов воздействия ультрафиолетового, видимого, </w:t>
      </w:r>
      <w:r w:rsidR="00745BF6">
        <w:rPr>
          <w:sz w:val="28"/>
          <w:szCs w:val="28"/>
          <w:lang w:eastAsia="ru-RU"/>
        </w:rPr>
        <w:t xml:space="preserve">  </w:t>
      </w:r>
      <w:r w:rsidRPr="00F6392D">
        <w:rPr>
          <w:sz w:val="28"/>
          <w:szCs w:val="28"/>
          <w:lang w:eastAsia="ru-RU"/>
        </w:rPr>
        <w:t>инфракрасного излучения на человека………</w:t>
      </w:r>
      <w:r w:rsidR="00F73731" w:rsidRPr="00F6392D">
        <w:rPr>
          <w:sz w:val="28"/>
          <w:szCs w:val="28"/>
          <w:lang w:eastAsia="ru-RU"/>
        </w:rPr>
        <w:t>...</w:t>
      </w:r>
      <w:r w:rsidR="00745BF6">
        <w:rPr>
          <w:sz w:val="28"/>
          <w:szCs w:val="28"/>
          <w:lang w:eastAsia="ru-RU"/>
        </w:rPr>
        <w:t>…………</w:t>
      </w:r>
      <w:r w:rsidRPr="00F6392D">
        <w:rPr>
          <w:sz w:val="28"/>
          <w:szCs w:val="28"/>
          <w:lang w:eastAsia="ru-RU"/>
        </w:rPr>
        <w:t>…</w:t>
      </w:r>
      <w:r w:rsidR="00EA511D">
        <w:rPr>
          <w:sz w:val="28"/>
          <w:szCs w:val="28"/>
          <w:lang w:eastAsia="ru-RU"/>
        </w:rPr>
        <w:t>…...</w:t>
      </w:r>
      <w:r w:rsidRPr="00F6392D">
        <w:rPr>
          <w:sz w:val="28"/>
          <w:szCs w:val="28"/>
          <w:lang w:eastAsia="ru-RU"/>
        </w:rPr>
        <w:t>…….85</w:t>
      </w:r>
    </w:p>
    <w:p w:rsidR="009B2330" w:rsidRPr="00F6392D" w:rsidRDefault="009B2330" w:rsidP="00F73731">
      <w:pPr>
        <w:spacing w:after="0" w:line="240" w:lineRule="auto"/>
        <w:jc w:val="both"/>
        <w:rPr>
          <w:sz w:val="28"/>
          <w:szCs w:val="28"/>
          <w:lang w:eastAsia="ru-RU"/>
        </w:rPr>
      </w:pPr>
      <w:r w:rsidRPr="00F6392D">
        <w:rPr>
          <w:sz w:val="28"/>
          <w:szCs w:val="28"/>
          <w:lang w:eastAsia="ru-RU"/>
        </w:rPr>
        <w:t xml:space="preserve">    </w:t>
      </w:r>
      <w:r w:rsidR="00745BF6">
        <w:rPr>
          <w:sz w:val="28"/>
          <w:szCs w:val="28"/>
          <w:lang w:eastAsia="ru-RU"/>
        </w:rPr>
        <w:t xml:space="preserve">        </w:t>
      </w:r>
      <w:r w:rsidRPr="00F6392D">
        <w:rPr>
          <w:sz w:val="28"/>
          <w:szCs w:val="28"/>
          <w:lang w:eastAsia="ru-RU"/>
        </w:rPr>
        <w:t>5.2. Защита от воздействия излучений……</w:t>
      </w:r>
      <w:r w:rsidR="00F73731" w:rsidRPr="00F6392D">
        <w:rPr>
          <w:sz w:val="28"/>
          <w:szCs w:val="28"/>
          <w:lang w:eastAsia="ru-RU"/>
        </w:rPr>
        <w:t>...</w:t>
      </w:r>
      <w:r w:rsidR="00745BF6">
        <w:rPr>
          <w:sz w:val="28"/>
          <w:szCs w:val="28"/>
          <w:lang w:eastAsia="ru-RU"/>
        </w:rPr>
        <w:t>…………</w:t>
      </w:r>
      <w:r w:rsidRPr="00F6392D">
        <w:rPr>
          <w:sz w:val="28"/>
          <w:szCs w:val="28"/>
          <w:lang w:eastAsia="ru-RU"/>
        </w:rPr>
        <w:t>…………</w:t>
      </w:r>
      <w:r w:rsidR="00EA511D">
        <w:rPr>
          <w:sz w:val="28"/>
          <w:szCs w:val="28"/>
          <w:lang w:eastAsia="ru-RU"/>
        </w:rPr>
        <w:t>….</w:t>
      </w:r>
      <w:r w:rsidRPr="00F6392D">
        <w:rPr>
          <w:sz w:val="28"/>
          <w:szCs w:val="28"/>
          <w:lang w:eastAsia="ru-RU"/>
        </w:rPr>
        <w:t xml:space="preserve">………88 </w:t>
      </w:r>
    </w:p>
    <w:p w:rsidR="002021A4" w:rsidRPr="00F6392D" w:rsidRDefault="00364F8D" w:rsidP="00F73731">
      <w:pPr>
        <w:pStyle w:val="13"/>
        <w:rPr>
          <w:b w:val="0"/>
        </w:rPr>
      </w:pPr>
      <w:hyperlink w:anchor="_Toc169333377" w:history="1">
        <w:r w:rsidR="002021A4" w:rsidRPr="00F6392D">
          <w:rPr>
            <w:rStyle w:val="a3"/>
            <w:b w:val="0"/>
          </w:rPr>
          <w:t>ПРИЛОЖЕНИЯ</w:t>
        </w:r>
        <w:r w:rsidR="002021A4" w:rsidRPr="00F6392D">
          <w:rPr>
            <w:b w:val="0"/>
            <w:webHidden/>
          </w:rPr>
          <w:tab/>
        </w:r>
        <w:r w:rsidR="00EA511D">
          <w:rPr>
            <w:b w:val="0"/>
            <w:webHidden/>
          </w:rPr>
          <w:t>……………………………………………………………………….</w:t>
        </w:r>
        <w:r w:rsidR="009F1EA4" w:rsidRPr="00F6392D">
          <w:rPr>
            <w:b w:val="0"/>
            <w:webHidden/>
          </w:rPr>
          <w:t>93</w:t>
        </w:r>
      </w:hyperlink>
    </w:p>
    <w:p w:rsidR="00933D36" w:rsidRPr="00F6392D" w:rsidRDefault="00364F8D" w:rsidP="00F73731">
      <w:pPr>
        <w:pStyle w:val="13"/>
        <w:rPr>
          <w:b w:val="0"/>
        </w:rPr>
      </w:pPr>
      <w:hyperlink w:anchor="_Toc169333377" w:history="1">
        <w:r w:rsidR="00933D36" w:rsidRPr="00F6392D">
          <w:rPr>
            <w:rStyle w:val="a3"/>
            <w:b w:val="0"/>
          </w:rPr>
          <w:t>ЗАКЛЮЧЕНИЕ</w:t>
        </w:r>
        <w:r w:rsidR="00933D36" w:rsidRPr="00F6392D">
          <w:rPr>
            <w:b w:val="0"/>
            <w:webHidden/>
          </w:rPr>
          <w:tab/>
        </w:r>
        <w:r w:rsidR="00EA511D">
          <w:rPr>
            <w:b w:val="0"/>
            <w:webHidden/>
          </w:rPr>
          <w:t>………………………………………………………………………..</w:t>
        </w:r>
        <w:r w:rsidR="009F1EA4" w:rsidRPr="00F6392D">
          <w:rPr>
            <w:b w:val="0"/>
            <w:webHidden/>
          </w:rPr>
          <w:t>96</w:t>
        </w:r>
      </w:hyperlink>
    </w:p>
    <w:p w:rsidR="00933D36" w:rsidRPr="00F6392D" w:rsidRDefault="00364F8D" w:rsidP="00F73731">
      <w:pPr>
        <w:pStyle w:val="13"/>
        <w:rPr>
          <w:b w:val="0"/>
        </w:rPr>
      </w:pPr>
      <w:hyperlink w:anchor="_Toc169333378" w:history="1">
        <w:r w:rsidR="00933D36" w:rsidRPr="00F6392D">
          <w:rPr>
            <w:rStyle w:val="a3"/>
            <w:b w:val="0"/>
          </w:rPr>
          <w:t>БИБЛИОГРАФИЧЕСКИЙ СПИСОК</w:t>
        </w:r>
        <w:r w:rsidR="00933D36" w:rsidRPr="00F6392D">
          <w:rPr>
            <w:b w:val="0"/>
            <w:webHidden/>
          </w:rPr>
          <w:tab/>
        </w:r>
        <w:r w:rsidR="00EA511D">
          <w:rPr>
            <w:b w:val="0"/>
            <w:webHidden/>
          </w:rPr>
          <w:t>………………………………………………..</w:t>
        </w:r>
        <w:r w:rsidR="009F1EA4" w:rsidRPr="00F6392D">
          <w:rPr>
            <w:b w:val="0"/>
            <w:webHidden/>
          </w:rPr>
          <w:t>99</w:t>
        </w:r>
      </w:hyperlink>
    </w:p>
    <w:p w:rsidR="00933D36" w:rsidRPr="00F6392D" w:rsidRDefault="00364F8D" w:rsidP="00F73731">
      <w:pPr>
        <w:pStyle w:val="13"/>
        <w:rPr>
          <w:b w:val="0"/>
        </w:rPr>
      </w:pPr>
      <w:hyperlink w:anchor="_Toc169333379" w:history="1">
        <w:r w:rsidR="00933D36" w:rsidRPr="00F6392D">
          <w:rPr>
            <w:rStyle w:val="a3"/>
            <w:b w:val="0"/>
          </w:rPr>
          <w:t>СОДЕРЖАНИЕ</w:t>
        </w:r>
        <w:r w:rsidR="00933D36" w:rsidRPr="00F6392D">
          <w:rPr>
            <w:b w:val="0"/>
            <w:webHidden/>
          </w:rPr>
          <w:tab/>
        </w:r>
        <w:r w:rsidR="00EA511D">
          <w:rPr>
            <w:b w:val="0"/>
            <w:webHidden/>
          </w:rPr>
          <w:t>………………………………………………………………………</w:t>
        </w:r>
        <w:r w:rsidR="009F1EA4" w:rsidRPr="00F6392D">
          <w:rPr>
            <w:b w:val="0"/>
            <w:webHidden/>
          </w:rPr>
          <w:t>100</w:t>
        </w:r>
      </w:hyperlink>
    </w:p>
    <w:p w:rsidR="009F1EA4" w:rsidRPr="00F6392D" w:rsidRDefault="00364F8D" w:rsidP="00933D36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92D">
        <w:fldChar w:fldCharType="end"/>
      </w:r>
    </w:p>
    <w:p w:rsidR="00EA464C" w:rsidRPr="009F1EA4" w:rsidRDefault="00EA464C" w:rsidP="009F1EA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A464C" w:rsidRPr="009F1EA4" w:rsidSect="004F40B3">
      <w:headerReference w:type="default" r:id="rId105"/>
      <w:pgSz w:w="11906" w:h="16838"/>
      <w:pgMar w:top="0" w:right="567" w:bottom="1134" w:left="1134" w:header="709" w:footer="709" w:gutter="2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420" w:rsidRDefault="00692420" w:rsidP="00133284">
      <w:pPr>
        <w:spacing w:after="0" w:line="240" w:lineRule="auto"/>
      </w:pPr>
      <w:r>
        <w:separator/>
      </w:r>
    </w:p>
  </w:endnote>
  <w:endnote w:type="continuationSeparator" w:id="0">
    <w:p w:rsidR="00692420" w:rsidRDefault="00692420" w:rsidP="00133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420" w:rsidRDefault="00692420" w:rsidP="00133284">
      <w:pPr>
        <w:spacing w:after="0" w:line="240" w:lineRule="auto"/>
      </w:pPr>
      <w:r>
        <w:separator/>
      </w:r>
    </w:p>
  </w:footnote>
  <w:footnote w:type="continuationSeparator" w:id="0">
    <w:p w:rsidR="00692420" w:rsidRDefault="00692420" w:rsidP="00133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5004"/>
      <w:docPartObj>
        <w:docPartGallery w:val="Page Numbers (Top of Page)"/>
        <w:docPartUnique/>
      </w:docPartObj>
    </w:sdtPr>
    <w:sdtContent>
      <w:p w:rsidR="000A4939" w:rsidRDefault="000A4939">
        <w:pPr>
          <w:pStyle w:val="a9"/>
          <w:jc w:val="center"/>
        </w:pPr>
        <w:fldSimple w:instr=" PAGE   \* MERGEFORMAT ">
          <w:r w:rsidR="008A4533">
            <w:rPr>
              <w:noProof/>
            </w:rPr>
            <w:t>97</w:t>
          </w:r>
        </w:fldSimple>
      </w:p>
    </w:sdtContent>
  </w:sdt>
  <w:p w:rsidR="000A4939" w:rsidRDefault="000A493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B40E28AA"/>
    <w:lvl w:ilvl="0">
      <w:start w:val="1"/>
      <w:numFmt w:val="bullet"/>
      <w:lvlText w:val=""/>
      <w:lvlJc w:val="left"/>
      <w:rPr>
        <w:rFonts w:ascii="Symbol" w:hAnsi="Symbol" w:hint="default"/>
        <w:sz w:val="22"/>
      </w:rPr>
    </w:lvl>
    <w:lvl w:ilvl="1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2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3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4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5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6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7">
      <w:start w:val="1"/>
      <w:numFmt w:val="decimal"/>
      <w:lvlText w:val="%1)"/>
      <w:lvlJc w:val="left"/>
      <w:rPr>
        <w:rFonts w:cs="Times New Roman"/>
        <w:sz w:val="22"/>
        <w:szCs w:val="22"/>
      </w:rPr>
    </w:lvl>
    <w:lvl w:ilvl="8">
      <w:start w:val="1"/>
      <w:numFmt w:val="decimal"/>
      <w:lvlText w:val="%1)"/>
      <w:lvlJc w:val="left"/>
      <w:rPr>
        <w:rFonts w:cs="Times New Roman"/>
        <w:sz w:val="22"/>
        <w:szCs w:val="22"/>
      </w:rPr>
    </w:lvl>
  </w:abstractNum>
  <w:abstractNum w:abstractNumId="1">
    <w:nsid w:val="01776A86"/>
    <w:multiLevelType w:val="hybridMultilevel"/>
    <w:tmpl w:val="1AB628BA"/>
    <w:lvl w:ilvl="0" w:tplc="DF74F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86E99"/>
    <w:multiLevelType w:val="multilevel"/>
    <w:tmpl w:val="93EC2F4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4"/>
      </w:rPr>
    </w:lvl>
    <w:lvl w:ilvl="1">
      <w:start w:val="600"/>
      <w:numFmt w:val="decimal"/>
      <w:lvlText w:val="%2"/>
      <w:lvlJc w:val="left"/>
      <w:pPr>
        <w:ind w:left="2007" w:hanging="36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  <w:sz w:val="24"/>
      </w:rPr>
    </w:lvl>
    <w:lvl w:ilvl="3" w:tentative="1">
      <w:start w:val="1"/>
      <w:numFmt w:val="bullet"/>
      <w:lvlText w:val=""/>
      <w:lvlJc w:val="left"/>
      <w:pPr>
        <w:tabs>
          <w:tab w:val="num" w:pos="3447"/>
        </w:tabs>
        <w:ind w:left="34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07"/>
        </w:tabs>
        <w:ind w:left="56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  <w:sz w:val="20"/>
      </w:rPr>
    </w:lvl>
  </w:abstractNum>
  <w:abstractNum w:abstractNumId="3">
    <w:nsid w:val="10B402B0"/>
    <w:multiLevelType w:val="hybridMultilevel"/>
    <w:tmpl w:val="38E05DA6"/>
    <w:lvl w:ilvl="0" w:tplc="36B2A1A2">
      <w:start w:val="1"/>
      <w:numFmt w:val="bullet"/>
      <w:lvlText w:val=""/>
      <w:lvlJc w:val="left"/>
      <w:pPr>
        <w:ind w:left="1270" w:hanging="75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4">
    <w:nsid w:val="182B6CB6"/>
    <w:multiLevelType w:val="hybridMultilevel"/>
    <w:tmpl w:val="E0AA6FBC"/>
    <w:lvl w:ilvl="0" w:tplc="EDA68A2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D219D7"/>
    <w:multiLevelType w:val="hybridMultilevel"/>
    <w:tmpl w:val="192E6F1E"/>
    <w:lvl w:ilvl="0" w:tplc="0EA6695A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22E769C"/>
    <w:multiLevelType w:val="hybridMultilevel"/>
    <w:tmpl w:val="441679E2"/>
    <w:lvl w:ilvl="0" w:tplc="0EA6695A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2C81675"/>
    <w:multiLevelType w:val="hybridMultilevel"/>
    <w:tmpl w:val="723038C4"/>
    <w:lvl w:ilvl="0" w:tplc="0EA6695A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49D4B67"/>
    <w:multiLevelType w:val="hybridMultilevel"/>
    <w:tmpl w:val="DF4294C2"/>
    <w:lvl w:ilvl="0" w:tplc="5B204F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819D7"/>
    <w:multiLevelType w:val="hybridMultilevel"/>
    <w:tmpl w:val="152C90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ED7A62"/>
    <w:multiLevelType w:val="hybridMultilevel"/>
    <w:tmpl w:val="7A70B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B6ACD"/>
    <w:multiLevelType w:val="hybridMultilevel"/>
    <w:tmpl w:val="B7CA5C58"/>
    <w:lvl w:ilvl="0" w:tplc="3E3CFD16">
      <w:start w:val="3"/>
      <w:numFmt w:val="decimal"/>
      <w:lvlText w:val="%1."/>
      <w:lvlJc w:val="left"/>
      <w:pPr>
        <w:ind w:left="8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  <w:rPr>
        <w:rFonts w:cs="Times New Roman"/>
      </w:rPr>
    </w:lvl>
  </w:abstractNum>
  <w:abstractNum w:abstractNumId="12">
    <w:nsid w:val="43EB570F"/>
    <w:multiLevelType w:val="hybridMultilevel"/>
    <w:tmpl w:val="2556A6E6"/>
    <w:lvl w:ilvl="0" w:tplc="0EA6695A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5BB6AAF"/>
    <w:multiLevelType w:val="hybridMultilevel"/>
    <w:tmpl w:val="AF10A62E"/>
    <w:lvl w:ilvl="0" w:tplc="503EEB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36B8C"/>
    <w:multiLevelType w:val="hybridMultilevel"/>
    <w:tmpl w:val="361C549A"/>
    <w:lvl w:ilvl="0" w:tplc="0EA6695A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E961566"/>
    <w:multiLevelType w:val="hybridMultilevel"/>
    <w:tmpl w:val="F056D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6775D"/>
    <w:multiLevelType w:val="hybridMultilevel"/>
    <w:tmpl w:val="F45057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66F08"/>
    <w:multiLevelType w:val="hybridMultilevel"/>
    <w:tmpl w:val="0584E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6824732"/>
    <w:multiLevelType w:val="hybridMultilevel"/>
    <w:tmpl w:val="09D81A54"/>
    <w:lvl w:ilvl="0" w:tplc="0EA6695A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2"/>
  </w:num>
  <w:num w:numId="4">
    <w:abstractNumId w:val="7"/>
  </w:num>
  <w:num w:numId="5">
    <w:abstractNumId w:val="5"/>
  </w:num>
  <w:num w:numId="6">
    <w:abstractNumId w:val="17"/>
  </w:num>
  <w:num w:numId="7">
    <w:abstractNumId w:val="4"/>
  </w:num>
  <w:num w:numId="8">
    <w:abstractNumId w:val="8"/>
  </w:num>
  <w:num w:numId="9">
    <w:abstractNumId w:val="1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3"/>
  </w:num>
  <w:num w:numId="15">
    <w:abstractNumId w:val="11"/>
  </w:num>
  <w:num w:numId="16">
    <w:abstractNumId w:val="15"/>
  </w:num>
  <w:num w:numId="17">
    <w:abstractNumId w:val="10"/>
  </w:num>
  <w:num w:numId="18">
    <w:abstractNumId w:val="16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309"/>
    <w:rsid w:val="00000B0F"/>
    <w:rsid w:val="00006C1A"/>
    <w:rsid w:val="00010BF2"/>
    <w:rsid w:val="00015981"/>
    <w:rsid w:val="00040C5B"/>
    <w:rsid w:val="00046F07"/>
    <w:rsid w:val="00047907"/>
    <w:rsid w:val="000551DB"/>
    <w:rsid w:val="00065277"/>
    <w:rsid w:val="00074BA2"/>
    <w:rsid w:val="00083456"/>
    <w:rsid w:val="0009083E"/>
    <w:rsid w:val="00091565"/>
    <w:rsid w:val="00097C67"/>
    <w:rsid w:val="000A1C67"/>
    <w:rsid w:val="000A47B3"/>
    <w:rsid w:val="000A4939"/>
    <w:rsid w:val="000A502B"/>
    <w:rsid w:val="000B029B"/>
    <w:rsid w:val="000B1CE8"/>
    <w:rsid w:val="000B5FA0"/>
    <w:rsid w:val="000E7079"/>
    <w:rsid w:val="00105D43"/>
    <w:rsid w:val="001217E5"/>
    <w:rsid w:val="00121A5F"/>
    <w:rsid w:val="0012239D"/>
    <w:rsid w:val="00123998"/>
    <w:rsid w:val="00124713"/>
    <w:rsid w:val="0012604D"/>
    <w:rsid w:val="001304D0"/>
    <w:rsid w:val="00132E72"/>
    <w:rsid w:val="00133284"/>
    <w:rsid w:val="00134C3A"/>
    <w:rsid w:val="00135277"/>
    <w:rsid w:val="00136BFE"/>
    <w:rsid w:val="00161B1F"/>
    <w:rsid w:val="00173689"/>
    <w:rsid w:val="00173994"/>
    <w:rsid w:val="001739CC"/>
    <w:rsid w:val="0019648A"/>
    <w:rsid w:val="001A54AB"/>
    <w:rsid w:val="001B0934"/>
    <w:rsid w:val="001B6F94"/>
    <w:rsid w:val="001D17BD"/>
    <w:rsid w:val="001E2890"/>
    <w:rsid w:val="001F1F68"/>
    <w:rsid w:val="001F1F98"/>
    <w:rsid w:val="001F76A0"/>
    <w:rsid w:val="00201902"/>
    <w:rsid w:val="002021A4"/>
    <w:rsid w:val="00203894"/>
    <w:rsid w:val="00212DED"/>
    <w:rsid w:val="0021643A"/>
    <w:rsid w:val="002165B7"/>
    <w:rsid w:val="002233AD"/>
    <w:rsid w:val="002248B6"/>
    <w:rsid w:val="002256C6"/>
    <w:rsid w:val="00235DF8"/>
    <w:rsid w:val="00241C3B"/>
    <w:rsid w:val="00243971"/>
    <w:rsid w:val="002461B9"/>
    <w:rsid w:val="002464F5"/>
    <w:rsid w:val="002634DF"/>
    <w:rsid w:val="00263A15"/>
    <w:rsid w:val="00272274"/>
    <w:rsid w:val="002734E1"/>
    <w:rsid w:val="002741FD"/>
    <w:rsid w:val="00286290"/>
    <w:rsid w:val="00294383"/>
    <w:rsid w:val="002A1BE0"/>
    <w:rsid w:val="002B0F8A"/>
    <w:rsid w:val="002B1D0B"/>
    <w:rsid w:val="002B3457"/>
    <w:rsid w:val="002B66D1"/>
    <w:rsid w:val="002C004D"/>
    <w:rsid w:val="002C10C3"/>
    <w:rsid w:val="002D346F"/>
    <w:rsid w:val="002D4824"/>
    <w:rsid w:val="002F031E"/>
    <w:rsid w:val="00301A9E"/>
    <w:rsid w:val="00301D2C"/>
    <w:rsid w:val="00311D4A"/>
    <w:rsid w:val="00312CE6"/>
    <w:rsid w:val="00317B50"/>
    <w:rsid w:val="00317BB0"/>
    <w:rsid w:val="00323ACC"/>
    <w:rsid w:val="0033005E"/>
    <w:rsid w:val="00333EA1"/>
    <w:rsid w:val="00343B5F"/>
    <w:rsid w:val="003444DA"/>
    <w:rsid w:val="00345ABE"/>
    <w:rsid w:val="00345B9C"/>
    <w:rsid w:val="003514FF"/>
    <w:rsid w:val="003539F1"/>
    <w:rsid w:val="00364F8D"/>
    <w:rsid w:val="00372523"/>
    <w:rsid w:val="0037530B"/>
    <w:rsid w:val="00393D0D"/>
    <w:rsid w:val="003946EA"/>
    <w:rsid w:val="003A4063"/>
    <w:rsid w:val="003A736E"/>
    <w:rsid w:val="003C1037"/>
    <w:rsid w:val="003C1C87"/>
    <w:rsid w:val="003C63BE"/>
    <w:rsid w:val="003D74CD"/>
    <w:rsid w:val="003E0996"/>
    <w:rsid w:val="003E10DF"/>
    <w:rsid w:val="003F0FB8"/>
    <w:rsid w:val="003F27CB"/>
    <w:rsid w:val="0040596A"/>
    <w:rsid w:val="004076EB"/>
    <w:rsid w:val="00422360"/>
    <w:rsid w:val="00423EA0"/>
    <w:rsid w:val="004419AF"/>
    <w:rsid w:val="00446FAF"/>
    <w:rsid w:val="00451DAD"/>
    <w:rsid w:val="004736ED"/>
    <w:rsid w:val="0048138E"/>
    <w:rsid w:val="00482D14"/>
    <w:rsid w:val="00495AF1"/>
    <w:rsid w:val="004A3EF5"/>
    <w:rsid w:val="004A4F59"/>
    <w:rsid w:val="004C1B23"/>
    <w:rsid w:val="004D2BC6"/>
    <w:rsid w:val="004F2ABA"/>
    <w:rsid w:val="004F40B3"/>
    <w:rsid w:val="004F4F6F"/>
    <w:rsid w:val="00520FFA"/>
    <w:rsid w:val="005212DB"/>
    <w:rsid w:val="0052603C"/>
    <w:rsid w:val="0053004F"/>
    <w:rsid w:val="005356FE"/>
    <w:rsid w:val="00537055"/>
    <w:rsid w:val="00542817"/>
    <w:rsid w:val="00546E1D"/>
    <w:rsid w:val="00550D15"/>
    <w:rsid w:val="00552E04"/>
    <w:rsid w:val="00560B14"/>
    <w:rsid w:val="00573C4E"/>
    <w:rsid w:val="00576067"/>
    <w:rsid w:val="005811BE"/>
    <w:rsid w:val="00585A57"/>
    <w:rsid w:val="005A2480"/>
    <w:rsid w:val="005B1501"/>
    <w:rsid w:val="005B286E"/>
    <w:rsid w:val="005C1499"/>
    <w:rsid w:val="005C4F18"/>
    <w:rsid w:val="005D290F"/>
    <w:rsid w:val="005D6E3B"/>
    <w:rsid w:val="005E4BC7"/>
    <w:rsid w:val="00604156"/>
    <w:rsid w:val="00622CB8"/>
    <w:rsid w:val="006239E8"/>
    <w:rsid w:val="00624A1B"/>
    <w:rsid w:val="0062730B"/>
    <w:rsid w:val="00630867"/>
    <w:rsid w:val="00636252"/>
    <w:rsid w:val="00637540"/>
    <w:rsid w:val="00652314"/>
    <w:rsid w:val="00662FFB"/>
    <w:rsid w:val="00674C24"/>
    <w:rsid w:val="006752B8"/>
    <w:rsid w:val="00684760"/>
    <w:rsid w:val="00692420"/>
    <w:rsid w:val="00697826"/>
    <w:rsid w:val="006A1660"/>
    <w:rsid w:val="006A22D2"/>
    <w:rsid w:val="006B4826"/>
    <w:rsid w:val="006B4DB0"/>
    <w:rsid w:val="006C5B17"/>
    <w:rsid w:val="006C724D"/>
    <w:rsid w:val="006D4FAB"/>
    <w:rsid w:val="006D6D79"/>
    <w:rsid w:val="006E5CDE"/>
    <w:rsid w:val="006E6750"/>
    <w:rsid w:val="0070529E"/>
    <w:rsid w:val="00705DE8"/>
    <w:rsid w:val="0071130F"/>
    <w:rsid w:val="0071505D"/>
    <w:rsid w:val="00720A22"/>
    <w:rsid w:val="00723928"/>
    <w:rsid w:val="00731B0F"/>
    <w:rsid w:val="00736637"/>
    <w:rsid w:val="0074218F"/>
    <w:rsid w:val="00745BF6"/>
    <w:rsid w:val="00745F50"/>
    <w:rsid w:val="007470D3"/>
    <w:rsid w:val="00751F55"/>
    <w:rsid w:val="00760BF3"/>
    <w:rsid w:val="0076161D"/>
    <w:rsid w:val="00772EA6"/>
    <w:rsid w:val="00773C4C"/>
    <w:rsid w:val="007742D5"/>
    <w:rsid w:val="007771FF"/>
    <w:rsid w:val="007A4013"/>
    <w:rsid w:val="007A6629"/>
    <w:rsid w:val="007B0AB6"/>
    <w:rsid w:val="007B35AE"/>
    <w:rsid w:val="007C0416"/>
    <w:rsid w:val="007D0B70"/>
    <w:rsid w:val="007D67D7"/>
    <w:rsid w:val="007F615A"/>
    <w:rsid w:val="00800B32"/>
    <w:rsid w:val="00802A4F"/>
    <w:rsid w:val="008069B5"/>
    <w:rsid w:val="00807A0B"/>
    <w:rsid w:val="008141D7"/>
    <w:rsid w:val="00814B57"/>
    <w:rsid w:val="0081714D"/>
    <w:rsid w:val="00823143"/>
    <w:rsid w:val="00824E91"/>
    <w:rsid w:val="00827E11"/>
    <w:rsid w:val="00836355"/>
    <w:rsid w:val="00837285"/>
    <w:rsid w:val="008449B7"/>
    <w:rsid w:val="00851044"/>
    <w:rsid w:val="00860740"/>
    <w:rsid w:val="00861584"/>
    <w:rsid w:val="00867589"/>
    <w:rsid w:val="00875971"/>
    <w:rsid w:val="008832F8"/>
    <w:rsid w:val="00891E11"/>
    <w:rsid w:val="00892004"/>
    <w:rsid w:val="008A368D"/>
    <w:rsid w:val="008A4533"/>
    <w:rsid w:val="008A64C6"/>
    <w:rsid w:val="008B492D"/>
    <w:rsid w:val="008B659C"/>
    <w:rsid w:val="008C574C"/>
    <w:rsid w:val="008C7008"/>
    <w:rsid w:val="008D16B0"/>
    <w:rsid w:val="008E0A79"/>
    <w:rsid w:val="008F77A2"/>
    <w:rsid w:val="00901839"/>
    <w:rsid w:val="00903ED3"/>
    <w:rsid w:val="00904C51"/>
    <w:rsid w:val="0090580F"/>
    <w:rsid w:val="00910151"/>
    <w:rsid w:val="00923309"/>
    <w:rsid w:val="009239B9"/>
    <w:rsid w:val="00924E30"/>
    <w:rsid w:val="00927F0C"/>
    <w:rsid w:val="009307C4"/>
    <w:rsid w:val="00932CBD"/>
    <w:rsid w:val="00933D36"/>
    <w:rsid w:val="00937364"/>
    <w:rsid w:val="00943473"/>
    <w:rsid w:val="00972FB6"/>
    <w:rsid w:val="0097405F"/>
    <w:rsid w:val="00977601"/>
    <w:rsid w:val="00977CD3"/>
    <w:rsid w:val="009824C5"/>
    <w:rsid w:val="00982D24"/>
    <w:rsid w:val="009A6749"/>
    <w:rsid w:val="009A79A9"/>
    <w:rsid w:val="009B2330"/>
    <w:rsid w:val="009C722E"/>
    <w:rsid w:val="009E03F9"/>
    <w:rsid w:val="009E40C0"/>
    <w:rsid w:val="009F02E1"/>
    <w:rsid w:val="009F1EA4"/>
    <w:rsid w:val="009F5663"/>
    <w:rsid w:val="009F5C3D"/>
    <w:rsid w:val="00A05D11"/>
    <w:rsid w:val="00A05DCD"/>
    <w:rsid w:val="00A21034"/>
    <w:rsid w:val="00A31C13"/>
    <w:rsid w:val="00A320CC"/>
    <w:rsid w:val="00A328D5"/>
    <w:rsid w:val="00A32DFC"/>
    <w:rsid w:val="00A33F34"/>
    <w:rsid w:val="00A45462"/>
    <w:rsid w:val="00A466A0"/>
    <w:rsid w:val="00A572A8"/>
    <w:rsid w:val="00A60678"/>
    <w:rsid w:val="00A62CC9"/>
    <w:rsid w:val="00A63EE5"/>
    <w:rsid w:val="00A6544C"/>
    <w:rsid w:val="00A657BD"/>
    <w:rsid w:val="00A66C2E"/>
    <w:rsid w:val="00A77E4F"/>
    <w:rsid w:val="00A905F0"/>
    <w:rsid w:val="00A90824"/>
    <w:rsid w:val="00A95861"/>
    <w:rsid w:val="00AA2077"/>
    <w:rsid w:val="00AA5D58"/>
    <w:rsid w:val="00AB6E8D"/>
    <w:rsid w:val="00AC1B78"/>
    <w:rsid w:val="00AC1CA5"/>
    <w:rsid w:val="00AC4300"/>
    <w:rsid w:val="00AE0CE0"/>
    <w:rsid w:val="00AE29E0"/>
    <w:rsid w:val="00AE480F"/>
    <w:rsid w:val="00AE5277"/>
    <w:rsid w:val="00AE6B43"/>
    <w:rsid w:val="00AF1265"/>
    <w:rsid w:val="00AF2EC6"/>
    <w:rsid w:val="00B05367"/>
    <w:rsid w:val="00B071C4"/>
    <w:rsid w:val="00B10B61"/>
    <w:rsid w:val="00B13D36"/>
    <w:rsid w:val="00B16D9F"/>
    <w:rsid w:val="00B35030"/>
    <w:rsid w:val="00B354F9"/>
    <w:rsid w:val="00B35ABC"/>
    <w:rsid w:val="00B43BA4"/>
    <w:rsid w:val="00B477C7"/>
    <w:rsid w:val="00B626B1"/>
    <w:rsid w:val="00B63122"/>
    <w:rsid w:val="00B75979"/>
    <w:rsid w:val="00B776AB"/>
    <w:rsid w:val="00BA745C"/>
    <w:rsid w:val="00BB1233"/>
    <w:rsid w:val="00BC0F0C"/>
    <w:rsid w:val="00BD444B"/>
    <w:rsid w:val="00BD7FC0"/>
    <w:rsid w:val="00BE02D5"/>
    <w:rsid w:val="00BE59E3"/>
    <w:rsid w:val="00C02121"/>
    <w:rsid w:val="00C07FCE"/>
    <w:rsid w:val="00C12942"/>
    <w:rsid w:val="00C13422"/>
    <w:rsid w:val="00C20D56"/>
    <w:rsid w:val="00C24216"/>
    <w:rsid w:val="00C24C1D"/>
    <w:rsid w:val="00C31121"/>
    <w:rsid w:val="00C6163B"/>
    <w:rsid w:val="00C730E8"/>
    <w:rsid w:val="00C732C3"/>
    <w:rsid w:val="00C80DC6"/>
    <w:rsid w:val="00C85784"/>
    <w:rsid w:val="00C86026"/>
    <w:rsid w:val="00C93EDA"/>
    <w:rsid w:val="00CA2D1C"/>
    <w:rsid w:val="00CA4E88"/>
    <w:rsid w:val="00CA5580"/>
    <w:rsid w:val="00CA7AD2"/>
    <w:rsid w:val="00CB07D3"/>
    <w:rsid w:val="00CB2CEF"/>
    <w:rsid w:val="00CB30CD"/>
    <w:rsid w:val="00CB6C53"/>
    <w:rsid w:val="00CC2287"/>
    <w:rsid w:val="00CC526E"/>
    <w:rsid w:val="00CD42BF"/>
    <w:rsid w:val="00CF1315"/>
    <w:rsid w:val="00CF1B67"/>
    <w:rsid w:val="00D0475A"/>
    <w:rsid w:val="00D307DE"/>
    <w:rsid w:val="00D316FF"/>
    <w:rsid w:val="00D35DDC"/>
    <w:rsid w:val="00D440B5"/>
    <w:rsid w:val="00D51279"/>
    <w:rsid w:val="00D514BE"/>
    <w:rsid w:val="00D53690"/>
    <w:rsid w:val="00D62884"/>
    <w:rsid w:val="00D647B6"/>
    <w:rsid w:val="00D7699A"/>
    <w:rsid w:val="00D83D0D"/>
    <w:rsid w:val="00D87D53"/>
    <w:rsid w:val="00D9041F"/>
    <w:rsid w:val="00DA051C"/>
    <w:rsid w:val="00DA3A49"/>
    <w:rsid w:val="00DA606E"/>
    <w:rsid w:val="00DB2B6D"/>
    <w:rsid w:val="00DB4260"/>
    <w:rsid w:val="00DB67FB"/>
    <w:rsid w:val="00DD172A"/>
    <w:rsid w:val="00DD5F7A"/>
    <w:rsid w:val="00DE67C7"/>
    <w:rsid w:val="00DF329B"/>
    <w:rsid w:val="00DF3744"/>
    <w:rsid w:val="00E04A1D"/>
    <w:rsid w:val="00E217D5"/>
    <w:rsid w:val="00E260BD"/>
    <w:rsid w:val="00E26219"/>
    <w:rsid w:val="00E27B33"/>
    <w:rsid w:val="00E360B5"/>
    <w:rsid w:val="00E47E6C"/>
    <w:rsid w:val="00E569CB"/>
    <w:rsid w:val="00E57DB1"/>
    <w:rsid w:val="00E64373"/>
    <w:rsid w:val="00E7345E"/>
    <w:rsid w:val="00E93B69"/>
    <w:rsid w:val="00E95367"/>
    <w:rsid w:val="00EA464C"/>
    <w:rsid w:val="00EA511D"/>
    <w:rsid w:val="00EB2FE2"/>
    <w:rsid w:val="00EB4230"/>
    <w:rsid w:val="00EC1F7C"/>
    <w:rsid w:val="00EC7D3B"/>
    <w:rsid w:val="00EF2211"/>
    <w:rsid w:val="00EF3028"/>
    <w:rsid w:val="00EF4EDA"/>
    <w:rsid w:val="00EF54D5"/>
    <w:rsid w:val="00EF6F6D"/>
    <w:rsid w:val="00EF7908"/>
    <w:rsid w:val="00F03FDE"/>
    <w:rsid w:val="00F0610E"/>
    <w:rsid w:val="00F07B8A"/>
    <w:rsid w:val="00F30DD1"/>
    <w:rsid w:val="00F45D35"/>
    <w:rsid w:val="00F5178A"/>
    <w:rsid w:val="00F5672F"/>
    <w:rsid w:val="00F56B5D"/>
    <w:rsid w:val="00F56ECB"/>
    <w:rsid w:val="00F6392D"/>
    <w:rsid w:val="00F64960"/>
    <w:rsid w:val="00F64D89"/>
    <w:rsid w:val="00F73731"/>
    <w:rsid w:val="00F821FF"/>
    <w:rsid w:val="00F90E67"/>
    <w:rsid w:val="00F9575E"/>
    <w:rsid w:val="00FC0073"/>
    <w:rsid w:val="00FC3DAC"/>
    <w:rsid w:val="00FD54F1"/>
    <w:rsid w:val="00FE0484"/>
    <w:rsid w:val="00FE4823"/>
    <w:rsid w:val="00FE6EA0"/>
    <w:rsid w:val="00FE74B0"/>
    <w:rsid w:val="00FF6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C3"/>
  </w:style>
  <w:style w:type="paragraph" w:styleId="1">
    <w:name w:val="heading 1"/>
    <w:basedOn w:val="a"/>
    <w:next w:val="a"/>
    <w:link w:val="10"/>
    <w:uiPriority w:val="99"/>
    <w:qFormat/>
    <w:rsid w:val="00AC4300"/>
    <w:pPr>
      <w:keepNext/>
      <w:spacing w:before="240" w:after="60" w:line="240" w:lineRule="auto"/>
      <w:outlineLvl w:val="0"/>
    </w:pPr>
    <w:rPr>
      <w:rFonts w:ascii="Cambria" w:eastAsia="Calibri" w:hAnsi="Cambria" w:cs="Times New Roman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8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ccented">
    <w:name w:val="accented"/>
    <w:basedOn w:val="a0"/>
    <w:rsid w:val="00802A4F"/>
  </w:style>
  <w:style w:type="character" w:customStyle="1" w:styleId="apple-converted-space">
    <w:name w:val="apple-converted-space"/>
    <w:basedOn w:val="a0"/>
    <w:rsid w:val="00802A4F"/>
  </w:style>
  <w:style w:type="character" w:styleId="a3">
    <w:name w:val="Hyperlink"/>
    <w:basedOn w:val="a0"/>
    <w:uiPriority w:val="99"/>
    <w:semiHidden/>
    <w:unhideWhenUsed/>
    <w:rsid w:val="00802A4F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C31121"/>
    <w:pPr>
      <w:shd w:val="clear" w:color="auto" w:fill="FFFFFF"/>
      <w:spacing w:after="180" w:line="360" w:lineRule="auto"/>
    </w:pPr>
    <w:rPr>
      <w:rFonts w:ascii="Times New Roman" w:eastAsia="Times New Roman" w:hAnsi="Times New Roman" w:cs="Times New Roman"/>
      <w:color w:val="000000"/>
      <w:sz w:val="28"/>
      <w:szCs w:val="28"/>
      <w:shd w:val="clear" w:color="auto" w:fill="F7F0E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57BD"/>
    <w:rPr>
      <w:rFonts w:ascii="Tahoma" w:hAnsi="Tahoma" w:cs="Tahoma"/>
      <w:sz w:val="16"/>
      <w:szCs w:val="16"/>
    </w:rPr>
  </w:style>
  <w:style w:type="paragraph" w:customStyle="1" w:styleId="11">
    <w:name w:val="Стиль1"/>
    <w:basedOn w:val="a4"/>
    <w:link w:val="12"/>
    <w:qFormat/>
    <w:rsid w:val="00C31121"/>
  </w:style>
  <w:style w:type="paragraph" w:styleId="a8">
    <w:name w:val="No Spacing"/>
    <w:uiPriority w:val="1"/>
    <w:qFormat/>
    <w:rsid w:val="002634DF"/>
    <w:pPr>
      <w:spacing w:after="0" w:line="240" w:lineRule="auto"/>
    </w:pPr>
  </w:style>
  <w:style w:type="character" w:customStyle="1" w:styleId="a5">
    <w:name w:val="Обычный (веб) Знак"/>
    <w:basedOn w:val="a0"/>
    <w:link w:val="a4"/>
    <w:uiPriority w:val="99"/>
    <w:rsid w:val="00C31121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12">
    <w:name w:val="Стиль1 Знак"/>
    <w:basedOn w:val="a5"/>
    <w:link w:val="11"/>
    <w:rsid w:val="00C31121"/>
  </w:style>
  <w:style w:type="paragraph" w:styleId="a9">
    <w:name w:val="header"/>
    <w:basedOn w:val="a"/>
    <w:link w:val="aa"/>
    <w:uiPriority w:val="99"/>
    <w:unhideWhenUsed/>
    <w:rsid w:val="00133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33284"/>
  </w:style>
  <w:style w:type="paragraph" w:styleId="ab">
    <w:name w:val="footer"/>
    <w:basedOn w:val="a"/>
    <w:link w:val="ac"/>
    <w:uiPriority w:val="99"/>
    <w:semiHidden/>
    <w:unhideWhenUsed/>
    <w:rsid w:val="00133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33284"/>
  </w:style>
  <w:style w:type="paragraph" w:styleId="ad">
    <w:name w:val="Body Text Indent"/>
    <w:basedOn w:val="a"/>
    <w:link w:val="ae"/>
    <w:rsid w:val="00A33F34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A33F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A33F34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4">
    <w:name w:val="Style4"/>
    <w:basedOn w:val="a"/>
    <w:uiPriority w:val="99"/>
    <w:rsid w:val="001F76A0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1F76A0"/>
    <w:rPr>
      <w:rFonts w:ascii="Times New Roman" w:hAnsi="Times New Roman" w:cs="Times New Roman"/>
      <w:sz w:val="26"/>
      <w:szCs w:val="26"/>
    </w:rPr>
  </w:style>
  <w:style w:type="table" w:styleId="af0">
    <w:name w:val="Table Grid"/>
    <w:basedOn w:val="a1"/>
    <w:uiPriority w:val="59"/>
    <w:rsid w:val="00A45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n">
    <w:name w:val="fn"/>
    <w:basedOn w:val="a0"/>
    <w:uiPriority w:val="99"/>
    <w:rsid w:val="00933D36"/>
    <w:rPr>
      <w:rFonts w:cs="Times New Roman"/>
    </w:rPr>
  </w:style>
  <w:style w:type="paragraph" w:styleId="13">
    <w:name w:val="toc 1"/>
    <w:basedOn w:val="a"/>
    <w:next w:val="a"/>
    <w:autoRedefine/>
    <w:uiPriority w:val="99"/>
    <w:semiHidden/>
    <w:rsid w:val="008E0A79"/>
    <w:pPr>
      <w:widowControl w:val="0"/>
      <w:tabs>
        <w:tab w:val="right" w:leader="dot" w:pos="9900"/>
      </w:tabs>
      <w:spacing w:after="0" w:line="240" w:lineRule="auto"/>
      <w:ind w:left="278" w:right="-2" w:hanging="278"/>
      <w:jc w:val="both"/>
    </w:pPr>
    <w:rPr>
      <w:rFonts w:ascii="Times New Roman" w:eastAsia="Calibri" w:hAnsi="Times New Roman" w:cs="Times New Roman"/>
      <w:b/>
      <w:bCs/>
      <w:iCs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99"/>
    <w:semiHidden/>
    <w:rsid w:val="00482D14"/>
    <w:pPr>
      <w:widowControl w:val="0"/>
      <w:tabs>
        <w:tab w:val="right" w:leader="dot" w:pos="9911"/>
      </w:tabs>
      <w:spacing w:after="0" w:line="240" w:lineRule="auto"/>
      <w:ind w:left="240"/>
    </w:pPr>
    <w:rPr>
      <w:rFonts w:ascii="Times New Roman" w:eastAsia="Calibri" w:hAnsi="Times New Roman" w:cs="Times New Roman"/>
      <w:noProof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C4300"/>
    <w:rPr>
      <w:rFonts w:ascii="Cambria" w:eastAsia="Calibri" w:hAnsi="Cambria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48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Strong"/>
    <w:uiPriority w:val="22"/>
    <w:qFormat/>
    <w:rsid w:val="00B071C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3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theme" Target="theme/theme1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fontTable" Target="fontTable.xml"/><Relationship Id="rId10" Type="http://schemas.openxmlformats.org/officeDocument/2006/relationships/hyperlink" Target="http://www.cataloxy.ru/books/4871313_osteologiya.htm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537331-FE27-4F6D-A1A1-EB95ADF21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2320</TotalTime>
  <Pages>97</Pages>
  <Words>20151</Words>
  <Characters>114861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ТЁТКА</dc:creator>
  <cp:lastModifiedBy>1</cp:lastModifiedBy>
  <cp:revision>220</cp:revision>
  <cp:lastPrinted>2015-02-05T18:34:00Z</cp:lastPrinted>
  <dcterms:created xsi:type="dcterms:W3CDTF">2013-05-03T09:47:00Z</dcterms:created>
  <dcterms:modified xsi:type="dcterms:W3CDTF">2015-03-23T10:17:00Z</dcterms:modified>
</cp:coreProperties>
</file>