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53" w:rsidRPr="00AD5122" w:rsidRDefault="00615153" w:rsidP="00615153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 w:rsidRPr="00615153">
        <w:rPr>
          <w:sz w:val="28"/>
          <w:szCs w:val="28"/>
          <w:shd w:val="clear" w:color="auto" w:fill="FFFFFF"/>
        </w:rPr>
        <w:t>УДК  37.025.7:61+378</w:t>
      </w:r>
    </w:p>
    <w:p w:rsidR="00615153" w:rsidRPr="00AD5122" w:rsidRDefault="00615153" w:rsidP="0061515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15153" w:rsidRDefault="00615153" w:rsidP="006151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5153">
        <w:rPr>
          <w:b/>
          <w:bCs/>
          <w:sz w:val="28"/>
          <w:szCs w:val="28"/>
        </w:rPr>
        <w:t xml:space="preserve">ФОРМИРОВАНИЕ КЛИНИЧЕСКОГО МЫШЛЕНИЯ </w:t>
      </w:r>
    </w:p>
    <w:p w:rsidR="00615153" w:rsidRPr="00615153" w:rsidRDefault="00615153" w:rsidP="006151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5153">
        <w:rPr>
          <w:b/>
          <w:bCs/>
          <w:sz w:val="28"/>
          <w:szCs w:val="28"/>
        </w:rPr>
        <w:t>ВРАЧА – СТОМАТОЛОГА</w:t>
      </w:r>
    </w:p>
    <w:p w:rsidR="00615153" w:rsidRPr="00615153" w:rsidRDefault="00615153" w:rsidP="00615153">
      <w:pPr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</w:p>
    <w:p w:rsidR="00615153" w:rsidRPr="00615153" w:rsidRDefault="00615153" w:rsidP="00615153">
      <w:pPr>
        <w:jc w:val="center"/>
        <w:rPr>
          <w:b/>
        </w:rPr>
      </w:pPr>
      <w:r>
        <w:rPr>
          <w:b/>
        </w:rPr>
        <w:t>©</w:t>
      </w:r>
      <w:r w:rsidRPr="00615153">
        <w:rPr>
          <w:b/>
        </w:rPr>
        <w:t xml:space="preserve"> 2016 </w:t>
      </w:r>
      <w:r>
        <w:rPr>
          <w:b/>
        </w:rPr>
        <w:t xml:space="preserve">г. </w:t>
      </w:r>
      <w:proofErr w:type="spellStart"/>
      <w:r w:rsidRPr="00615153">
        <w:rPr>
          <w:b/>
        </w:rPr>
        <w:t>Шашмурина</w:t>
      </w:r>
      <w:proofErr w:type="spellEnd"/>
      <w:r w:rsidRPr="00615153">
        <w:rPr>
          <w:b/>
        </w:rPr>
        <w:t xml:space="preserve"> В. Р., </w:t>
      </w:r>
      <w:proofErr w:type="spellStart"/>
      <w:r w:rsidRPr="00615153">
        <w:rPr>
          <w:b/>
        </w:rPr>
        <w:t>Волченкова</w:t>
      </w:r>
      <w:proofErr w:type="spellEnd"/>
      <w:r w:rsidRPr="00615153">
        <w:rPr>
          <w:b/>
        </w:rPr>
        <w:t xml:space="preserve"> Г. В., Мишутина О. Л.</w:t>
      </w:r>
    </w:p>
    <w:p w:rsidR="00615153" w:rsidRPr="00615153" w:rsidRDefault="00615153" w:rsidP="00615153">
      <w:pPr>
        <w:ind w:firstLine="851"/>
        <w:jc w:val="center"/>
        <w:rPr>
          <w:sz w:val="28"/>
          <w:szCs w:val="28"/>
        </w:rPr>
      </w:pPr>
    </w:p>
    <w:p w:rsidR="00615153" w:rsidRDefault="00615153" w:rsidP="0061515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Формирование </w:t>
      </w:r>
      <w:r w:rsidRPr="00615153">
        <w:rPr>
          <w:i/>
          <w:sz w:val="28"/>
          <w:szCs w:val="28"/>
        </w:rPr>
        <w:t>клинического мышления – важнейшая задача при обуч</w:t>
      </w:r>
      <w:r w:rsidRPr="00615153">
        <w:rPr>
          <w:i/>
          <w:sz w:val="28"/>
          <w:szCs w:val="28"/>
        </w:rPr>
        <w:t>е</w:t>
      </w:r>
      <w:r w:rsidRPr="00615153">
        <w:rPr>
          <w:i/>
          <w:sz w:val="28"/>
          <w:szCs w:val="28"/>
        </w:rPr>
        <w:t>нии врача-стоматолога. В  условиях реформы высшего медицинского обр</w:t>
      </w:r>
      <w:r w:rsidRPr="00615153">
        <w:rPr>
          <w:i/>
          <w:sz w:val="28"/>
          <w:szCs w:val="28"/>
        </w:rPr>
        <w:t>а</w:t>
      </w:r>
      <w:r w:rsidRPr="00615153">
        <w:rPr>
          <w:i/>
          <w:sz w:val="28"/>
          <w:szCs w:val="28"/>
        </w:rPr>
        <w:t xml:space="preserve">зования повышается ответственность преподавателей медицинских ВУЗов за результаты своего труда, поэтому значимым становится обеспечение соответствия квалификации преподавателей </w:t>
      </w:r>
      <w:proofErr w:type="spellStart"/>
      <w:r w:rsidRPr="00615153">
        <w:rPr>
          <w:i/>
          <w:sz w:val="28"/>
          <w:szCs w:val="28"/>
        </w:rPr>
        <w:t>компетентностному</w:t>
      </w:r>
      <w:proofErr w:type="spellEnd"/>
      <w:r w:rsidRPr="00615153">
        <w:rPr>
          <w:i/>
          <w:sz w:val="28"/>
          <w:szCs w:val="28"/>
        </w:rPr>
        <w:t xml:space="preserve"> подходу в высшем профессиональном образовании в условиях его непрерывности.</w:t>
      </w:r>
    </w:p>
    <w:p w:rsidR="00615153" w:rsidRPr="00615153" w:rsidRDefault="00615153" w:rsidP="00615153">
      <w:pPr>
        <w:ind w:firstLine="709"/>
        <w:jc w:val="both"/>
        <w:rPr>
          <w:i/>
          <w:sz w:val="28"/>
          <w:szCs w:val="28"/>
        </w:rPr>
      </w:pPr>
      <w:r w:rsidRPr="00615153">
        <w:rPr>
          <w:b/>
          <w:i/>
          <w:sz w:val="28"/>
          <w:szCs w:val="28"/>
        </w:rPr>
        <w:t>Ключевые слова</w:t>
      </w:r>
      <w:r>
        <w:rPr>
          <w:i/>
          <w:sz w:val="28"/>
          <w:szCs w:val="28"/>
        </w:rPr>
        <w:t>: клиническое мышление.</w:t>
      </w:r>
      <w:r w:rsidRPr="00615153">
        <w:rPr>
          <w:i/>
          <w:sz w:val="28"/>
          <w:szCs w:val="28"/>
        </w:rPr>
        <w:t xml:space="preserve"> </w:t>
      </w:r>
    </w:p>
    <w:p w:rsidR="00615153" w:rsidRPr="00615153" w:rsidRDefault="00615153" w:rsidP="0061515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15153" w:rsidRPr="00615153" w:rsidRDefault="00615153" w:rsidP="0061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153">
        <w:rPr>
          <w:sz w:val="28"/>
          <w:szCs w:val="28"/>
        </w:rPr>
        <w:t>Основным направлением «Приоритетного федерального национальн</w:t>
      </w:r>
      <w:r w:rsidRPr="00615153">
        <w:rPr>
          <w:sz w:val="28"/>
          <w:szCs w:val="28"/>
        </w:rPr>
        <w:t>о</w:t>
      </w:r>
      <w:r w:rsidRPr="00615153">
        <w:rPr>
          <w:sz w:val="28"/>
          <w:szCs w:val="28"/>
        </w:rPr>
        <w:t>го проекта «Образование» является «достижение современного качества о</w:t>
      </w:r>
      <w:r w:rsidRPr="00615153">
        <w:rPr>
          <w:sz w:val="28"/>
          <w:szCs w:val="28"/>
        </w:rPr>
        <w:t>б</w:t>
      </w:r>
      <w:r w:rsidRPr="00615153">
        <w:rPr>
          <w:sz w:val="28"/>
          <w:szCs w:val="28"/>
        </w:rPr>
        <w:t>разования, адекватного меняющимся запросам общества и социально-экономическим условиям». В нем предусмотрено внедрение в массовую практику элементов новых управленческих механизмов и подходов [1]. Вс</w:t>
      </w:r>
      <w:r w:rsidRPr="00615153">
        <w:rPr>
          <w:sz w:val="28"/>
          <w:szCs w:val="28"/>
        </w:rPr>
        <w:t>е</w:t>
      </w:r>
      <w:r w:rsidRPr="00615153">
        <w:rPr>
          <w:sz w:val="28"/>
          <w:szCs w:val="28"/>
        </w:rPr>
        <w:t xml:space="preserve">мирный доклад ЮНЕСКО «К обществам знания» в 2005 году определил стратегию изменения образовательных методик, предусматривающую уход от классической модели образования, в которой учащийся рассматривался в качестве пассивного  получателя  знаний,  формированию которых он сам никак не способствовал [2]. </w:t>
      </w:r>
    </w:p>
    <w:p w:rsidR="00615153" w:rsidRPr="00615153" w:rsidRDefault="00615153" w:rsidP="0061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153">
        <w:rPr>
          <w:sz w:val="28"/>
          <w:szCs w:val="28"/>
        </w:rPr>
        <w:t>Компетенция – характеристика требований к человеку, которые позв</w:t>
      </w:r>
      <w:r w:rsidRPr="00615153">
        <w:rPr>
          <w:sz w:val="28"/>
          <w:szCs w:val="28"/>
        </w:rPr>
        <w:t>о</w:t>
      </w:r>
      <w:r w:rsidRPr="00615153">
        <w:rPr>
          <w:sz w:val="28"/>
          <w:szCs w:val="28"/>
        </w:rPr>
        <w:t>лят стать ему компетентным в определенном виде деятельности. Компете</w:t>
      </w:r>
      <w:r w:rsidRPr="00615153">
        <w:rPr>
          <w:sz w:val="28"/>
          <w:szCs w:val="28"/>
        </w:rPr>
        <w:t>н</w:t>
      </w:r>
      <w:r w:rsidRPr="00615153">
        <w:rPr>
          <w:sz w:val="28"/>
          <w:szCs w:val="28"/>
        </w:rPr>
        <w:t>ция – это способность на основе органического единства знаний, умений и опыта осуществлять как привычную, так и новую профессиональную де</w:t>
      </w:r>
      <w:r w:rsidRPr="00615153">
        <w:rPr>
          <w:sz w:val="28"/>
          <w:szCs w:val="28"/>
        </w:rPr>
        <w:t>я</w:t>
      </w:r>
      <w:r w:rsidRPr="00615153">
        <w:rPr>
          <w:sz w:val="28"/>
          <w:szCs w:val="28"/>
        </w:rPr>
        <w:t xml:space="preserve">тельность [3]. </w:t>
      </w:r>
    </w:p>
    <w:p w:rsidR="00615153" w:rsidRPr="00615153" w:rsidRDefault="00615153" w:rsidP="0061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153">
        <w:rPr>
          <w:sz w:val="28"/>
          <w:szCs w:val="28"/>
        </w:rPr>
        <w:t>В 2003 году Российская Федерация подписала Болонскую декларацию, основные направления которой совпадают с планами реформирования си</w:t>
      </w:r>
      <w:r w:rsidRPr="00615153">
        <w:rPr>
          <w:sz w:val="28"/>
          <w:szCs w:val="28"/>
        </w:rPr>
        <w:t>с</w:t>
      </w:r>
      <w:r w:rsidRPr="00615153">
        <w:rPr>
          <w:sz w:val="28"/>
          <w:szCs w:val="28"/>
        </w:rPr>
        <w:t>темы образования в России. Большое внимание уделяется эффективности и качеству подготовки специалистов [3].</w:t>
      </w:r>
    </w:p>
    <w:p w:rsidR="00615153" w:rsidRPr="00615153" w:rsidRDefault="00615153" w:rsidP="0061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153">
        <w:rPr>
          <w:sz w:val="28"/>
          <w:szCs w:val="28"/>
          <w:u w:val="single"/>
        </w:rPr>
        <w:t xml:space="preserve"> </w:t>
      </w:r>
      <w:proofErr w:type="spellStart"/>
      <w:r w:rsidRPr="00615153">
        <w:rPr>
          <w:sz w:val="28"/>
          <w:szCs w:val="28"/>
        </w:rPr>
        <w:t>Компетентностный</w:t>
      </w:r>
      <w:proofErr w:type="spellEnd"/>
      <w:r w:rsidRPr="00615153">
        <w:rPr>
          <w:sz w:val="28"/>
          <w:szCs w:val="28"/>
        </w:rPr>
        <w:t xml:space="preserve"> подход в образовательном процессе должен вкл</w:t>
      </w:r>
      <w:r w:rsidRPr="00615153">
        <w:rPr>
          <w:sz w:val="28"/>
          <w:szCs w:val="28"/>
        </w:rPr>
        <w:t>ю</w:t>
      </w:r>
      <w:r w:rsidRPr="00615153">
        <w:rPr>
          <w:sz w:val="28"/>
          <w:szCs w:val="28"/>
        </w:rPr>
        <w:t>чать в себя:</w:t>
      </w:r>
    </w:p>
    <w:p w:rsidR="00615153" w:rsidRPr="00615153" w:rsidRDefault="00615153" w:rsidP="0061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153">
        <w:rPr>
          <w:sz w:val="28"/>
          <w:szCs w:val="28"/>
        </w:rPr>
        <w:t>- широкое применение в процессе обучения активных и интерактивных форм</w:t>
      </w:r>
    </w:p>
    <w:p w:rsidR="00615153" w:rsidRPr="00615153" w:rsidRDefault="00615153" w:rsidP="0061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153">
        <w:rPr>
          <w:sz w:val="28"/>
          <w:szCs w:val="28"/>
        </w:rPr>
        <w:t>проведения занятий (кейсов, тренингов, деловых игр);</w:t>
      </w:r>
    </w:p>
    <w:p w:rsidR="00615153" w:rsidRPr="00615153" w:rsidRDefault="00615153" w:rsidP="0061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153">
        <w:rPr>
          <w:sz w:val="28"/>
          <w:szCs w:val="28"/>
        </w:rPr>
        <w:t xml:space="preserve">- встречи с ведущими экспертами, представителями </w:t>
      </w:r>
      <w:proofErr w:type="gramStart"/>
      <w:r w:rsidRPr="00615153">
        <w:rPr>
          <w:sz w:val="28"/>
          <w:szCs w:val="28"/>
        </w:rPr>
        <w:t>Российских</w:t>
      </w:r>
      <w:proofErr w:type="gramEnd"/>
      <w:r w:rsidRPr="00615153">
        <w:rPr>
          <w:sz w:val="28"/>
          <w:szCs w:val="28"/>
        </w:rPr>
        <w:t xml:space="preserve"> и зар</w:t>
      </w:r>
      <w:r w:rsidRPr="00615153">
        <w:rPr>
          <w:sz w:val="28"/>
          <w:szCs w:val="28"/>
        </w:rPr>
        <w:t>у</w:t>
      </w:r>
      <w:r w:rsidRPr="00615153">
        <w:rPr>
          <w:sz w:val="28"/>
          <w:szCs w:val="28"/>
        </w:rPr>
        <w:t>бежных</w:t>
      </w:r>
    </w:p>
    <w:p w:rsidR="00615153" w:rsidRPr="00615153" w:rsidRDefault="00615153" w:rsidP="0061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153">
        <w:rPr>
          <w:sz w:val="28"/>
          <w:szCs w:val="28"/>
        </w:rPr>
        <w:t>школ, предприятий, организаций;</w:t>
      </w:r>
    </w:p>
    <w:p w:rsidR="00615153" w:rsidRPr="00615153" w:rsidRDefault="00615153" w:rsidP="0061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153">
        <w:rPr>
          <w:sz w:val="28"/>
          <w:szCs w:val="28"/>
        </w:rPr>
        <w:lastRenderedPageBreak/>
        <w:t>- преподаватели должны иметь опыт практической работы более 10 лет и/или</w:t>
      </w:r>
    </w:p>
    <w:p w:rsidR="00615153" w:rsidRPr="00615153" w:rsidRDefault="00615153" w:rsidP="0061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153">
        <w:rPr>
          <w:sz w:val="28"/>
          <w:szCs w:val="28"/>
        </w:rPr>
        <w:t>ученую степень по профилю преподаваемой дисциплины [1,5].</w:t>
      </w:r>
    </w:p>
    <w:p w:rsidR="00615153" w:rsidRPr="00615153" w:rsidRDefault="00615153" w:rsidP="0061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153">
        <w:rPr>
          <w:sz w:val="28"/>
          <w:szCs w:val="28"/>
        </w:rPr>
        <w:t xml:space="preserve">Деловая игра воссоздает предметный контекст </w:t>
      </w:r>
      <w:r w:rsidRPr="00615153">
        <w:rPr>
          <w:iCs/>
          <w:sz w:val="28"/>
          <w:szCs w:val="28"/>
        </w:rPr>
        <w:t xml:space="preserve">- </w:t>
      </w:r>
      <w:r w:rsidRPr="00615153">
        <w:rPr>
          <w:sz w:val="28"/>
          <w:szCs w:val="28"/>
        </w:rPr>
        <w:t>обстановку будущей профессиональной деятельности - и социальный контекст</w:t>
      </w:r>
      <w:r w:rsidRPr="00615153">
        <w:rPr>
          <w:iCs/>
          <w:sz w:val="28"/>
          <w:szCs w:val="28"/>
        </w:rPr>
        <w:t xml:space="preserve">, </w:t>
      </w:r>
      <w:r w:rsidRPr="00615153">
        <w:rPr>
          <w:sz w:val="28"/>
          <w:szCs w:val="28"/>
        </w:rPr>
        <w:t>в котором обуча</w:t>
      </w:r>
      <w:r w:rsidRPr="00615153">
        <w:rPr>
          <w:sz w:val="28"/>
          <w:szCs w:val="28"/>
        </w:rPr>
        <w:t>е</w:t>
      </w:r>
      <w:r w:rsidRPr="00615153">
        <w:rPr>
          <w:sz w:val="28"/>
          <w:szCs w:val="28"/>
        </w:rPr>
        <w:t>мый взаимодействует с другими ролевыми участниками. Таким образом, в деловой игре реализуется коллективная учебная деятельность на модели о</w:t>
      </w:r>
      <w:r w:rsidRPr="00615153">
        <w:rPr>
          <w:sz w:val="28"/>
          <w:szCs w:val="28"/>
        </w:rPr>
        <w:t>п</w:t>
      </w:r>
      <w:r w:rsidRPr="00615153">
        <w:rPr>
          <w:sz w:val="28"/>
          <w:szCs w:val="28"/>
        </w:rPr>
        <w:t>ределенных профессиональных ситуаций. Деловые игры отличаются метод</w:t>
      </w:r>
      <w:r w:rsidRPr="00615153">
        <w:rPr>
          <w:sz w:val="28"/>
          <w:szCs w:val="28"/>
        </w:rPr>
        <w:t>и</w:t>
      </w:r>
      <w:r w:rsidRPr="00615153">
        <w:rPr>
          <w:sz w:val="28"/>
          <w:szCs w:val="28"/>
        </w:rPr>
        <w:t>кой проведения и поставленными конечными целями:</w:t>
      </w:r>
    </w:p>
    <w:p w:rsidR="00615153" w:rsidRPr="00615153" w:rsidRDefault="00615153" w:rsidP="0061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153">
        <w:rPr>
          <w:sz w:val="28"/>
          <w:szCs w:val="28"/>
        </w:rPr>
        <w:t xml:space="preserve">- </w:t>
      </w:r>
      <w:proofErr w:type="gramStart"/>
      <w:r w:rsidRPr="00615153">
        <w:rPr>
          <w:sz w:val="28"/>
          <w:szCs w:val="28"/>
        </w:rPr>
        <w:t>обучающие</w:t>
      </w:r>
      <w:proofErr w:type="gramEnd"/>
      <w:r w:rsidRPr="00615153">
        <w:rPr>
          <w:sz w:val="28"/>
          <w:szCs w:val="28"/>
        </w:rPr>
        <w:t xml:space="preserve"> – направлены на появление новых знаний и закрепление навыков</w:t>
      </w:r>
    </w:p>
    <w:p w:rsidR="00615153" w:rsidRPr="00615153" w:rsidRDefault="00615153" w:rsidP="0061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153">
        <w:rPr>
          <w:sz w:val="28"/>
          <w:szCs w:val="28"/>
        </w:rPr>
        <w:t>участников;</w:t>
      </w:r>
    </w:p>
    <w:p w:rsidR="00615153" w:rsidRPr="00615153" w:rsidRDefault="00615153" w:rsidP="0061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153">
        <w:rPr>
          <w:sz w:val="28"/>
          <w:szCs w:val="28"/>
        </w:rPr>
        <w:t>- констатирующие - конкурсы профессионального мастерства;</w:t>
      </w:r>
    </w:p>
    <w:p w:rsidR="00615153" w:rsidRPr="00615153" w:rsidRDefault="00615153" w:rsidP="0061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153">
        <w:rPr>
          <w:sz w:val="28"/>
          <w:szCs w:val="28"/>
        </w:rPr>
        <w:t>- поисковые – направлены на выявление проблем и поиск путей их р</w:t>
      </w:r>
      <w:r w:rsidRPr="00615153">
        <w:rPr>
          <w:sz w:val="28"/>
          <w:szCs w:val="28"/>
        </w:rPr>
        <w:t>е</w:t>
      </w:r>
      <w:r w:rsidRPr="00615153">
        <w:rPr>
          <w:sz w:val="28"/>
          <w:szCs w:val="28"/>
        </w:rPr>
        <w:t>шения;</w:t>
      </w:r>
    </w:p>
    <w:p w:rsidR="00615153" w:rsidRPr="00615153" w:rsidRDefault="00615153" w:rsidP="0061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153">
        <w:rPr>
          <w:sz w:val="28"/>
          <w:szCs w:val="28"/>
        </w:rPr>
        <w:t xml:space="preserve">- </w:t>
      </w:r>
      <w:proofErr w:type="gramStart"/>
      <w:r w:rsidRPr="00615153">
        <w:rPr>
          <w:sz w:val="28"/>
          <w:szCs w:val="28"/>
        </w:rPr>
        <w:t>имитационные</w:t>
      </w:r>
      <w:proofErr w:type="gramEnd"/>
      <w:r w:rsidRPr="00615153">
        <w:rPr>
          <w:sz w:val="28"/>
          <w:szCs w:val="28"/>
        </w:rPr>
        <w:t xml:space="preserve"> – имеют цель создать у участников представление, как следовало бы действовать в определенных условиях;</w:t>
      </w:r>
    </w:p>
    <w:p w:rsidR="00615153" w:rsidRPr="00615153" w:rsidRDefault="00615153" w:rsidP="0061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153">
        <w:rPr>
          <w:sz w:val="28"/>
          <w:szCs w:val="28"/>
        </w:rPr>
        <w:t xml:space="preserve">– </w:t>
      </w:r>
      <w:proofErr w:type="spellStart"/>
      <w:r w:rsidRPr="00615153">
        <w:rPr>
          <w:sz w:val="28"/>
          <w:szCs w:val="28"/>
        </w:rPr>
        <w:t>организационно-деятельностные</w:t>
      </w:r>
      <w:proofErr w:type="spellEnd"/>
      <w:r w:rsidRPr="00615153">
        <w:rPr>
          <w:sz w:val="28"/>
          <w:szCs w:val="28"/>
        </w:rPr>
        <w:t xml:space="preserve"> игры  — не имеют жестких правил, у участников нет ролей, игры направлены на решение междисциплинарных проблем;</w:t>
      </w:r>
    </w:p>
    <w:p w:rsidR="00615153" w:rsidRPr="00615153" w:rsidRDefault="00615153" w:rsidP="0061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153">
        <w:rPr>
          <w:sz w:val="28"/>
          <w:szCs w:val="28"/>
        </w:rPr>
        <w:t>– инновационные игры  — формируют инновационное мышление уч</w:t>
      </w:r>
      <w:r w:rsidRPr="00615153">
        <w:rPr>
          <w:sz w:val="28"/>
          <w:szCs w:val="28"/>
        </w:rPr>
        <w:t>а</w:t>
      </w:r>
      <w:r w:rsidRPr="00615153">
        <w:rPr>
          <w:sz w:val="28"/>
          <w:szCs w:val="28"/>
        </w:rPr>
        <w:t>стников [1].</w:t>
      </w:r>
    </w:p>
    <w:p w:rsidR="00615153" w:rsidRPr="00615153" w:rsidRDefault="00615153" w:rsidP="0061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153">
        <w:rPr>
          <w:sz w:val="28"/>
          <w:szCs w:val="28"/>
        </w:rPr>
        <w:t xml:space="preserve"> </w:t>
      </w:r>
      <w:proofErr w:type="spellStart"/>
      <w:r w:rsidRPr="00615153">
        <w:rPr>
          <w:sz w:val="28"/>
          <w:szCs w:val="28"/>
        </w:rPr>
        <w:t>Компетентностно</w:t>
      </w:r>
      <w:proofErr w:type="spellEnd"/>
      <w:r w:rsidRPr="00615153">
        <w:rPr>
          <w:sz w:val="28"/>
          <w:szCs w:val="28"/>
        </w:rPr>
        <w:t xml:space="preserve"> - ориентированные образовательные программы требуют увеличения разнообразия используемых образовательных технол</w:t>
      </w:r>
      <w:r w:rsidRPr="00615153">
        <w:rPr>
          <w:sz w:val="28"/>
          <w:szCs w:val="28"/>
        </w:rPr>
        <w:t>о</w:t>
      </w:r>
      <w:r w:rsidRPr="00615153">
        <w:rPr>
          <w:sz w:val="28"/>
          <w:szCs w:val="28"/>
        </w:rPr>
        <w:t>гий преимущественно деятельного и интерактивного типа. Следовательно, требуется трансформирование организации образовательного процесса в ц</w:t>
      </w:r>
      <w:r w:rsidRPr="00615153">
        <w:rPr>
          <w:sz w:val="28"/>
          <w:szCs w:val="28"/>
        </w:rPr>
        <w:t>е</w:t>
      </w:r>
      <w:r w:rsidRPr="00615153">
        <w:rPr>
          <w:sz w:val="28"/>
          <w:szCs w:val="28"/>
        </w:rPr>
        <w:t>лом и структуры занятий в частности. Центр тяжести переносится на сам</w:t>
      </w:r>
      <w:r w:rsidRPr="00615153">
        <w:rPr>
          <w:sz w:val="28"/>
          <w:szCs w:val="28"/>
        </w:rPr>
        <w:t>о</w:t>
      </w:r>
      <w:r w:rsidRPr="00615153">
        <w:rPr>
          <w:sz w:val="28"/>
          <w:szCs w:val="28"/>
        </w:rPr>
        <w:t>стоятельную работу студентов, увеличивается доля практической подгото</w:t>
      </w:r>
      <w:r w:rsidRPr="00615153">
        <w:rPr>
          <w:sz w:val="28"/>
          <w:szCs w:val="28"/>
        </w:rPr>
        <w:t>в</w:t>
      </w:r>
      <w:r w:rsidRPr="00615153">
        <w:rPr>
          <w:sz w:val="28"/>
          <w:szCs w:val="28"/>
        </w:rPr>
        <w:t>ки, изменяется структура и принцип оценивания студентов. Преподаватель становится консультантом, наставником [4]. В  условиях реформы высшего медицинского образования повышается ответственность преподавателей м</w:t>
      </w:r>
      <w:r w:rsidRPr="00615153">
        <w:rPr>
          <w:sz w:val="28"/>
          <w:szCs w:val="28"/>
        </w:rPr>
        <w:t>е</w:t>
      </w:r>
      <w:r w:rsidRPr="00615153">
        <w:rPr>
          <w:sz w:val="28"/>
          <w:szCs w:val="28"/>
        </w:rPr>
        <w:t xml:space="preserve">дицинских ВУЗов за результаты своего труда, поэтому значимым становится обеспечение соответствия квалификации преподавателей </w:t>
      </w:r>
      <w:proofErr w:type="spellStart"/>
      <w:r w:rsidRPr="00615153">
        <w:rPr>
          <w:sz w:val="28"/>
          <w:szCs w:val="28"/>
        </w:rPr>
        <w:t>компетентностному</w:t>
      </w:r>
      <w:proofErr w:type="spellEnd"/>
      <w:r w:rsidRPr="00615153">
        <w:rPr>
          <w:sz w:val="28"/>
          <w:szCs w:val="28"/>
        </w:rPr>
        <w:t xml:space="preserve"> подходу в высшем профессиональном образовании в условиях его непреры</w:t>
      </w:r>
      <w:r w:rsidRPr="00615153">
        <w:rPr>
          <w:sz w:val="28"/>
          <w:szCs w:val="28"/>
        </w:rPr>
        <w:t>в</w:t>
      </w:r>
      <w:r w:rsidRPr="00615153">
        <w:rPr>
          <w:sz w:val="28"/>
          <w:szCs w:val="28"/>
        </w:rPr>
        <w:t>ности. Это становится возможным в условиях модульной модели учебного процесса, где меняется соотношение учебной нагрузки в сторону увеличения самостоятельной работы с учебно-методической литературой и электронн</w:t>
      </w:r>
      <w:r w:rsidRPr="00615153">
        <w:rPr>
          <w:sz w:val="28"/>
          <w:szCs w:val="28"/>
        </w:rPr>
        <w:t>ы</w:t>
      </w:r>
      <w:r w:rsidRPr="00615153">
        <w:rPr>
          <w:sz w:val="28"/>
          <w:szCs w:val="28"/>
        </w:rPr>
        <w:t>ми образовательными ресурсами.  Необходимо продумать систему стимулов</w:t>
      </w:r>
      <w:proofErr w:type="gramStart"/>
      <w:r w:rsidRPr="00615153">
        <w:rPr>
          <w:sz w:val="28"/>
          <w:szCs w:val="28"/>
        </w:rPr>
        <w:t>.</w:t>
      </w:r>
      <w:proofErr w:type="gramEnd"/>
      <w:r w:rsidRPr="00615153">
        <w:rPr>
          <w:sz w:val="28"/>
          <w:szCs w:val="28"/>
        </w:rPr>
        <w:t xml:space="preserve"> </w:t>
      </w:r>
      <w:proofErr w:type="gramStart"/>
      <w:r w:rsidRPr="00615153">
        <w:rPr>
          <w:sz w:val="28"/>
          <w:szCs w:val="28"/>
        </w:rPr>
        <w:t>п</w:t>
      </w:r>
      <w:proofErr w:type="gramEnd"/>
      <w:r w:rsidRPr="00615153">
        <w:rPr>
          <w:sz w:val="28"/>
          <w:szCs w:val="28"/>
        </w:rPr>
        <w:t xml:space="preserve">оощрений для обучающегося, чтобы  у него появилось желание осваивать тот или иной раздел специальности. Об этом образно написал Дейл Карнеги: «Скажите кому-либо, что у него </w:t>
      </w:r>
      <w:proofErr w:type="gramStart"/>
      <w:r w:rsidRPr="00615153">
        <w:rPr>
          <w:sz w:val="28"/>
          <w:szCs w:val="28"/>
        </w:rPr>
        <w:t>нет способности к чему-то и что он делает</w:t>
      </w:r>
      <w:proofErr w:type="gramEnd"/>
      <w:r w:rsidRPr="00615153">
        <w:rPr>
          <w:sz w:val="28"/>
          <w:szCs w:val="28"/>
        </w:rPr>
        <w:t xml:space="preserve"> все совершенно неправильно, и вы лишите его почти всяких стимулов для самосовершенствования. </w:t>
      </w:r>
      <w:proofErr w:type="gramStart"/>
      <w:r w:rsidRPr="00615153">
        <w:rPr>
          <w:sz w:val="28"/>
          <w:szCs w:val="28"/>
        </w:rPr>
        <w:t>Но примите противоположный метод: будьте ще</w:t>
      </w:r>
      <w:r w:rsidRPr="00615153">
        <w:rPr>
          <w:sz w:val="28"/>
          <w:szCs w:val="28"/>
        </w:rPr>
        <w:t>д</w:t>
      </w:r>
      <w:r w:rsidRPr="00615153">
        <w:rPr>
          <w:sz w:val="28"/>
          <w:szCs w:val="28"/>
        </w:rPr>
        <w:lastRenderedPageBreak/>
        <w:t xml:space="preserve">ры в своем поощрении; создайте впечатление, что в стоящей перед вашим собеседником задаче нет ничего трудного; дайте ему понять, что вы  верите в его способность справиться с ней, что у него имеется необходимое для этого внутреннее чутье, - и он всю ночь до рассвета будет практиковаться, чтобы добиться успеха» </w:t>
      </w:r>
      <w:proofErr w:type="gramEnd"/>
    </w:p>
    <w:p w:rsidR="00615153" w:rsidRPr="00615153" w:rsidRDefault="00615153" w:rsidP="0061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15153">
        <w:rPr>
          <w:sz w:val="28"/>
          <w:szCs w:val="28"/>
        </w:rPr>
        <w:t>Компетентностный</w:t>
      </w:r>
      <w:proofErr w:type="spellEnd"/>
      <w:r w:rsidRPr="00615153">
        <w:rPr>
          <w:sz w:val="28"/>
          <w:szCs w:val="28"/>
        </w:rPr>
        <w:t xml:space="preserve"> подход к процессу подготовки будущего врача предполагает вовлечение его в лечебно-диагностический процесс. Учитывая особенности </w:t>
      </w:r>
      <w:proofErr w:type="spellStart"/>
      <w:r w:rsidRPr="00615153">
        <w:rPr>
          <w:sz w:val="28"/>
          <w:szCs w:val="28"/>
        </w:rPr>
        <w:t>постдипломной</w:t>
      </w:r>
      <w:proofErr w:type="spellEnd"/>
      <w:r w:rsidRPr="00615153">
        <w:rPr>
          <w:sz w:val="28"/>
          <w:szCs w:val="28"/>
        </w:rPr>
        <w:t xml:space="preserve"> подготовки, большинство </w:t>
      </w:r>
      <w:proofErr w:type="gramStart"/>
      <w:r w:rsidRPr="00615153">
        <w:rPr>
          <w:sz w:val="28"/>
          <w:szCs w:val="28"/>
        </w:rPr>
        <w:t>обучающихся</w:t>
      </w:r>
      <w:proofErr w:type="gramEnd"/>
      <w:r w:rsidRPr="00615153">
        <w:rPr>
          <w:sz w:val="28"/>
          <w:szCs w:val="28"/>
        </w:rPr>
        <w:t xml:space="preserve"> в кл</w:t>
      </w:r>
      <w:r w:rsidRPr="00615153">
        <w:rPr>
          <w:sz w:val="28"/>
          <w:szCs w:val="28"/>
        </w:rPr>
        <w:t>и</w:t>
      </w:r>
      <w:r w:rsidRPr="00615153">
        <w:rPr>
          <w:sz w:val="28"/>
          <w:szCs w:val="28"/>
        </w:rPr>
        <w:t xml:space="preserve">нической ординатуре и клинической интернатуре не могут быть допущены к самостоятельной врачебной практике [4]. В связи с этим  встает вопрос о </w:t>
      </w:r>
      <w:proofErr w:type="spellStart"/>
      <w:r w:rsidRPr="00615153">
        <w:rPr>
          <w:sz w:val="28"/>
          <w:szCs w:val="28"/>
        </w:rPr>
        <w:t>к</w:t>
      </w:r>
      <w:r w:rsidRPr="00615153">
        <w:rPr>
          <w:sz w:val="28"/>
          <w:szCs w:val="28"/>
        </w:rPr>
        <w:t>у</w:t>
      </w:r>
      <w:r w:rsidRPr="00615153">
        <w:rPr>
          <w:sz w:val="28"/>
          <w:szCs w:val="28"/>
        </w:rPr>
        <w:t>рации</w:t>
      </w:r>
      <w:proofErr w:type="spellEnd"/>
      <w:r w:rsidRPr="00615153">
        <w:rPr>
          <w:sz w:val="28"/>
          <w:szCs w:val="28"/>
        </w:rPr>
        <w:t xml:space="preserve"> больных совместно с сотрудником кафедры. </w:t>
      </w:r>
      <w:proofErr w:type="gramStart"/>
      <w:r w:rsidRPr="00615153">
        <w:rPr>
          <w:sz w:val="28"/>
          <w:szCs w:val="28"/>
        </w:rPr>
        <w:t>Данный   подход успешно реализуется на кафедре стоматологии ФПК и ППС,  где каждый преподав</w:t>
      </w:r>
      <w:r w:rsidRPr="00615153">
        <w:rPr>
          <w:sz w:val="28"/>
          <w:szCs w:val="28"/>
        </w:rPr>
        <w:t>а</w:t>
      </w:r>
      <w:r w:rsidRPr="00615153">
        <w:rPr>
          <w:sz w:val="28"/>
          <w:szCs w:val="28"/>
        </w:rPr>
        <w:t>тель отвечает за конкретный раздел теоретической и практической  подг</w:t>
      </w:r>
      <w:r w:rsidRPr="00615153">
        <w:rPr>
          <w:sz w:val="28"/>
          <w:szCs w:val="28"/>
        </w:rPr>
        <w:t>о</w:t>
      </w:r>
      <w:r w:rsidRPr="00615153">
        <w:rPr>
          <w:sz w:val="28"/>
          <w:szCs w:val="28"/>
        </w:rPr>
        <w:t>товки и подготовка   обучающихся ведется на клинических базах кафедры..</w:t>
      </w:r>
      <w:proofErr w:type="gramEnd"/>
    </w:p>
    <w:p w:rsidR="00615153" w:rsidRPr="00615153" w:rsidRDefault="00615153" w:rsidP="0061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153">
        <w:rPr>
          <w:sz w:val="28"/>
          <w:szCs w:val="28"/>
        </w:rPr>
        <w:t>Самым важным практическим навыком, определяющий профессион</w:t>
      </w:r>
      <w:r w:rsidRPr="00615153">
        <w:rPr>
          <w:sz w:val="28"/>
          <w:szCs w:val="28"/>
        </w:rPr>
        <w:t>а</w:t>
      </w:r>
      <w:r w:rsidRPr="00615153">
        <w:rPr>
          <w:sz w:val="28"/>
          <w:szCs w:val="28"/>
        </w:rPr>
        <w:t>лизм и квалификацию врача, является сформированное клиническое мышл</w:t>
      </w:r>
      <w:r w:rsidRPr="00615153">
        <w:rPr>
          <w:sz w:val="28"/>
          <w:szCs w:val="28"/>
        </w:rPr>
        <w:t>е</w:t>
      </w:r>
      <w:r w:rsidRPr="00615153">
        <w:rPr>
          <w:sz w:val="28"/>
          <w:szCs w:val="28"/>
        </w:rPr>
        <w:t>ние, которое должно развиваться в процессе обучения и совершенствоваться на протяжении всей последующей врачебной деятельности. Под клинич</w:t>
      </w:r>
      <w:r w:rsidRPr="00615153">
        <w:rPr>
          <w:sz w:val="28"/>
          <w:szCs w:val="28"/>
        </w:rPr>
        <w:t>е</w:t>
      </w:r>
      <w:r w:rsidRPr="00615153">
        <w:rPr>
          <w:sz w:val="28"/>
          <w:szCs w:val="28"/>
        </w:rPr>
        <w:t>ским мышлением понимают сформированную в процессе обучения умстве</w:t>
      </w:r>
      <w:r w:rsidRPr="00615153">
        <w:rPr>
          <w:sz w:val="28"/>
          <w:szCs w:val="28"/>
        </w:rPr>
        <w:t>н</w:t>
      </w:r>
      <w:r w:rsidRPr="00615153">
        <w:rPr>
          <w:sz w:val="28"/>
          <w:szCs w:val="28"/>
        </w:rPr>
        <w:t>ную деятельность, позволяющую решать нетиповые диагностические и л</w:t>
      </w:r>
      <w:r w:rsidRPr="00615153">
        <w:rPr>
          <w:sz w:val="28"/>
          <w:szCs w:val="28"/>
        </w:rPr>
        <w:t>е</w:t>
      </w:r>
      <w:r w:rsidRPr="00615153">
        <w:rPr>
          <w:sz w:val="28"/>
          <w:szCs w:val="28"/>
        </w:rPr>
        <w:t>чебные задачи [5]. Понятие клинического мышления всегда связано с выб</w:t>
      </w:r>
      <w:r w:rsidRPr="00615153">
        <w:rPr>
          <w:sz w:val="28"/>
          <w:szCs w:val="28"/>
        </w:rPr>
        <w:t>о</w:t>
      </w:r>
      <w:r w:rsidRPr="00615153">
        <w:rPr>
          <w:sz w:val="28"/>
          <w:szCs w:val="28"/>
        </w:rPr>
        <w:t>ром оптимального решения из ряда возможных в каждой конкретной клин</w:t>
      </w:r>
      <w:r w:rsidRPr="00615153">
        <w:rPr>
          <w:sz w:val="28"/>
          <w:szCs w:val="28"/>
        </w:rPr>
        <w:t>и</w:t>
      </w:r>
      <w:r w:rsidRPr="00615153">
        <w:rPr>
          <w:sz w:val="28"/>
          <w:szCs w:val="28"/>
        </w:rPr>
        <w:t>ческой ситуаций, а, следовательно, оно является разновидностью продукти</w:t>
      </w:r>
      <w:r w:rsidRPr="00615153">
        <w:rPr>
          <w:sz w:val="28"/>
          <w:szCs w:val="28"/>
        </w:rPr>
        <w:t>в</w:t>
      </w:r>
      <w:r w:rsidRPr="00615153">
        <w:rPr>
          <w:sz w:val="28"/>
          <w:szCs w:val="28"/>
        </w:rPr>
        <w:t xml:space="preserve">ного мышления. </w:t>
      </w:r>
    </w:p>
    <w:p w:rsidR="00615153" w:rsidRPr="00615153" w:rsidRDefault="00615153" w:rsidP="0061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15153">
        <w:rPr>
          <w:sz w:val="28"/>
          <w:szCs w:val="28"/>
        </w:rPr>
        <w:t>Компетентностный</w:t>
      </w:r>
      <w:proofErr w:type="spellEnd"/>
      <w:r w:rsidRPr="00615153">
        <w:rPr>
          <w:sz w:val="28"/>
          <w:szCs w:val="28"/>
        </w:rPr>
        <w:t xml:space="preserve"> подход в профессиональном образовании заключ</w:t>
      </w:r>
      <w:r w:rsidRPr="00615153">
        <w:rPr>
          <w:sz w:val="28"/>
          <w:szCs w:val="28"/>
        </w:rPr>
        <w:t>а</w:t>
      </w:r>
      <w:r w:rsidRPr="00615153">
        <w:rPr>
          <w:sz w:val="28"/>
          <w:szCs w:val="28"/>
        </w:rPr>
        <w:t>ется в привитии и развитии у студентов набора ключевых компетенций, к</w:t>
      </w:r>
      <w:r w:rsidRPr="00615153">
        <w:rPr>
          <w:sz w:val="28"/>
          <w:szCs w:val="28"/>
        </w:rPr>
        <w:t>о</w:t>
      </w:r>
      <w:r w:rsidRPr="00615153">
        <w:rPr>
          <w:sz w:val="28"/>
          <w:szCs w:val="28"/>
        </w:rPr>
        <w:t>торые определяют его успешную адаптацию в обществе. Компетенции вкл</w:t>
      </w:r>
      <w:r w:rsidRPr="00615153">
        <w:rPr>
          <w:sz w:val="28"/>
          <w:szCs w:val="28"/>
        </w:rPr>
        <w:t>ю</w:t>
      </w:r>
      <w:r w:rsidRPr="00615153">
        <w:rPr>
          <w:sz w:val="28"/>
          <w:szCs w:val="28"/>
        </w:rPr>
        <w:t>чают помимо сугубо профессиональных знаний и умений, характеризующих квалификацию, такие качества, как инициатива, сотрудничество, способность к работе в группе, коммуникативные способности, умение учиться, оцен</w:t>
      </w:r>
      <w:r w:rsidRPr="00615153">
        <w:rPr>
          <w:sz w:val="28"/>
          <w:szCs w:val="28"/>
        </w:rPr>
        <w:t>и</w:t>
      </w:r>
      <w:r w:rsidRPr="00615153">
        <w:rPr>
          <w:sz w:val="28"/>
          <w:szCs w:val="28"/>
        </w:rPr>
        <w:t>вать, логически мыслить, отбирать и использовать информацию. Компете</w:t>
      </w:r>
      <w:r w:rsidRPr="00615153">
        <w:rPr>
          <w:sz w:val="28"/>
          <w:szCs w:val="28"/>
        </w:rPr>
        <w:t>н</w:t>
      </w:r>
      <w:r w:rsidRPr="00615153">
        <w:rPr>
          <w:sz w:val="28"/>
          <w:szCs w:val="28"/>
        </w:rPr>
        <w:t>цию можно определить как стремление и готовность применять знания, ум</w:t>
      </w:r>
      <w:r w:rsidRPr="00615153">
        <w:rPr>
          <w:sz w:val="28"/>
          <w:szCs w:val="28"/>
        </w:rPr>
        <w:t>е</w:t>
      </w:r>
      <w:r w:rsidRPr="00615153">
        <w:rPr>
          <w:sz w:val="28"/>
          <w:szCs w:val="28"/>
        </w:rPr>
        <w:t xml:space="preserve">ния и личные качества для успешной деятельности в определенной области. </w:t>
      </w:r>
    </w:p>
    <w:p w:rsidR="00615153" w:rsidRPr="00AD5122" w:rsidRDefault="00615153" w:rsidP="0061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153">
        <w:rPr>
          <w:sz w:val="28"/>
          <w:szCs w:val="28"/>
        </w:rPr>
        <w:t>Разработанные на кафедре стоматологии ФПК и ППС  учебно-методические комплексы по стоматологическим специальностям позволяют преподавателям провести анализ знаний  слушателей путем предварительн</w:t>
      </w:r>
      <w:r w:rsidRPr="00615153">
        <w:rPr>
          <w:sz w:val="28"/>
          <w:szCs w:val="28"/>
        </w:rPr>
        <w:t>о</w:t>
      </w:r>
      <w:r w:rsidRPr="00615153">
        <w:rPr>
          <w:sz w:val="28"/>
          <w:szCs w:val="28"/>
        </w:rPr>
        <w:t>го, промежуточного и итогового тестирования, а применение ситуационных задач, деловых игр в образовательном процессе и прием больных успешно способствует формированию  клинического</w:t>
      </w:r>
      <w:r w:rsidRPr="00AD5122">
        <w:rPr>
          <w:sz w:val="28"/>
          <w:szCs w:val="28"/>
        </w:rPr>
        <w:t xml:space="preserve"> </w:t>
      </w:r>
      <w:r w:rsidRPr="00615153">
        <w:rPr>
          <w:sz w:val="28"/>
          <w:szCs w:val="28"/>
        </w:rPr>
        <w:t>мышления</w:t>
      </w:r>
      <w:r w:rsidRPr="00AD5122">
        <w:rPr>
          <w:sz w:val="28"/>
          <w:szCs w:val="28"/>
        </w:rPr>
        <w:t xml:space="preserve"> </w:t>
      </w:r>
      <w:proofErr w:type="gramStart"/>
      <w:r w:rsidRPr="00615153">
        <w:rPr>
          <w:sz w:val="28"/>
          <w:szCs w:val="28"/>
        </w:rPr>
        <w:t>у</w:t>
      </w:r>
      <w:proofErr w:type="gramEnd"/>
      <w:r w:rsidRPr="00AD5122">
        <w:rPr>
          <w:sz w:val="28"/>
          <w:szCs w:val="28"/>
        </w:rPr>
        <w:t xml:space="preserve">  </w:t>
      </w:r>
      <w:r w:rsidRPr="00615153">
        <w:rPr>
          <w:sz w:val="28"/>
          <w:szCs w:val="28"/>
        </w:rPr>
        <w:t>обучающихся</w:t>
      </w:r>
      <w:r w:rsidRPr="00AD5122">
        <w:rPr>
          <w:sz w:val="28"/>
          <w:szCs w:val="28"/>
        </w:rPr>
        <w:t>.</w:t>
      </w:r>
    </w:p>
    <w:p w:rsidR="00615153" w:rsidRPr="00AD5122" w:rsidRDefault="00615153" w:rsidP="00615153">
      <w:pPr>
        <w:shd w:val="clear" w:color="auto" w:fill="FFFFFF"/>
        <w:ind w:firstLine="709"/>
        <w:jc w:val="center"/>
        <w:rPr>
          <w:b/>
          <w:color w:val="333333"/>
          <w:sz w:val="28"/>
          <w:szCs w:val="28"/>
        </w:rPr>
      </w:pPr>
    </w:p>
    <w:p w:rsidR="00615153" w:rsidRPr="00615153" w:rsidRDefault="00615153" w:rsidP="00615153">
      <w:pPr>
        <w:pStyle w:val="31"/>
        <w:ind w:firstLine="0"/>
        <w:jc w:val="center"/>
        <w:rPr>
          <w:b/>
          <w:caps/>
          <w:szCs w:val="28"/>
        </w:rPr>
      </w:pPr>
      <w:r w:rsidRPr="00615153">
        <w:rPr>
          <w:b/>
          <w:caps/>
          <w:szCs w:val="28"/>
        </w:rPr>
        <w:t>Литература</w:t>
      </w:r>
    </w:p>
    <w:p w:rsidR="00615153" w:rsidRPr="00615153" w:rsidRDefault="00615153" w:rsidP="00615153">
      <w:pPr>
        <w:pStyle w:val="31"/>
        <w:ind w:firstLine="709"/>
        <w:jc w:val="center"/>
        <w:rPr>
          <w:b/>
          <w:szCs w:val="28"/>
        </w:rPr>
      </w:pPr>
    </w:p>
    <w:p w:rsidR="00615153" w:rsidRPr="00615153" w:rsidRDefault="00615153" w:rsidP="0061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153">
        <w:rPr>
          <w:sz w:val="28"/>
          <w:szCs w:val="28"/>
        </w:rPr>
        <w:lastRenderedPageBreak/>
        <w:t xml:space="preserve">1. </w:t>
      </w:r>
      <w:proofErr w:type="spellStart"/>
      <w:r w:rsidRPr="00615153">
        <w:rPr>
          <w:sz w:val="28"/>
          <w:szCs w:val="28"/>
        </w:rPr>
        <w:t>Забокрицкий</w:t>
      </w:r>
      <w:proofErr w:type="spellEnd"/>
      <w:r w:rsidRPr="00615153">
        <w:rPr>
          <w:sz w:val="28"/>
          <w:szCs w:val="28"/>
        </w:rPr>
        <w:t xml:space="preserve"> Н.</w:t>
      </w:r>
      <w:r>
        <w:rPr>
          <w:sz w:val="28"/>
          <w:szCs w:val="28"/>
        </w:rPr>
        <w:t xml:space="preserve"> </w:t>
      </w:r>
      <w:r w:rsidRPr="00615153">
        <w:rPr>
          <w:sz w:val="28"/>
          <w:szCs w:val="28"/>
        </w:rPr>
        <w:t xml:space="preserve">А. </w:t>
      </w:r>
      <w:proofErr w:type="spellStart"/>
      <w:r w:rsidRPr="00615153">
        <w:rPr>
          <w:sz w:val="28"/>
          <w:szCs w:val="28"/>
        </w:rPr>
        <w:t>Инновационность</w:t>
      </w:r>
      <w:proofErr w:type="spellEnd"/>
      <w:r w:rsidRPr="00615153">
        <w:rPr>
          <w:sz w:val="28"/>
          <w:szCs w:val="28"/>
        </w:rPr>
        <w:t xml:space="preserve"> и профессионализация в сист</w:t>
      </w:r>
      <w:r w:rsidRPr="00615153">
        <w:rPr>
          <w:sz w:val="28"/>
          <w:szCs w:val="28"/>
        </w:rPr>
        <w:t>е</w:t>
      </w:r>
      <w:r w:rsidRPr="00615153">
        <w:rPr>
          <w:sz w:val="28"/>
          <w:szCs w:val="28"/>
        </w:rPr>
        <w:t>ме высшего</w:t>
      </w:r>
      <w:r>
        <w:rPr>
          <w:sz w:val="28"/>
          <w:szCs w:val="28"/>
        </w:rPr>
        <w:t xml:space="preserve"> </w:t>
      </w:r>
      <w:r w:rsidRPr="00615153">
        <w:rPr>
          <w:sz w:val="28"/>
          <w:szCs w:val="28"/>
        </w:rPr>
        <w:t>образования / Н.</w:t>
      </w:r>
      <w:r>
        <w:rPr>
          <w:sz w:val="28"/>
          <w:szCs w:val="28"/>
        </w:rPr>
        <w:t xml:space="preserve"> </w:t>
      </w:r>
      <w:r w:rsidRPr="00615153">
        <w:rPr>
          <w:sz w:val="28"/>
          <w:szCs w:val="28"/>
        </w:rPr>
        <w:t xml:space="preserve">А. </w:t>
      </w:r>
      <w:proofErr w:type="spellStart"/>
      <w:r w:rsidRPr="00615153">
        <w:rPr>
          <w:sz w:val="28"/>
          <w:szCs w:val="28"/>
        </w:rPr>
        <w:t>Забокрицкий</w:t>
      </w:r>
      <w:proofErr w:type="spellEnd"/>
      <w:r w:rsidRPr="00615153">
        <w:rPr>
          <w:sz w:val="28"/>
          <w:szCs w:val="28"/>
        </w:rPr>
        <w:t>, О.</w:t>
      </w:r>
      <w:r>
        <w:rPr>
          <w:sz w:val="28"/>
          <w:szCs w:val="28"/>
        </w:rPr>
        <w:t xml:space="preserve"> </w:t>
      </w:r>
      <w:r w:rsidRPr="00615153">
        <w:rPr>
          <w:sz w:val="28"/>
          <w:szCs w:val="28"/>
        </w:rPr>
        <w:t>В. Коломиец, Е.</w:t>
      </w:r>
      <w:r>
        <w:rPr>
          <w:sz w:val="28"/>
          <w:szCs w:val="28"/>
        </w:rPr>
        <w:t xml:space="preserve"> </w:t>
      </w:r>
      <w:r w:rsidRPr="00615153">
        <w:rPr>
          <w:sz w:val="28"/>
          <w:szCs w:val="28"/>
        </w:rPr>
        <w:t>Ф. Гайсина, И.</w:t>
      </w:r>
      <w:r>
        <w:rPr>
          <w:sz w:val="28"/>
          <w:szCs w:val="28"/>
        </w:rPr>
        <w:t xml:space="preserve"> </w:t>
      </w:r>
      <w:r w:rsidRPr="00615153">
        <w:rPr>
          <w:sz w:val="28"/>
          <w:szCs w:val="28"/>
        </w:rPr>
        <w:t xml:space="preserve">М. </w:t>
      </w:r>
      <w:proofErr w:type="spellStart"/>
      <w:r w:rsidRPr="00615153">
        <w:rPr>
          <w:sz w:val="28"/>
          <w:szCs w:val="28"/>
        </w:rPr>
        <w:t>Фатихов</w:t>
      </w:r>
      <w:proofErr w:type="spellEnd"/>
      <w:r w:rsidRPr="00615153">
        <w:rPr>
          <w:sz w:val="28"/>
          <w:szCs w:val="28"/>
        </w:rPr>
        <w:t xml:space="preserve"> //Материалы Евразийского Конгресса с международным уч</w:t>
      </w:r>
      <w:r w:rsidRPr="00615153">
        <w:rPr>
          <w:sz w:val="28"/>
          <w:szCs w:val="28"/>
        </w:rPr>
        <w:t>а</w:t>
      </w:r>
      <w:r w:rsidRPr="00615153">
        <w:rPr>
          <w:sz w:val="28"/>
          <w:szCs w:val="28"/>
        </w:rPr>
        <w:t>стием “Медицина,</w:t>
      </w:r>
      <w:r>
        <w:rPr>
          <w:sz w:val="28"/>
          <w:szCs w:val="28"/>
        </w:rPr>
        <w:t xml:space="preserve"> </w:t>
      </w:r>
      <w:r w:rsidRPr="00615153">
        <w:rPr>
          <w:sz w:val="28"/>
          <w:szCs w:val="28"/>
        </w:rPr>
        <w:t>фармация и общественное здоровье”. Екатеринбург, 21-23 мая 2013 года. –</w:t>
      </w:r>
      <w:r>
        <w:rPr>
          <w:sz w:val="28"/>
          <w:szCs w:val="28"/>
        </w:rPr>
        <w:t xml:space="preserve"> </w:t>
      </w:r>
      <w:r w:rsidRPr="00615153">
        <w:rPr>
          <w:sz w:val="28"/>
          <w:szCs w:val="28"/>
        </w:rPr>
        <w:t>Екатеринбург, 2013. -</w:t>
      </w:r>
      <w:r>
        <w:rPr>
          <w:sz w:val="28"/>
          <w:szCs w:val="28"/>
        </w:rPr>
        <w:t xml:space="preserve"> </w:t>
      </w:r>
      <w:r w:rsidRPr="00615153">
        <w:rPr>
          <w:sz w:val="28"/>
          <w:szCs w:val="28"/>
        </w:rPr>
        <w:t>С.553-557.</w:t>
      </w:r>
    </w:p>
    <w:p w:rsidR="00615153" w:rsidRPr="00615153" w:rsidRDefault="00615153" w:rsidP="0061515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1515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15153">
        <w:rPr>
          <w:sz w:val="28"/>
          <w:szCs w:val="28"/>
        </w:rPr>
        <w:t>Всемирный доклад Организации Объединённых Наций по вопросам образования,</w:t>
      </w:r>
      <w:r>
        <w:rPr>
          <w:sz w:val="28"/>
          <w:szCs w:val="28"/>
        </w:rPr>
        <w:t xml:space="preserve"> </w:t>
      </w:r>
      <w:r w:rsidRPr="00615153">
        <w:rPr>
          <w:sz w:val="28"/>
          <w:szCs w:val="28"/>
        </w:rPr>
        <w:t>науки и культуры (ЮНЕСКО) «К обществам знания». М.: Изд</w:t>
      </w:r>
      <w:r w:rsidRPr="00615153">
        <w:rPr>
          <w:sz w:val="28"/>
          <w:szCs w:val="28"/>
        </w:rPr>
        <w:t>а</w:t>
      </w:r>
      <w:r w:rsidRPr="00615153">
        <w:rPr>
          <w:sz w:val="28"/>
          <w:szCs w:val="28"/>
        </w:rPr>
        <w:t>тельства ЮНЕСКО,</w:t>
      </w:r>
      <w:r>
        <w:rPr>
          <w:sz w:val="28"/>
          <w:szCs w:val="28"/>
        </w:rPr>
        <w:t xml:space="preserve"> </w:t>
      </w:r>
      <w:r w:rsidRPr="00615153">
        <w:rPr>
          <w:sz w:val="28"/>
          <w:szCs w:val="28"/>
        </w:rPr>
        <w:t xml:space="preserve">2005.  – 239 </w:t>
      </w:r>
      <w:proofErr w:type="gramStart"/>
      <w:r w:rsidRPr="00615153">
        <w:rPr>
          <w:sz w:val="28"/>
          <w:szCs w:val="28"/>
        </w:rPr>
        <w:t>с</w:t>
      </w:r>
      <w:proofErr w:type="gramEnd"/>
      <w:r w:rsidRPr="00615153">
        <w:rPr>
          <w:sz w:val="28"/>
          <w:szCs w:val="28"/>
        </w:rPr>
        <w:t>.</w:t>
      </w:r>
    </w:p>
    <w:p w:rsidR="00615153" w:rsidRPr="00615153" w:rsidRDefault="00615153" w:rsidP="0061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153">
        <w:rPr>
          <w:sz w:val="28"/>
          <w:szCs w:val="28"/>
        </w:rPr>
        <w:t xml:space="preserve">3. </w:t>
      </w:r>
      <w:proofErr w:type="spellStart"/>
      <w:r w:rsidRPr="00615153">
        <w:rPr>
          <w:sz w:val="28"/>
          <w:szCs w:val="28"/>
        </w:rPr>
        <w:t>Звездова</w:t>
      </w:r>
      <w:proofErr w:type="spellEnd"/>
      <w:r w:rsidRPr="00615153"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 </w:t>
      </w:r>
      <w:r w:rsidRPr="00615153">
        <w:rPr>
          <w:sz w:val="28"/>
          <w:szCs w:val="28"/>
        </w:rPr>
        <w:t>Б., Орешкин В.</w:t>
      </w:r>
      <w:r>
        <w:rPr>
          <w:sz w:val="28"/>
          <w:szCs w:val="28"/>
        </w:rPr>
        <w:t xml:space="preserve"> </w:t>
      </w:r>
      <w:r w:rsidRPr="00615153">
        <w:rPr>
          <w:sz w:val="28"/>
          <w:szCs w:val="28"/>
        </w:rPr>
        <w:t xml:space="preserve">Г. </w:t>
      </w:r>
      <w:proofErr w:type="spellStart"/>
      <w:r w:rsidRPr="00615153">
        <w:rPr>
          <w:sz w:val="28"/>
          <w:szCs w:val="28"/>
        </w:rPr>
        <w:t>Компетентностный</w:t>
      </w:r>
      <w:proofErr w:type="spellEnd"/>
      <w:r w:rsidRPr="00615153">
        <w:rPr>
          <w:sz w:val="28"/>
          <w:szCs w:val="28"/>
        </w:rPr>
        <w:t xml:space="preserve"> подход в </w:t>
      </w:r>
      <w:proofErr w:type="gramStart"/>
      <w:r w:rsidRPr="00615153">
        <w:rPr>
          <w:sz w:val="28"/>
          <w:szCs w:val="28"/>
        </w:rPr>
        <w:t>высшем</w:t>
      </w:r>
      <w:proofErr w:type="gramEnd"/>
    </w:p>
    <w:p w:rsidR="00615153" w:rsidRPr="00615153" w:rsidRDefault="00615153" w:rsidP="0061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153">
        <w:rPr>
          <w:sz w:val="28"/>
          <w:szCs w:val="28"/>
        </w:rPr>
        <w:t xml:space="preserve">профессиональном </w:t>
      </w:r>
      <w:proofErr w:type="gramStart"/>
      <w:r w:rsidRPr="00615153">
        <w:rPr>
          <w:sz w:val="28"/>
          <w:szCs w:val="28"/>
        </w:rPr>
        <w:t>образовании</w:t>
      </w:r>
      <w:proofErr w:type="gramEnd"/>
      <w:r w:rsidRPr="00615153">
        <w:rPr>
          <w:sz w:val="28"/>
          <w:szCs w:val="28"/>
        </w:rPr>
        <w:t xml:space="preserve">. URL: http:// </w:t>
      </w:r>
      <w:proofErr w:type="spellStart"/>
      <w:r w:rsidRPr="00615153">
        <w:rPr>
          <w:sz w:val="28"/>
          <w:szCs w:val="28"/>
        </w:rPr>
        <w:t>miep.edu.ru</w:t>
      </w:r>
      <w:proofErr w:type="spellEnd"/>
      <w:r w:rsidRPr="00615153">
        <w:rPr>
          <w:sz w:val="28"/>
          <w:szCs w:val="28"/>
        </w:rPr>
        <w:t>/</w:t>
      </w:r>
      <w:proofErr w:type="spellStart"/>
      <w:r w:rsidRPr="00615153">
        <w:rPr>
          <w:sz w:val="28"/>
          <w:szCs w:val="28"/>
        </w:rPr>
        <w:t>uploaded</w:t>
      </w:r>
      <w:proofErr w:type="spellEnd"/>
      <w:r w:rsidRPr="00615153">
        <w:rPr>
          <w:sz w:val="28"/>
          <w:szCs w:val="28"/>
        </w:rPr>
        <w:t>/</w:t>
      </w:r>
      <w:proofErr w:type="spellStart"/>
      <w:r w:rsidRPr="00615153">
        <w:rPr>
          <w:sz w:val="28"/>
          <w:szCs w:val="28"/>
        </w:rPr>
        <w:t>zvezdova_oreshkin.pdf</w:t>
      </w:r>
      <w:proofErr w:type="spellEnd"/>
      <w:r w:rsidRPr="00615153">
        <w:rPr>
          <w:sz w:val="28"/>
          <w:szCs w:val="28"/>
        </w:rPr>
        <w:t xml:space="preserve"> (дата обращения 12.12.2013 г.).</w:t>
      </w:r>
    </w:p>
    <w:p w:rsidR="00615153" w:rsidRPr="00615153" w:rsidRDefault="00615153" w:rsidP="00615153">
      <w:pPr>
        <w:ind w:firstLine="709"/>
        <w:jc w:val="both"/>
        <w:rPr>
          <w:b/>
          <w:sz w:val="28"/>
          <w:szCs w:val="28"/>
        </w:rPr>
      </w:pPr>
      <w:r w:rsidRPr="00615153">
        <w:rPr>
          <w:iCs/>
          <w:sz w:val="28"/>
          <w:szCs w:val="28"/>
        </w:rPr>
        <w:t>4.</w:t>
      </w:r>
      <w:r>
        <w:rPr>
          <w:iCs/>
          <w:sz w:val="28"/>
          <w:szCs w:val="28"/>
        </w:rPr>
        <w:t xml:space="preserve"> </w:t>
      </w:r>
      <w:r w:rsidRPr="00615153">
        <w:rPr>
          <w:iCs/>
          <w:sz w:val="28"/>
          <w:szCs w:val="28"/>
        </w:rPr>
        <w:t>Мирошниченко И.</w:t>
      </w:r>
      <w:r>
        <w:rPr>
          <w:iCs/>
          <w:sz w:val="28"/>
          <w:szCs w:val="28"/>
        </w:rPr>
        <w:t xml:space="preserve"> </w:t>
      </w:r>
      <w:r w:rsidRPr="00615153">
        <w:rPr>
          <w:iCs/>
          <w:sz w:val="28"/>
          <w:szCs w:val="28"/>
        </w:rPr>
        <w:t>В., Нефедова Е.</w:t>
      </w:r>
      <w:r>
        <w:rPr>
          <w:iCs/>
          <w:sz w:val="28"/>
          <w:szCs w:val="28"/>
        </w:rPr>
        <w:t xml:space="preserve"> </w:t>
      </w:r>
      <w:r w:rsidRPr="00615153">
        <w:rPr>
          <w:iCs/>
          <w:sz w:val="28"/>
          <w:szCs w:val="28"/>
        </w:rPr>
        <w:t>М. Опыт решения проблемы о</w:t>
      </w:r>
      <w:r w:rsidRPr="00615153">
        <w:rPr>
          <w:iCs/>
          <w:sz w:val="28"/>
          <w:szCs w:val="28"/>
        </w:rPr>
        <w:t>п</w:t>
      </w:r>
      <w:r w:rsidRPr="00615153">
        <w:rPr>
          <w:iCs/>
          <w:sz w:val="28"/>
          <w:szCs w:val="28"/>
        </w:rPr>
        <w:t>тимизации работы ППС в Оренбургской государственной медицинской ак</w:t>
      </w:r>
      <w:r w:rsidRPr="00615153">
        <w:rPr>
          <w:iCs/>
          <w:sz w:val="28"/>
          <w:szCs w:val="28"/>
        </w:rPr>
        <w:t>а</w:t>
      </w:r>
      <w:r w:rsidRPr="00615153">
        <w:rPr>
          <w:iCs/>
          <w:sz w:val="28"/>
          <w:szCs w:val="28"/>
        </w:rPr>
        <w:t xml:space="preserve">демии. - </w:t>
      </w:r>
      <w:r w:rsidRPr="00615153">
        <w:rPr>
          <w:bCs/>
          <w:sz w:val="28"/>
          <w:szCs w:val="28"/>
        </w:rPr>
        <w:t>«Эффективное управление и организация образовательного проце</w:t>
      </w:r>
      <w:r w:rsidRPr="00615153">
        <w:rPr>
          <w:bCs/>
          <w:sz w:val="28"/>
          <w:szCs w:val="28"/>
        </w:rPr>
        <w:t>с</w:t>
      </w:r>
      <w:r w:rsidRPr="00615153">
        <w:rPr>
          <w:bCs/>
          <w:sz w:val="28"/>
          <w:szCs w:val="28"/>
        </w:rPr>
        <w:t>са в современном медицинском вузе. Вузовская педагогика». - Материалы конференции, Красноярск, 2014. – С. 64 – 66.</w:t>
      </w:r>
    </w:p>
    <w:p w:rsidR="00615153" w:rsidRPr="00615153" w:rsidRDefault="00615153" w:rsidP="0061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153">
        <w:rPr>
          <w:sz w:val="28"/>
          <w:szCs w:val="28"/>
        </w:rPr>
        <w:t>5.Тарарышкина М.</w:t>
      </w:r>
      <w:r w:rsidR="00547923">
        <w:rPr>
          <w:sz w:val="28"/>
          <w:szCs w:val="28"/>
        </w:rPr>
        <w:t xml:space="preserve"> </w:t>
      </w:r>
      <w:r w:rsidRPr="00615153">
        <w:rPr>
          <w:sz w:val="28"/>
          <w:szCs w:val="28"/>
        </w:rPr>
        <w:t>А. Формирование профессионально-личностной культуры студентов в образовательном процессе высшей медицинской шк</w:t>
      </w:r>
      <w:r w:rsidRPr="00615153">
        <w:rPr>
          <w:sz w:val="28"/>
          <w:szCs w:val="28"/>
        </w:rPr>
        <w:t>о</w:t>
      </w:r>
      <w:r w:rsidRPr="00615153">
        <w:rPr>
          <w:sz w:val="28"/>
          <w:szCs w:val="28"/>
        </w:rPr>
        <w:t xml:space="preserve">лы / М.А. </w:t>
      </w:r>
      <w:proofErr w:type="spellStart"/>
      <w:r w:rsidRPr="00615153">
        <w:rPr>
          <w:sz w:val="28"/>
          <w:szCs w:val="28"/>
        </w:rPr>
        <w:t>Тарарышкина</w:t>
      </w:r>
      <w:proofErr w:type="spellEnd"/>
      <w:r w:rsidRPr="00615153">
        <w:rPr>
          <w:sz w:val="28"/>
          <w:szCs w:val="28"/>
        </w:rPr>
        <w:t xml:space="preserve">. – </w:t>
      </w:r>
      <w:proofErr w:type="spellStart"/>
      <w:r w:rsidRPr="00615153">
        <w:rPr>
          <w:sz w:val="28"/>
          <w:szCs w:val="28"/>
        </w:rPr>
        <w:t>дисс</w:t>
      </w:r>
      <w:proofErr w:type="spellEnd"/>
      <w:r w:rsidRPr="00615153">
        <w:rPr>
          <w:sz w:val="28"/>
          <w:szCs w:val="28"/>
        </w:rPr>
        <w:t xml:space="preserve">…. </w:t>
      </w:r>
      <w:proofErr w:type="spellStart"/>
      <w:r w:rsidRPr="00615153">
        <w:rPr>
          <w:sz w:val="28"/>
          <w:szCs w:val="28"/>
        </w:rPr>
        <w:t>канд</w:t>
      </w:r>
      <w:proofErr w:type="gramStart"/>
      <w:r w:rsidRPr="00615153">
        <w:rPr>
          <w:sz w:val="28"/>
          <w:szCs w:val="28"/>
        </w:rPr>
        <w:t>.п</w:t>
      </w:r>
      <w:proofErr w:type="gramEnd"/>
      <w:r w:rsidRPr="00615153">
        <w:rPr>
          <w:sz w:val="28"/>
          <w:szCs w:val="28"/>
        </w:rPr>
        <w:t>ед.наук</w:t>
      </w:r>
      <w:proofErr w:type="spellEnd"/>
      <w:r w:rsidRPr="00615153">
        <w:rPr>
          <w:sz w:val="28"/>
          <w:szCs w:val="28"/>
        </w:rPr>
        <w:t>. – М., 2007. – 180 с.</w:t>
      </w:r>
    </w:p>
    <w:p w:rsidR="00615153" w:rsidRDefault="00615153" w:rsidP="00615153">
      <w:pPr>
        <w:pStyle w:val="31"/>
        <w:ind w:firstLine="709"/>
        <w:jc w:val="center"/>
        <w:rPr>
          <w:szCs w:val="28"/>
          <w:lang w:val="en-US"/>
        </w:rPr>
      </w:pPr>
    </w:p>
    <w:p w:rsidR="00AD5122" w:rsidRPr="00615153" w:rsidRDefault="00AD5122" w:rsidP="00AD5122">
      <w:pPr>
        <w:shd w:val="clear" w:color="auto" w:fill="FFFFFF"/>
        <w:jc w:val="center"/>
        <w:rPr>
          <w:b/>
          <w:color w:val="333333"/>
          <w:sz w:val="28"/>
          <w:szCs w:val="28"/>
          <w:lang w:val="en-US"/>
        </w:rPr>
      </w:pPr>
      <w:r w:rsidRPr="00615153">
        <w:rPr>
          <w:b/>
          <w:color w:val="333333"/>
          <w:sz w:val="28"/>
          <w:szCs w:val="28"/>
          <w:lang w:val="en-US"/>
        </w:rPr>
        <w:t>THE FORMATION OF CLINICAL THINKING</w:t>
      </w:r>
      <w:r w:rsidRPr="00615153">
        <w:rPr>
          <w:rStyle w:val="apple-converted-space"/>
          <w:b/>
          <w:color w:val="333333"/>
          <w:sz w:val="28"/>
          <w:szCs w:val="28"/>
          <w:lang w:val="en-US"/>
        </w:rPr>
        <w:t> </w:t>
      </w:r>
      <w:r w:rsidRPr="00615153">
        <w:rPr>
          <w:b/>
          <w:color w:val="333333"/>
          <w:sz w:val="28"/>
          <w:szCs w:val="28"/>
          <w:lang w:val="en-US"/>
        </w:rPr>
        <w:t>DENTIST</w:t>
      </w:r>
    </w:p>
    <w:p w:rsidR="00AD5122" w:rsidRPr="00615153" w:rsidRDefault="00AD5122" w:rsidP="00AD5122">
      <w:pPr>
        <w:pStyle w:val="31"/>
        <w:ind w:firstLine="709"/>
        <w:jc w:val="center"/>
        <w:rPr>
          <w:b/>
          <w:szCs w:val="28"/>
          <w:lang w:val="en-US"/>
        </w:rPr>
      </w:pPr>
    </w:p>
    <w:p w:rsidR="00AD5122" w:rsidRDefault="00AD5122" w:rsidP="00AD5122">
      <w:pPr>
        <w:shd w:val="clear" w:color="auto" w:fill="FFFFFF"/>
        <w:jc w:val="center"/>
        <w:rPr>
          <w:b/>
          <w:color w:val="333333"/>
          <w:lang w:val="en-US"/>
        </w:rPr>
      </w:pPr>
      <w:proofErr w:type="spellStart"/>
      <w:r w:rsidRPr="00615153">
        <w:rPr>
          <w:b/>
          <w:color w:val="333333"/>
          <w:lang w:val="en-US"/>
        </w:rPr>
        <w:t>Shahmurina</w:t>
      </w:r>
      <w:proofErr w:type="spellEnd"/>
      <w:r w:rsidRPr="00615153">
        <w:rPr>
          <w:b/>
          <w:color w:val="333333"/>
          <w:lang w:val="en-US"/>
        </w:rPr>
        <w:t xml:space="preserve"> R. V., </w:t>
      </w:r>
      <w:proofErr w:type="spellStart"/>
      <w:r w:rsidRPr="00615153">
        <w:rPr>
          <w:b/>
          <w:color w:val="333333"/>
          <w:lang w:val="en-US"/>
        </w:rPr>
        <w:t>Volchenkova</w:t>
      </w:r>
      <w:proofErr w:type="spellEnd"/>
      <w:r w:rsidRPr="00615153">
        <w:rPr>
          <w:b/>
          <w:color w:val="333333"/>
          <w:lang w:val="en-US"/>
        </w:rPr>
        <w:t xml:space="preserve"> G.</w:t>
      </w:r>
      <w:r w:rsidRPr="00547923">
        <w:rPr>
          <w:b/>
          <w:color w:val="333333"/>
          <w:lang w:val="en-US"/>
        </w:rPr>
        <w:t xml:space="preserve"> </w:t>
      </w:r>
      <w:r w:rsidRPr="00615153">
        <w:rPr>
          <w:b/>
          <w:color w:val="333333"/>
          <w:lang w:val="en-US"/>
        </w:rPr>
        <w:t xml:space="preserve">V., </w:t>
      </w:r>
      <w:proofErr w:type="spellStart"/>
      <w:r w:rsidRPr="00615153">
        <w:rPr>
          <w:b/>
          <w:color w:val="333333"/>
          <w:lang w:val="en-US"/>
        </w:rPr>
        <w:t>Mishutina</w:t>
      </w:r>
      <w:proofErr w:type="spellEnd"/>
      <w:r w:rsidRPr="00615153">
        <w:rPr>
          <w:b/>
          <w:color w:val="333333"/>
          <w:lang w:val="en-US"/>
        </w:rPr>
        <w:t>, O.</w:t>
      </w:r>
      <w:r w:rsidRPr="00547923">
        <w:rPr>
          <w:b/>
          <w:color w:val="333333"/>
          <w:lang w:val="en-US"/>
        </w:rPr>
        <w:t xml:space="preserve"> </w:t>
      </w:r>
      <w:r w:rsidRPr="00615153">
        <w:rPr>
          <w:b/>
          <w:color w:val="333333"/>
          <w:lang w:val="en-US"/>
        </w:rPr>
        <w:t>L.</w:t>
      </w:r>
    </w:p>
    <w:p w:rsidR="00B96BE2" w:rsidRPr="00615153" w:rsidRDefault="00B96BE2" w:rsidP="00AD5122">
      <w:pPr>
        <w:shd w:val="clear" w:color="auto" w:fill="FFFFFF"/>
        <w:jc w:val="center"/>
        <w:rPr>
          <w:b/>
          <w:color w:val="333333"/>
          <w:lang w:val="en-US"/>
        </w:rPr>
      </w:pPr>
    </w:p>
    <w:p w:rsidR="00AD5122" w:rsidRPr="00AD5122" w:rsidRDefault="00AD5122" w:rsidP="00AD5122">
      <w:pPr>
        <w:pStyle w:val="31"/>
        <w:ind w:firstLine="709"/>
        <w:rPr>
          <w:color w:val="333333"/>
          <w:szCs w:val="28"/>
          <w:shd w:val="clear" w:color="auto" w:fill="FFFFFF"/>
          <w:lang w:val="en-US"/>
        </w:rPr>
      </w:pPr>
      <w:r w:rsidRPr="00615153">
        <w:rPr>
          <w:color w:val="333333"/>
          <w:szCs w:val="28"/>
          <w:shd w:val="clear" w:color="auto" w:fill="FFFFFF"/>
          <w:lang w:val="en-US"/>
        </w:rPr>
        <w:t>The formation of clinical thinking is the most important task in training of a dentist. In the context of the reform of higher medical education increases the r</w:t>
      </w:r>
      <w:r w:rsidRPr="00615153">
        <w:rPr>
          <w:color w:val="333333"/>
          <w:szCs w:val="28"/>
          <w:shd w:val="clear" w:color="auto" w:fill="FFFFFF"/>
          <w:lang w:val="en-US"/>
        </w:rPr>
        <w:t>e</w:t>
      </w:r>
      <w:r w:rsidRPr="00615153">
        <w:rPr>
          <w:color w:val="333333"/>
          <w:szCs w:val="28"/>
          <w:shd w:val="clear" w:color="auto" w:fill="FFFFFF"/>
          <w:lang w:val="en-US"/>
        </w:rPr>
        <w:t>sponsibility of medical teachers for the results of their labor, therefore, important to ensure compliance of qualification of teachers to a competence approach in higher professional education in conditions of its continuity.</w:t>
      </w:r>
    </w:p>
    <w:p w:rsidR="00AD5122" w:rsidRPr="00AD5122" w:rsidRDefault="00AD5122" w:rsidP="00AD5122">
      <w:pPr>
        <w:pStyle w:val="31"/>
        <w:ind w:firstLine="709"/>
        <w:rPr>
          <w:szCs w:val="28"/>
        </w:rPr>
      </w:pPr>
      <w:r w:rsidRPr="00547923">
        <w:rPr>
          <w:b/>
          <w:color w:val="333333"/>
          <w:szCs w:val="28"/>
          <w:shd w:val="clear" w:color="auto" w:fill="FFFFFF"/>
          <w:lang w:val="en-US"/>
        </w:rPr>
        <w:t>Key</w:t>
      </w:r>
      <w:r w:rsidRPr="00AD5122">
        <w:rPr>
          <w:b/>
          <w:color w:val="333333"/>
          <w:szCs w:val="28"/>
          <w:shd w:val="clear" w:color="auto" w:fill="FFFFFF"/>
        </w:rPr>
        <w:t xml:space="preserve"> </w:t>
      </w:r>
      <w:r w:rsidRPr="00547923">
        <w:rPr>
          <w:b/>
          <w:color w:val="333333"/>
          <w:szCs w:val="28"/>
          <w:shd w:val="clear" w:color="auto" w:fill="FFFFFF"/>
          <w:lang w:val="en-US"/>
        </w:rPr>
        <w:t>words</w:t>
      </w:r>
      <w:r w:rsidRPr="00AD5122">
        <w:rPr>
          <w:color w:val="333333"/>
          <w:szCs w:val="28"/>
          <w:shd w:val="clear" w:color="auto" w:fill="FFFFFF"/>
        </w:rPr>
        <w:t xml:space="preserve">: </w:t>
      </w:r>
      <w:r w:rsidRPr="00615153">
        <w:rPr>
          <w:color w:val="333333"/>
          <w:szCs w:val="28"/>
          <w:shd w:val="clear" w:color="auto" w:fill="FFFFFF"/>
          <w:lang w:val="en-US"/>
        </w:rPr>
        <w:t>clinical</w:t>
      </w:r>
      <w:r w:rsidRPr="00AD5122">
        <w:rPr>
          <w:color w:val="333333"/>
          <w:szCs w:val="28"/>
          <w:shd w:val="clear" w:color="auto" w:fill="FFFFFF"/>
        </w:rPr>
        <w:t xml:space="preserve"> </w:t>
      </w:r>
      <w:r w:rsidRPr="00615153">
        <w:rPr>
          <w:color w:val="333333"/>
          <w:szCs w:val="28"/>
          <w:shd w:val="clear" w:color="auto" w:fill="FFFFFF"/>
          <w:lang w:val="en-US"/>
        </w:rPr>
        <w:t>thinking</w:t>
      </w:r>
      <w:r w:rsidRPr="00AD5122">
        <w:rPr>
          <w:color w:val="333333"/>
          <w:szCs w:val="28"/>
          <w:shd w:val="clear" w:color="auto" w:fill="FFFFFF"/>
        </w:rPr>
        <w:t>.</w:t>
      </w:r>
    </w:p>
    <w:p w:rsidR="00AD5122" w:rsidRPr="00AD5122" w:rsidRDefault="00AD5122" w:rsidP="00615153">
      <w:pPr>
        <w:pStyle w:val="31"/>
        <w:ind w:firstLine="709"/>
        <w:jc w:val="center"/>
        <w:rPr>
          <w:szCs w:val="28"/>
        </w:rPr>
      </w:pPr>
    </w:p>
    <w:p w:rsidR="003626FC" w:rsidRPr="00615153" w:rsidRDefault="003626FC" w:rsidP="00615153">
      <w:pPr>
        <w:pStyle w:val="aa"/>
        <w:tabs>
          <w:tab w:val="left" w:pos="-5954"/>
        </w:tabs>
        <w:ind w:firstLine="709"/>
        <w:jc w:val="right"/>
        <w:rPr>
          <w:sz w:val="28"/>
          <w:szCs w:val="28"/>
        </w:rPr>
      </w:pPr>
      <w:r w:rsidRPr="00615153">
        <w:rPr>
          <w:sz w:val="28"/>
          <w:szCs w:val="28"/>
        </w:rPr>
        <w:t>ГБОУ ВПО «Смоленский государственный медицинский университет» Минздрава РФ</w:t>
      </w:r>
    </w:p>
    <w:p w:rsidR="00B61274" w:rsidRPr="00615153" w:rsidRDefault="00B61274" w:rsidP="00615153">
      <w:pPr>
        <w:pStyle w:val="aa"/>
        <w:tabs>
          <w:tab w:val="left" w:pos="-5954"/>
        </w:tabs>
        <w:ind w:firstLine="709"/>
        <w:jc w:val="right"/>
        <w:rPr>
          <w:b/>
          <w:sz w:val="28"/>
          <w:szCs w:val="28"/>
        </w:rPr>
      </w:pPr>
      <w:r w:rsidRPr="00615153">
        <w:rPr>
          <w:sz w:val="28"/>
          <w:szCs w:val="28"/>
        </w:rPr>
        <w:t xml:space="preserve">Поступила в редакцию </w:t>
      </w:r>
      <w:r w:rsidR="003626FC" w:rsidRPr="00615153">
        <w:rPr>
          <w:sz w:val="28"/>
          <w:szCs w:val="28"/>
        </w:rPr>
        <w:t xml:space="preserve"> 4.04</w:t>
      </w:r>
      <w:r w:rsidRPr="00615153">
        <w:rPr>
          <w:sz w:val="28"/>
          <w:szCs w:val="28"/>
        </w:rPr>
        <w:t>.201</w:t>
      </w:r>
      <w:r w:rsidR="0072140C" w:rsidRPr="00615153">
        <w:rPr>
          <w:sz w:val="28"/>
          <w:szCs w:val="28"/>
        </w:rPr>
        <w:t>6</w:t>
      </w:r>
      <w:r w:rsidRPr="00615153">
        <w:rPr>
          <w:sz w:val="28"/>
          <w:szCs w:val="28"/>
        </w:rPr>
        <w:t>.</w:t>
      </w:r>
    </w:p>
    <w:p w:rsidR="002C2467" w:rsidRPr="00615153" w:rsidRDefault="002C2467" w:rsidP="00615153">
      <w:pPr>
        <w:tabs>
          <w:tab w:val="left" w:pos="-5954"/>
        </w:tabs>
        <w:ind w:firstLine="709"/>
        <w:jc w:val="both"/>
        <w:rPr>
          <w:sz w:val="28"/>
          <w:szCs w:val="28"/>
        </w:rPr>
      </w:pPr>
    </w:p>
    <w:p w:rsidR="005A71CB" w:rsidRPr="00615153" w:rsidRDefault="005A71CB" w:rsidP="00615153">
      <w:pPr>
        <w:tabs>
          <w:tab w:val="left" w:pos="-5954"/>
          <w:tab w:val="left" w:pos="8595"/>
        </w:tabs>
        <w:ind w:firstLine="709"/>
        <w:jc w:val="both"/>
        <w:rPr>
          <w:sz w:val="28"/>
          <w:szCs w:val="28"/>
        </w:rPr>
      </w:pPr>
    </w:p>
    <w:p w:rsidR="004844D7" w:rsidRPr="00615153" w:rsidRDefault="004844D7" w:rsidP="00615153">
      <w:pPr>
        <w:tabs>
          <w:tab w:val="left" w:pos="-5954"/>
        </w:tabs>
        <w:ind w:firstLine="709"/>
        <w:jc w:val="both"/>
        <w:rPr>
          <w:sz w:val="28"/>
          <w:szCs w:val="28"/>
        </w:rPr>
      </w:pPr>
    </w:p>
    <w:p w:rsidR="00305EA4" w:rsidRPr="00615153" w:rsidRDefault="00305EA4" w:rsidP="00615153">
      <w:pPr>
        <w:tabs>
          <w:tab w:val="left" w:pos="-5954"/>
        </w:tabs>
        <w:ind w:firstLine="709"/>
        <w:jc w:val="both"/>
        <w:rPr>
          <w:sz w:val="28"/>
          <w:szCs w:val="28"/>
        </w:rPr>
      </w:pPr>
    </w:p>
    <w:sectPr w:rsidR="00305EA4" w:rsidRPr="00615153" w:rsidSect="009847C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498" w:rsidRDefault="00543498">
      <w:r>
        <w:separator/>
      </w:r>
    </w:p>
  </w:endnote>
  <w:endnote w:type="continuationSeparator" w:id="0">
    <w:p w:rsidR="00543498" w:rsidRDefault="0054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6E" w:rsidRDefault="00A22EA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27E6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27E6E" w:rsidRDefault="00C27E6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6E" w:rsidRDefault="00A22EA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27E6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96BE2">
      <w:rPr>
        <w:rStyle w:val="a9"/>
        <w:noProof/>
      </w:rPr>
      <w:t>4</w:t>
    </w:r>
    <w:r>
      <w:rPr>
        <w:rStyle w:val="a9"/>
      </w:rPr>
      <w:fldChar w:fldCharType="end"/>
    </w:r>
  </w:p>
  <w:p w:rsidR="00C27E6E" w:rsidRDefault="00C27E6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6E" w:rsidRDefault="00C27E6E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498" w:rsidRDefault="00543498">
      <w:r>
        <w:separator/>
      </w:r>
    </w:p>
  </w:footnote>
  <w:footnote w:type="continuationSeparator" w:id="0">
    <w:p w:rsidR="00543498" w:rsidRDefault="0054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6E" w:rsidRDefault="00C27E6E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C27E6E" w:rsidRDefault="00C27E6E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C27E6E" w:rsidRDefault="00C27E6E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Том  15. Вып. 2. 2016. </w:t>
    </w:r>
  </w:p>
  <w:p w:rsidR="00C27E6E" w:rsidRDefault="00C27E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6E" w:rsidRDefault="00C27E6E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C27E6E" w:rsidRDefault="00C27E6E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C27E6E" w:rsidRDefault="00C27E6E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>Том  15. Вып. 2. 20</w:t>
    </w:r>
    <w:r>
      <w:rPr>
        <w:b/>
        <w:bCs/>
        <w:sz w:val="18"/>
        <w:lang w:val="en-US"/>
      </w:rPr>
      <w:t>1</w:t>
    </w:r>
    <w:r>
      <w:rPr>
        <w:b/>
        <w:bCs/>
        <w:sz w:val="18"/>
      </w:rPr>
      <w:t xml:space="preserve">6. </w:t>
    </w:r>
  </w:p>
  <w:p w:rsidR="00C27E6E" w:rsidRDefault="00C27E6E" w:rsidP="00245C93">
    <w:pPr>
      <w:pStyle w:val="a6"/>
      <w:tabs>
        <w:tab w:val="clear" w:pos="4677"/>
        <w:tab w:val="clear" w:pos="9355"/>
        <w:tab w:val="right" w:pos="-581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9A3"/>
    <w:multiLevelType w:val="hybridMultilevel"/>
    <w:tmpl w:val="6974F9AC"/>
    <w:lvl w:ilvl="0" w:tplc="5ADE64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B8B0CC1"/>
    <w:multiLevelType w:val="hybridMultilevel"/>
    <w:tmpl w:val="5314A720"/>
    <w:lvl w:ilvl="0" w:tplc="DFAA0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546EC"/>
    <w:multiLevelType w:val="hybridMultilevel"/>
    <w:tmpl w:val="8CF409E2"/>
    <w:lvl w:ilvl="0" w:tplc="B5561D3A">
      <w:start w:val="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4826A8E"/>
    <w:multiLevelType w:val="hybridMultilevel"/>
    <w:tmpl w:val="274610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6AF5DF1"/>
    <w:multiLevelType w:val="multilevel"/>
    <w:tmpl w:val="CAB8923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70E22BB"/>
    <w:multiLevelType w:val="hybridMultilevel"/>
    <w:tmpl w:val="135885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0D69F6"/>
    <w:multiLevelType w:val="hybridMultilevel"/>
    <w:tmpl w:val="0218A892"/>
    <w:lvl w:ilvl="0" w:tplc="F782C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2672A2"/>
    <w:multiLevelType w:val="hybridMultilevel"/>
    <w:tmpl w:val="A1327CC4"/>
    <w:lvl w:ilvl="0" w:tplc="F3640C6A">
      <w:start w:val="1"/>
      <w:numFmt w:val="decimal"/>
      <w:pStyle w:val="a"/>
      <w:lvlText w:val="%1."/>
      <w:lvlJc w:val="left"/>
      <w:pPr>
        <w:tabs>
          <w:tab w:val="num" w:pos="1191"/>
        </w:tabs>
        <w:ind w:left="1361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1B3B6D"/>
    <w:multiLevelType w:val="hybridMultilevel"/>
    <w:tmpl w:val="A01011B4"/>
    <w:lvl w:ilvl="0" w:tplc="9ACE74C0">
      <w:start w:val="1"/>
      <w:numFmt w:val="upperRoman"/>
      <w:pStyle w:val="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D899CA">
      <w:numFmt w:val="none"/>
      <w:lvlText w:val=""/>
      <w:lvlJc w:val="left"/>
      <w:pPr>
        <w:tabs>
          <w:tab w:val="num" w:pos="360"/>
        </w:tabs>
      </w:pPr>
    </w:lvl>
    <w:lvl w:ilvl="2" w:tplc="500A208A">
      <w:numFmt w:val="none"/>
      <w:lvlText w:val=""/>
      <w:lvlJc w:val="left"/>
      <w:pPr>
        <w:tabs>
          <w:tab w:val="num" w:pos="360"/>
        </w:tabs>
      </w:pPr>
    </w:lvl>
    <w:lvl w:ilvl="3" w:tplc="CEE49234">
      <w:numFmt w:val="none"/>
      <w:lvlText w:val=""/>
      <w:lvlJc w:val="left"/>
      <w:pPr>
        <w:tabs>
          <w:tab w:val="num" w:pos="360"/>
        </w:tabs>
      </w:pPr>
    </w:lvl>
    <w:lvl w:ilvl="4" w:tplc="5D54F23C">
      <w:numFmt w:val="none"/>
      <w:lvlText w:val=""/>
      <w:lvlJc w:val="left"/>
      <w:pPr>
        <w:tabs>
          <w:tab w:val="num" w:pos="360"/>
        </w:tabs>
      </w:pPr>
    </w:lvl>
    <w:lvl w:ilvl="5" w:tplc="75549826">
      <w:numFmt w:val="none"/>
      <w:lvlText w:val=""/>
      <w:lvlJc w:val="left"/>
      <w:pPr>
        <w:tabs>
          <w:tab w:val="num" w:pos="360"/>
        </w:tabs>
      </w:pPr>
    </w:lvl>
    <w:lvl w:ilvl="6" w:tplc="68A60352">
      <w:numFmt w:val="none"/>
      <w:lvlText w:val=""/>
      <w:lvlJc w:val="left"/>
      <w:pPr>
        <w:tabs>
          <w:tab w:val="num" w:pos="360"/>
        </w:tabs>
      </w:pPr>
    </w:lvl>
    <w:lvl w:ilvl="7" w:tplc="A38CC7DE">
      <w:numFmt w:val="none"/>
      <w:lvlText w:val=""/>
      <w:lvlJc w:val="left"/>
      <w:pPr>
        <w:tabs>
          <w:tab w:val="num" w:pos="360"/>
        </w:tabs>
      </w:pPr>
    </w:lvl>
    <w:lvl w:ilvl="8" w:tplc="233030B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B7762B2"/>
    <w:multiLevelType w:val="hybridMultilevel"/>
    <w:tmpl w:val="47A4C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257CD0"/>
    <w:multiLevelType w:val="hybridMultilevel"/>
    <w:tmpl w:val="2B0E1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C63DB"/>
    <w:multiLevelType w:val="hybridMultilevel"/>
    <w:tmpl w:val="1E8404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0CC7188"/>
    <w:multiLevelType w:val="hybridMultilevel"/>
    <w:tmpl w:val="6D8AC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62AA2"/>
    <w:multiLevelType w:val="hybridMultilevel"/>
    <w:tmpl w:val="71B25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3DE32AD"/>
    <w:multiLevelType w:val="multilevel"/>
    <w:tmpl w:val="B8843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56240"/>
    <w:multiLevelType w:val="hybridMultilevel"/>
    <w:tmpl w:val="C0843C7C"/>
    <w:lvl w:ilvl="0" w:tplc="EB8C185A">
      <w:start w:val="1"/>
      <w:numFmt w:val="bullet"/>
      <w:pStyle w:val="a0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CA0E0C22">
      <w:start w:val="1"/>
      <w:numFmt w:val="bullet"/>
      <w:pStyle w:val="a1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16">
    <w:nsid w:val="266C4381"/>
    <w:multiLevelType w:val="hybridMultilevel"/>
    <w:tmpl w:val="DBE0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15806"/>
    <w:multiLevelType w:val="hybridMultilevel"/>
    <w:tmpl w:val="6BDEC048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8">
    <w:nsid w:val="28EF1455"/>
    <w:multiLevelType w:val="hybridMultilevel"/>
    <w:tmpl w:val="D38C2EC2"/>
    <w:lvl w:ilvl="0" w:tplc="B706E902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2A7D3FAC"/>
    <w:multiLevelType w:val="hybridMultilevel"/>
    <w:tmpl w:val="C694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648C4"/>
    <w:multiLevelType w:val="hybridMultilevel"/>
    <w:tmpl w:val="59DC9E20"/>
    <w:lvl w:ilvl="0" w:tplc="CEDC8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984175"/>
    <w:multiLevelType w:val="hybridMultilevel"/>
    <w:tmpl w:val="CEA8A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8D3957"/>
    <w:multiLevelType w:val="hybridMultilevel"/>
    <w:tmpl w:val="1918F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B5F3B"/>
    <w:multiLevelType w:val="hybridMultilevel"/>
    <w:tmpl w:val="10C0F4F4"/>
    <w:lvl w:ilvl="0" w:tplc="E4B6B988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4">
    <w:nsid w:val="3F461CCA"/>
    <w:multiLevelType w:val="hybridMultilevel"/>
    <w:tmpl w:val="55701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A83274"/>
    <w:multiLevelType w:val="hybridMultilevel"/>
    <w:tmpl w:val="F75A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C7A00"/>
    <w:multiLevelType w:val="hybridMultilevel"/>
    <w:tmpl w:val="57EC5C3A"/>
    <w:lvl w:ilvl="0" w:tplc="58401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A485A"/>
    <w:multiLevelType w:val="hybridMultilevel"/>
    <w:tmpl w:val="AB288D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BAA7AD4"/>
    <w:multiLevelType w:val="hybridMultilevel"/>
    <w:tmpl w:val="A59AB79C"/>
    <w:lvl w:ilvl="0" w:tplc="CC72CDC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9">
    <w:nsid w:val="53594749"/>
    <w:multiLevelType w:val="hybridMultilevel"/>
    <w:tmpl w:val="0510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6637D"/>
    <w:multiLevelType w:val="hybridMultilevel"/>
    <w:tmpl w:val="080AACBC"/>
    <w:lvl w:ilvl="0" w:tplc="3DCAE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CA0DA8"/>
    <w:multiLevelType w:val="hybridMultilevel"/>
    <w:tmpl w:val="2BD02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D45274"/>
    <w:multiLevelType w:val="hybridMultilevel"/>
    <w:tmpl w:val="AF48E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149EB"/>
    <w:multiLevelType w:val="hybridMultilevel"/>
    <w:tmpl w:val="F74A6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4C7F13"/>
    <w:multiLevelType w:val="hybridMultilevel"/>
    <w:tmpl w:val="3BEC2A94"/>
    <w:lvl w:ilvl="0" w:tplc="5B26469C">
      <w:numFmt w:val="bullet"/>
      <w:lvlText w:val="–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5">
    <w:nsid w:val="62AE750A"/>
    <w:multiLevelType w:val="hybridMultilevel"/>
    <w:tmpl w:val="BE52D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476E6"/>
    <w:multiLevelType w:val="hybridMultilevel"/>
    <w:tmpl w:val="64DA6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20344"/>
    <w:multiLevelType w:val="hybridMultilevel"/>
    <w:tmpl w:val="CADCCE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316845"/>
    <w:multiLevelType w:val="hybridMultilevel"/>
    <w:tmpl w:val="D2BA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E7E3D"/>
    <w:multiLevelType w:val="hybridMultilevel"/>
    <w:tmpl w:val="E0B4173E"/>
    <w:lvl w:ilvl="0" w:tplc="1AE8B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7C101E3"/>
    <w:multiLevelType w:val="hybridMultilevel"/>
    <w:tmpl w:val="4420F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7"/>
  </w:num>
  <w:num w:numId="4">
    <w:abstractNumId w:val="26"/>
  </w:num>
  <w:num w:numId="5">
    <w:abstractNumId w:val="31"/>
  </w:num>
  <w:num w:numId="6">
    <w:abstractNumId w:val="9"/>
  </w:num>
  <w:num w:numId="7">
    <w:abstractNumId w:val="20"/>
  </w:num>
  <w:num w:numId="8">
    <w:abstractNumId w:val="38"/>
  </w:num>
  <w:num w:numId="9">
    <w:abstractNumId w:val="30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6"/>
  </w:num>
  <w:num w:numId="13">
    <w:abstractNumId w:val="33"/>
  </w:num>
  <w:num w:numId="14">
    <w:abstractNumId w:val="36"/>
  </w:num>
  <w:num w:numId="15">
    <w:abstractNumId w:val="5"/>
  </w:num>
  <w:num w:numId="16">
    <w:abstractNumId w:val="13"/>
  </w:num>
  <w:num w:numId="17">
    <w:abstractNumId w:val="28"/>
  </w:num>
  <w:num w:numId="18">
    <w:abstractNumId w:val="2"/>
  </w:num>
  <w:num w:numId="19">
    <w:abstractNumId w:val="23"/>
  </w:num>
  <w:num w:numId="20">
    <w:abstractNumId w:val="34"/>
  </w:num>
  <w:num w:numId="21">
    <w:abstractNumId w:val="39"/>
  </w:num>
  <w:num w:numId="22">
    <w:abstractNumId w:val="25"/>
  </w:num>
  <w:num w:numId="23">
    <w:abstractNumId w:val="35"/>
  </w:num>
  <w:num w:numId="24">
    <w:abstractNumId w:val="16"/>
  </w:num>
  <w:num w:numId="25">
    <w:abstractNumId w:val="12"/>
  </w:num>
  <w:num w:numId="26">
    <w:abstractNumId w:val="10"/>
  </w:num>
  <w:num w:numId="27">
    <w:abstractNumId w:val="18"/>
  </w:num>
  <w:num w:numId="28">
    <w:abstractNumId w:val="27"/>
  </w:num>
  <w:num w:numId="29">
    <w:abstractNumId w:val="40"/>
  </w:num>
  <w:num w:numId="30">
    <w:abstractNumId w:val="21"/>
  </w:num>
  <w:num w:numId="31">
    <w:abstractNumId w:val="3"/>
  </w:num>
  <w:num w:numId="32">
    <w:abstractNumId w:val="29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9"/>
  </w:num>
  <w:num w:numId="36">
    <w:abstractNumId w:val="0"/>
  </w:num>
  <w:num w:numId="37">
    <w:abstractNumId w:val="4"/>
  </w:num>
  <w:num w:numId="38">
    <w:abstractNumId w:val="1"/>
  </w:num>
  <w:num w:numId="39">
    <w:abstractNumId w:val="22"/>
  </w:num>
  <w:num w:numId="40">
    <w:abstractNumId w:val="17"/>
  </w:num>
  <w:num w:numId="41">
    <w:abstractNumId w:val="32"/>
  </w:num>
  <w:num w:numId="42">
    <w:abstractNumId w:val="3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B85"/>
    <w:rsid w:val="00003A43"/>
    <w:rsid w:val="00032732"/>
    <w:rsid w:val="000345D7"/>
    <w:rsid w:val="00046963"/>
    <w:rsid w:val="00051C40"/>
    <w:rsid w:val="00052205"/>
    <w:rsid w:val="00055514"/>
    <w:rsid w:val="00067320"/>
    <w:rsid w:val="000739DD"/>
    <w:rsid w:val="000A715A"/>
    <w:rsid w:val="000B45B1"/>
    <w:rsid w:val="00100D99"/>
    <w:rsid w:val="00112B8F"/>
    <w:rsid w:val="001219D0"/>
    <w:rsid w:val="001423DB"/>
    <w:rsid w:val="00173BDC"/>
    <w:rsid w:val="001A46DB"/>
    <w:rsid w:val="001B376A"/>
    <w:rsid w:val="001C74E6"/>
    <w:rsid w:val="002130F1"/>
    <w:rsid w:val="002240F5"/>
    <w:rsid w:val="00231B68"/>
    <w:rsid w:val="00240906"/>
    <w:rsid w:val="00243DAA"/>
    <w:rsid w:val="00245C93"/>
    <w:rsid w:val="0028769E"/>
    <w:rsid w:val="002A30A1"/>
    <w:rsid w:val="002A6B32"/>
    <w:rsid w:val="002B1921"/>
    <w:rsid w:val="002B2508"/>
    <w:rsid w:val="002B5C05"/>
    <w:rsid w:val="002C2467"/>
    <w:rsid w:val="002C7328"/>
    <w:rsid w:val="002D1B0C"/>
    <w:rsid w:val="002D2728"/>
    <w:rsid w:val="002D30E6"/>
    <w:rsid w:val="002E6F9F"/>
    <w:rsid w:val="002F5EB7"/>
    <w:rsid w:val="002F60FD"/>
    <w:rsid w:val="00305E63"/>
    <w:rsid w:val="00305EA4"/>
    <w:rsid w:val="00306378"/>
    <w:rsid w:val="003074BC"/>
    <w:rsid w:val="00321B1A"/>
    <w:rsid w:val="00341712"/>
    <w:rsid w:val="0034463C"/>
    <w:rsid w:val="003626FC"/>
    <w:rsid w:val="00362EA5"/>
    <w:rsid w:val="0036723B"/>
    <w:rsid w:val="00393206"/>
    <w:rsid w:val="003D30EA"/>
    <w:rsid w:val="00423D3E"/>
    <w:rsid w:val="00426007"/>
    <w:rsid w:val="0045000E"/>
    <w:rsid w:val="00465DCD"/>
    <w:rsid w:val="004844D7"/>
    <w:rsid w:val="00494908"/>
    <w:rsid w:val="0049610C"/>
    <w:rsid w:val="004A3B30"/>
    <w:rsid w:val="004B1187"/>
    <w:rsid w:val="004D4A30"/>
    <w:rsid w:val="004D4E23"/>
    <w:rsid w:val="005226D3"/>
    <w:rsid w:val="0053219F"/>
    <w:rsid w:val="00534793"/>
    <w:rsid w:val="00540E1B"/>
    <w:rsid w:val="00541B5A"/>
    <w:rsid w:val="00543498"/>
    <w:rsid w:val="00547923"/>
    <w:rsid w:val="00557DD6"/>
    <w:rsid w:val="005A1313"/>
    <w:rsid w:val="005A71CB"/>
    <w:rsid w:val="005B4200"/>
    <w:rsid w:val="005D67F0"/>
    <w:rsid w:val="005E5B1D"/>
    <w:rsid w:val="005F5AE1"/>
    <w:rsid w:val="0061327A"/>
    <w:rsid w:val="00613C6D"/>
    <w:rsid w:val="00615153"/>
    <w:rsid w:val="006221C8"/>
    <w:rsid w:val="00635193"/>
    <w:rsid w:val="00637A2A"/>
    <w:rsid w:val="00637A30"/>
    <w:rsid w:val="006405DF"/>
    <w:rsid w:val="00663180"/>
    <w:rsid w:val="006654C1"/>
    <w:rsid w:val="00670B9E"/>
    <w:rsid w:val="00672F33"/>
    <w:rsid w:val="0068642D"/>
    <w:rsid w:val="006A2E7A"/>
    <w:rsid w:val="006B6899"/>
    <w:rsid w:val="006C57E0"/>
    <w:rsid w:val="006D2108"/>
    <w:rsid w:val="00706605"/>
    <w:rsid w:val="0072140C"/>
    <w:rsid w:val="00747B78"/>
    <w:rsid w:val="007510A4"/>
    <w:rsid w:val="00781F58"/>
    <w:rsid w:val="007941B2"/>
    <w:rsid w:val="007A5064"/>
    <w:rsid w:val="007C35DC"/>
    <w:rsid w:val="007E741F"/>
    <w:rsid w:val="007E7697"/>
    <w:rsid w:val="007F3AC4"/>
    <w:rsid w:val="00802B75"/>
    <w:rsid w:val="00810140"/>
    <w:rsid w:val="00820D0F"/>
    <w:rsid w:val="008228B3"/>
    <w:rsid w:val="00860B78"/>
    <w:rsid w:val="00864D79"/>
    <w:rsid w:val="0089307B"/>
    <w:rsid w:val="008A76A6"/>
    <w:rsid w:val="008B1DBE"/>
    <w:rsid w:val="008C2920"/>
    <w:rsid w:val="008E14B2"/>
    <w:rsid w:val="008E1CDF"/>
    <w:rsid w:val="008E5FF9"/>
    <w:rsid w:val="009174B8"/>
    <w:rsid w:val="00933949"/>
    <w:rsid w:val="00944E7F"/>
    <w:rsid w:val="00962062"/>
    <w:rsid w:val="00983001"/>
    <w:rsid w:val="009847C1"/>
    <w:rsid w:val="009A57D7"/>
    <w:rsid w:val="009B6528"/>
    <w:rsid w:val="009E428D"/>
    <w:rsid w:val="009E7429"/>
    <w:rsid w:val="00A05062"/>
    <w:rsid w:val="00A13476"/>
    <w:rsid w:val="00A22EAF"/>
    <w:rsid w:val="00A23B85"/>
    <w:rsid w:val="00A50A77"/>
    <w:rsid w:val="00A51860"/>
    <w:rsid w:val="00A56258"/>
    <w:rsid w:val="00A67A9F"/>
    <w:rsid w:val="00A93B79"/>
    <w:rsid w:val="00A96A71"/>
    <w:rsid w:val="00AA7C92"/>
    <w:rsid w:val="00AD5122"/>
    <w:rsid w:val="00AD72F8"/>
    <w:rsid w:val="00AF3138"/>
    <w:rsid w:val="00AF418B"/>
    <w:rsid w:val="00AF69F5"/>
    <w:rsid w:val="00B01893"/>
    <w:rsid w:val="00B031B5"/>
    <w:rsid w:val="00B104D9"/>
    <w:rsid w:val="00B43A2D"/>
    <w:rsid w:val="00B57191"/>
    <w:rsid w:val="00B57419"/>
    <w:rsid w:val="00B61274"/>
    <w:rsid w:val="00B85E81"/>
    <w:rsid w:val="00B91912"/>
    <w:rsid w:val="00B96BE2"/>
    <w:rsid w:val="00BD6490"/>
    <w:rsid w:val="00BE51F6"/>
    <w:rsid w:val="00BF676D"/>
    <w:rsid w:val="00C05D20"/>
    <w:rsid w:val="00C242C6"/>
    <w:rsid w:val="00C27E6E"/>
    <w:rsid w:val="00C44831"/>
    <w:rsid w:val="00C571A3"/>
    <w:rsid w:val="00CA0AF4"/>
    <w:rsid w:val="00CA1C58"/>
    <w:rsid w:val="00CB5983"/>
    <w:rsid w:val="00CC03B6"/>
    <w:rsid w:val="00CD2102"/>
    <w:rsid w:val="00D027B7"/>
    <w:rsid w:val="00D0304A"/>
    <w:rsid w:val="00D07FD7"/>
    <w:rsid w:val="00D34D81"/>
    <w:rsid w:val="00D43C46"/>
    <w:rsid w:val="00D46DCF"/>
    <w:rsid w:val="00D63D17"/>
    <w:rsid w:val="00D72F5A"/>
    <w:rsid w:val="00D85654"/>
    <w:rsid w:val="00D8778E"/>
    <w:rsid w:val="00D9192E"/>
    <w:rsid w:val="00D945B7"/>
    <w:rsid w:val="00DF5C90"/>
    <w:rsid w:val="00E027BE"/>
    <w:rsid w:val="00E22DA9"/>
    <w:rsid w:val="00E26402"/>
    <w:rsid w:val="00E26EE2"/>
    <w:rsid w:val="00E51218"/>
    <w:rsid w:val="00E66FFE"/>
    <w:rsid w:val="00E76C14"/>
    <w:rsid w:val="00E859A7"/>
    <w:rsid w:val="00E968FF"/>
    <w:rsid w:val="00EA740B"/>
    <w:rsid w:val="00EC0603"/>
    <w:rsid w:val="00ED162B"/>
    <w:rsid w:val="00EE4FFE"/>
    <w:rsid w:val="00F10F6B"/>
    <w:rsid w:val="00F86844"/>
    <w:rsid w:val="00F93D95"/>
    <w:rsid w:val="00F952BB"/>
    <w:rsid w:val="00FA0CC1"/>
    <w:rsid w:val="00FB2412"/>
    <w:rsid w:val="00FC15D6"/>
    <w:rsid w:val="00FC6167"/>
    <w:rsid w:val="00FC7A54"/>
    <w:rsid w:val="00FF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51860"/>
    <w:rPr>
      <w:sz w:val="24"/>
      <w:szCs w:val="24"/>
    </w:rPr>
  </w:style>
  <w:style w:type="paragraph" w:styleId="1">
    <w:name w:val="heading 1"/>
    <w:basedOn w:val="a2"/>
    <w:next w:val="a2"/>
    <w:qFormat/>
    <w:rsid w:val="00A518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qFormat/>
    <w:rsid w:val="00A51860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2"/>
    <w:next w:val="a2"/>
    <w:qFormat/>
    <w:rsid w:val="00A51860"/>
    <w:pPr>
      <w:keepNext/>
      <w:jc w:val="center"/>
      <w:outlineLvl w:val="2"/>
    </w:pPr>
    <w:rPr>
      <w:b/>
      <w:caps/>
      <w:sz w:val="28"/>
      <w:szCs w:val="36"/>
    </w:rPr>
  </w:style>
  <w:style w:type="paragraph" w:styleId="4">
    <w:name w:val="heading 4"/>
    <w:basedOn w:val="a2"/>
    <w:next w:val="a2"/>
    <w:qFormat/>
    <w:rsid w:val="00A51860"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2"/>
    <w:next w:val="a2"/>
    <w:qFormat/>
    <w:rsid w:val="00A51860"/>
    <w:pPr>
      <w:keepNext/>
      <w:jc w:val="right"/>
      <w:outlineLvl w:val="4"/>
    </w:pPr>
    <w:rPr>
      <w:sz w:val="28"/>
    </w:rPr>
  </w:style>
  <w:style w:type="paragraph" w:styleId="6">
    <w:name w:val="heading 6"/>
    <w:basedOn w:val="a2"/>
    <w:next w:val="a2"/>
    <w:qFormat/>
    <w:rsid w:val="00A51860"/>
    <w:pPr>
      <w:keepNext/>
      <w:shd w:val="clear" w:color="auto" w:fill="FFFFFF"/>
      <w:jc w:val="center"/>
      <w:outlineLvl w:val="5"/>
    </w:pPr>
    <w:rPr>
      <w:b/>
      <w:bCs/>
      <w:caps/>
      <w:color w:val="000000"/>
      <w:sz w:val="28"/>
    </w:rPr>
  </w:style>
  <w:style w:type="paragraph" w:styleId="7">
    <w:name w:val="heading 7"/>
    <w:basedOn w:val="a2"/>
    <w:next w:val="a2"/>
    <w:qFormat/>
    <w:rsid w:val="00A51860"/>
    <w:pPr>
      <w:keepNext/>
      <w:tabs>
        <w:tab w:val="left" w:pos="2250"/>
      </w:tabs>
      <w:jc w:val="right"/>
      <w:outlineLvl w:val="6"/>
    </w:pPr>
    <w:rPr>
      <w:b/>
      <w:bCs/>
      <w:sz w:val="28"/>
      <w:szCs w:val="28"/>
    </w:rPr>
  </w:style>
  <w:style w:type="paragraph" w:styleId="8">
    <w:name w:val="heading 8"/>
    <w:basedOn w:val="a2"/>
    <w:next w:val="a2"/>
    <w:qFormat/>
    <w:rsid w:val="00A51860"/>
    <w:pPr>
      <w:keepNext/>
      <w:ind w:firstLine="900"/>
      <w:jc w:val="center"/>
      <w:outlineLvl w:val="7"/>
    </w:pPr>
    <w:rPr>
      <w:b/>
      <w:bCs/>
      <w:caps/>
      <w:sz w:val="28"/>
      <w:szCs w:val="28"/>
    </w:rPr>
  </w:style>
  <w:style w:type="paragraph" w:styleId="9">
    <w:name w:val="heading 9"/>
    <w:basedOn w:val="a2"/>
    <w:next w:val="a2"/>
    <w:qFormat/>
    <w:rsid w:val="00A51860"/>
    <w:pPr>
      <w:keepNext/>
      <w:numPr>
        <w:numId w:val="1"/>
      </w:numPr>
      <w:ind w:left="0"/>
      <w:jc w:val="center"/>
      <w:outlineLvl w:val="8"/>
    </w:pPr>
    <w:rPr>
      <w:b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rsid w:val="00A51860"/>
    <w:pPr>
      <w:tabs>
        <w:tab w:val="center" w:pos="4677"/>
        <w:tab w:val="right" w:pos="9355"/>
      </w:tabs>
    </w:pPr>
  </w:style>
  <w:style w:type="paragraph" w:styleId="a7">
    <w:name w:val="footer"/>
    <w:basedOn w:val="a2"/>
    <w:rsid w:val="00A51860"/>
    <w:pPr>
      <w:tabs>
        <w:tab w:val="center" w:pos="4677"/>
        <w:tab w:val="right" w:pos="9355"/>
      </w:tabs>
    </w:pPr>
  </w:style>
  <w:style w:type="paragraph" w:styleId="a8">
    <w:name w:val="Normal (Web)"/>
    <w:basedOn w:val="a2"/>
    <w:rsid w:val="00A51860"/>
    <w:pPr>
      <w:spacing w:before="100" w:beforeAutospacing="1" w:after="100" w:afterAutospacing="1"/>
    </w:pPr>
    <w:rPr>
      <w:color w:val="000000"/>
    </w:rPr>
  </w:style>
  <w:style w:type="character" w:styleId="a9">
    <w:name w:val="page number"/>
    <w:basedOn w:val="a3"/>
    <w:rsid w:val="00A51860"/>
  </w:style>
  <w:style w:type="paragraph" w:styleId="aa">
    <w:name w:val="Body Text"/>
    <w:basedOn w:val="a2"/>
    <w:semiHidden/>
    <w:rsid w:val="00A51860"/>
    <w:pPr>
      <w:jc w:val="center"/>
    </w:pPr>
  </w:style>
  <w:style w:type="paragraph" w:styleId="30">
    <w:name w:val="Body Text 3"/>
    <w:basedOn w:val="a2"/>
    <w:semiHidden/>
    <w:rsid w:val="00A51860"/>
    <w:pPr>
      <w:jc w:val="both"/>
    </w:pPr>
    <w:rPr>
      <w:color w:val="FF0000"/>
      <w:sz w:val="28"/>
      <w:szCs w:val="28"/>
    </w:rPr>
  </w:style>
  <w:style w:type="character" w:styleId="ab">
    <w:name w:val="Hyperlink"/>
    <w:basedOn w:val="a3"/>
    <w:semiHidden/>
    <w:rsid w:val="00A51860"/>
    <w:rPr>
      <w:color w:val="0000FF"/>
      <w:u w:val="single"/>
    </w:rPr>
  </w:style>
  <w:style w:type="paragraph" w:customStyle="1" w:styleId="ac">
    <w:name w:val="Знак"/>
    <w:basedOn w:val="a2"/>
    <w:rsid w:val="00A518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rsid w:val="00A51860"/>
    <w:pPr>
      <w:overflowPunct w:val="0"/>
      <w:autoSpaceDE w:val="0"/>
      <w:autoSpaceDN w:val="0"/>
      <w:adjustRightInd w:val="0"/>
      <w:textAlignment w:val="baseline"/>
    </w:pPr>
    <w:rPr>
      <w:rFonts w:ascii="TimesET" w:hAnsi="TimesET"/>
      <w:sz w:val="24"/>
    </w:rPr>
  </w:style>
  <w:style w:type="paragraph" w:customStyle="1" w:styleId="ad">
    <w:name w:val="Номер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600" w:after="240" w:line="360" w:lineRule="exact"/>
      <w:jc w:val="right"/>
      <w:textAlignment w:val="baseline"/>
    </w:pPr>
    <w:rPr>
      <w:rFonts w:ascii="Arial" w:hAnsi="Arial"/>
      <w:smallCaps/>
      <w:sz w:val="18"/>
      <w:szCs w:val="20"/>
    </w:rPr>
  </w:style>
  <w:style w:type="paragraph" w:styleId="20">
    <w:name w:val="Body Text 2"/>
    <w:basedOn w:val="a2"/>
    <w:semiHidden/>
    <w:rsid w:val="00A51860"/>
    <w:pPr>
      <w:jc w:val="center"/>
    </w:pPr>
    <w:rPr>
      <w:b/>
      <w:bCs/>
      <w:sz w:val="28"/>
    </w:rPr>
  </w:style>
  <w:style w:type="paragraph" w:styleId="ae">
    <w:name w:val="Body Text Indent"/>
    <w:aliases w:val="Основной текст с отступом Знак1,Основной текст с отступом Знак Знак"/>
    <w:basedOn w:val="a2"/>
    <w:uiPriority w:val="99"/>
    <w:semiHidden/>
    <w:rsid w:val="00A51860"/>
    <w:pPr>
      <w:ind w:firstLine="709"/>
      <w:jc w:val="both"/>
    </w:pPr>
    <w:rPr>
      <w:sz w:val="28"/>
    </w:rPr>
  </w:style>
  <w:style w:type="paragraph" w:styleId="21">
    <w:name w:val="Body Text Indent 2"/>
    <w:basedOn w:val="a2"/>
    <w:semiHidden/>
    <w:rsid w:val="00A51860"/>
    <w:pPr>
      <w:ind w:firstLine="363"/>
    </w:pPr>
    <w:rPr>
      <w:b/>
      <w:bCs/>
      <w:sz w:val="28"/>
      <w:lang w:val="en-US"/>
    </w:rPr>
  </w:style>
  <w:style w:type="character" w:styleId="af">
    <w:name w:val="FollowedHyperlink"/>
    <w:basedOn w:val="a3"/>
    <w:semiHidden/>
    <w:rsid w:val="00A51860"/>
    <w:rPr>
      <w:color w:val="800080"/>
      <w:u w:val="single"/>
    </w:rPr>
  </w:style>
  <w:style w:type="paragraph" w:styleId="31">
    <w:name w:val="Body Text Indent 3"/>
    <w:basedOn w:val="a2"/>
    <w:semiHidden/>
    <w:rsid w:val="00A51860"/>
    <w:pPr>
      <w:ind w:firstLine="708"/>
      <w:jc w:val="both"/>
    </w:pPr>
    <w:rPr>
      <w:sz w:val="28"/>
    </w:rPr>
  </w:style>
  <w:style w:type="paragraph" w:styleId="af0">
    <w:name w:val="Title"/>
    <w:basedOn w:val="a2"/>
    <w:qFormat/>
    <w:rsid w:val="00A51860"/>
    <w:pPr>
      <w:widowControl w:val="0"/>
      <w:autoSpaceDE w:val="0"/>
      <w:autoSpaceDN w:val="0"/>
      <w:adjustRightInd w:val="0"/>
      <w:spacing w:after="120"/>
      <w:jc w:val="center"/>
    </w:pPr>
    <w:rPr>
      <w:b/>
      <w:bCs/>
      <w:sz w:val="28"/>
    </w:rPr>
  </w:style>
  <w:style w:type="paragraph" w:customStyle="1" w:styleId="printcopy1">
    <w:name w:val="printcopy1"/>
    <w:basedOn w:val="a2"/>
    <w:rsid w:val="00A51860"/>
    <w:pPr>
      <w:spacing w:after="75"/>
      <w:jc w:val="center"/>
    </w:pPr>
    <w:rPr>
      <w:color w:val="000000"/>
      <w:sz w:val="17"/>
      <w:szCs w:val="17"/>
    </w:rPr>
  </w:style>
  <w:style w:type="paragraph" w:customStyle="1" w:styleId="10">
    <w:name w:val="Обычный1"/>
    <w:rsid w:val="00A51860"/>
  </w:style>
  <w:style w:type="character" w:styleId="af1">
    <w:name w:val="Strong"/>
    <w:basedOn w:val="a3"/>
    <w:qFormat/>
    <w:rsid w:val="00A51860"/>
    <w:rPr>
      <w:b/>
      <w:bCs/>
    </w:rPr>
  </w:style>
  <w:style w:type="paragraph" w:styleId="af2">
    <w:name w:val="List Paragraph"/>
    <w:basedOn w:val="a2"/>
    <w:uiPriority w:val="34"/>
    <w:qFormat/>
    <w:rsid w:val="00A51860"/>
    <w:pPr>
      <w:ind w:left="720"/>
    </w:pPr>
  </w:style>
  <w:style w:type="paragraph" w:styleId="af3">
    <w:name w:val="Plain Text"/>
    <w:basedOn w:val="a2"/>
    <w:semiHidden/>
    <w:rsid w:val="00A51860"/>
    <w:rPr>
      <w:rFonts w:ascii="Courier New" w:hAnsi="Courier New" w:cs="Courier New"/>
      <w:color w:val="000000"/>
      <w:sz w:val="20"/>
      <w:szCs w:val="20"/>
    </w:rPr>
  </w:style>
  <w:style w:type="paragraph" w:customStyle="1" w:styleId="af4">
    <w:name w:val="Аннотация"/>
    <w:basedOn w:val="a2"/>
    <w:next w:val="a2"/>
    <w:rsid w:val="00A51860"/>
    <w:pPr>
      <w:keepNext/>
      <w:keepLines/>
      <w:overflowPunct w:val="0"/>
      <w:autoSpaceDE w:val="0"/>
      <w:autoSpaceDN w:val="0"/>
      <w:adjustRightInd w:val="0"/>
      <w:spacing w:before="240" w:after="120" w:line="360" w:lineRule="auto"/>
      <w:ind w:left="1418" w:right="1418" w:firstLine="567"/>
      <w:jc w:val="both"/>
      <w:textAlignment w:val="baseline"/>
    </w:pPr>
    <w:rPr>
      <w:szCs w:val="20"/>
    </w:rPr>
  </w:style>
  <w:style w:type="character" w:customStyle="1" w:styleId="shorttext">
    <w:name w:val="short_text"/>
    <w:basedOn w:val="a3"/>
    <w:rsid w:val="00A51860"/>
  </w:style>
  <w:style w:type="character" w:customStyle="1" w:styleId="longtext">
    <w:name w:val="long_text"/>
    <w:basedOn w:val="a3"/>
    <w:rsid w:val="00A51860"/>
  </w:style>
  <w:style w:type="character" w:customStyle="1" w:styleId="partheader">
    <w:name w:val="partheader"/>
    <w:basedOn w:val="a3"/>
    <w:rsid w:val="00A51860"/>
  </w:style>
  <w:style w:type="paragraph" w:styleId="af5">
    <w:name w:val="caption"/>
    <w:basedOn w:val="a2"/>
    <w:next w:val="a2"/>
    <w:qFormat/>
    <w:rsid w:val="00A51860"/>
    <w:pPr>
      <w:jc w:val="center"/>
    </w:pPr>
    <w:rPr>
      <w:sz w:val="28"/>
      <w:szCs w:val="28"/>
    </w:rPr>
  </w:style>
  <w:style w:type="paragraph" w:customStyle="1" w:styleId="11">
    <w:name w:val="Абзац списка1"/>
    <w:basedOn w:val="a2"/>
    <w:rsid w:val="00A51860"/>
    <w:pPr>
      <w:ind w:left="720"/>
    </w:pPr>
    <w:rPr>
      <w:sz w:val="28"/>
      <w:szCs w:val="28"/>
      <w:lang w:eastAsia="en-US"/>
    </w:rPr>
  </w:style>
  <w:style w:type="paragraph" w:customStyle="1" w:styleId="a0">
    <w:name w:val="Перечисление"/>
    <w:basedOn w:val="af2"/>
    <w:qFormat/>
    <w:rsid w:val="00A51860"/>
    <w:pPr>
      <w:numPr>
        <w:numId w:val="2"/>
      </w:numPr>
      <w:spacing w:line="360" w:lineRule="auto"/>
      <w:ind w:left="1066" w:hanging="357"/>
      <w:jc w:val="both"/>
    </w:pPr>
    <w:rPr>
      <w:color w:val="000000"/>
      <w:sz w:val="28"/>
      <w:szCs w:val="28"/>
    </w:rPr>
  </w:style>
  <w:style w:type="paragraph" w:customStyle="1" w:styleId="a1">
    <w:name w:val="подперечисление"/>
    <w:basedOn w:val="a0"/>
    <w:qFormat/>
    <w:rsid w:val="00A51860"/>
    <w:pPr>
      <w:numPr>
        <w:ilvl w:val="1"/>
      </w:numPr>
      <w:tabs>
        <w:tab w:val="num" w:pos="360"/>
        <w:tab w:val="num" w:pos="1440"/>
      </w:tabs>
      <w:ind w:left="1417" w:hanging="425"/>
    </w:pPr>
  </w:style>
  <w:style w:type="character" w:customStyle="1" w:styleId="12">
    <w:name w:val="Заголовок 1 Знак"/>
    <w:rsid w:val="00A51860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use">
    <w:name w:val="use"/>
    <w:basedOn w:val="a2"/>
    <w:rsid w:val="00A51860"/>
    <w:pPr>
      <w:spacing w:before="39" w:line="300" w:lineRule="auto"/>
      <w:ind w:left="19" w:right="19" w:firstLine="68"/>
      <w:jc w:val="both"/>
    </w:pPr>
    <w:rPr>
      <w:rFonts w:ascii="Arial" w:hAnsi="Arial" w:cs="Arial"/>
    </w:rPr>
  </w:style>
  <w:style w:type="paragraph" w:customStyle="1" w:styleId="13">
    <w:name w:val="Абзац списка1"/>
    <w:basedOn w:val="a2"/>
    <w:rsid w:val="00A518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4">
    <w:name w:val="Выделение1"/>
    <w:basedOn w:val="a3"/>
    <w:rsid w:val="00A51860"/>
  </w:style>
  <w:style w:type="character" w:styleId="af6">
    <w:name w:val="Emphasis"/>
    <w:basedOn w:val="a3"/>
    <w:qFormat/>
    <w:rsid w:val="00A51860"/>
    <w:rPr>
      <w:i/>
      <w:iCs/>
    </w:rPr>
  </w:style>
  <w:style w:type="paragraph" w:customStyle="1" w:styleId="-11">
    <w:name w:val="Цветной список - Акцент 11"/>
    <w:basedOn w:val="10"/>
    <w:qFormat/>
    <w:rsid w:val="00A5186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Диссер Текст"/>
    <w:basedOn w:val="a2"/>
    <w:rsid w:val="00A51860"/>
    <w:pPr>
      <w:spacing w:line="360" w:lineRule="auto"/>
      <w:ind w:firstLine="709"/>
      <w:jc w:val="both"/>
    </w:pPr>
    <w:rPr>
      <w:sz w:val="28"/>
    </w:rPr>
  </w:style>
  <w:style w:type="paragraph" w:styleId="22">
    <w:name w:val="List 2"/>
    <w:basedOn w:val="a2"/>
    <w:semiHidden/>
    <w:rsid w:val="00A51860"/>
    <w:pPr>
      <w:ind w:left="566" w:hanging="283"/>
      <w:jc w:val="both"/>
    </w:pPr>
    <w:rPr>
      <w:sz w:val="28"/>
      <w:szCs w:val="20"/>
    </w:rPr>
  </w:style>
  <w:style w:type="paragraph" w:customStyle="1" w:styleId="af8">
    <w:name w:val="Авто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smallCaps/>
      <w:sz w:val="28"/>
      <w:szCs w:val="20"/>
    </w:rPr>
  </w:style>
  <w:style w:type="paragraph" w:customStyle="1" w:styleId="af9">
    <w:name w:val="АвторыКол"/>
    <w:basedOn w:val="a2"/>
    <w:next w:val="a2"/>
    <w:rsid w:val="00A51860"/>
    <w:pPr>
      <w:keepNext/>
      <w:keepLines/>
      <w:tabs>
        <w:tab w:val="center" w:pos="5103"/>
        <w:tab w:val="center" w:pos="10205"/>
      </w:tabs>
      <w:overflowPunct w:val="0"/>
      <w:autoSpaceDE w:val="0"/>
      <w:autoSpaceDN w:val="0"/>
      <w:adjustRightInd w:val="0"/>
      <w:spacing w:line="100" w:lineRule="atLeast"/>
      <w:ind w:firstLine="567"/>
      <w:jc w:val="center"/>
      <w:textAlignment w:val="baseline"/>
    </w:pPr>
    <w:rPr>
      <w:i/>
      <w:smallCaps/>
      <w:color w:val="FFFFFF"/>
      <w:sz w:val="8"/>
      <w:szCs w:val="20"/>
    </w:rPr>
  </w:style>
  <w:style w:type="paragraph" w:customStyle="1" w:styleId="afa">
    <w:name w:val="Организация"/>
    <w:basedOn w:val="a2"/>
    <w:next w:val="23"/>
    <w:rsid w:val="00A51860"/>
    <w:pPr>
      <w:keepNext/>
      <w:keepLines/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i/>
      <w:sz w:val="28"/>
      <w:szCs w:val="20"/>
    </w:rPr>
  </w:style>
  <w:style w:type="paragraph" w:customStyle="1" w:styleId="23">
    <w:name w:val="Заг2Кол"/>
    <w:basedOn w:val="a6"/>
    <w:next w:val="2"/>
    <w:rsid w:val="00A51860"/>
    <w:pPr>
      <w:keepNext/>
      <w:keepLines/>
      <w:tabs>
        <w:tab w:val="clear" w:pos="4677"/>
        <w:tab w:val="clear" w:pos="9355"/>
        <w:tab w:val="center" w:pos="4820"/>
        <w:tab w:val="right" w:pos="9696"/>
        <w:tab w:val="center" w:pos="10205"/>
      </w:tabs>
      <w:overflowPunct w:val="0"/>
      <w:autoSpaceDE w:val="0"/>
      <w:autoSpaceDN w:val="0"/>
      <w:adjustRightInd w:val="0"/>
      <w:spacing w:after="200" w:line="100" w:lineRule="atLeast"/>
      <w:ind w:firstLine="567"/>
      <w:jc w:val="center"/>
      <w:textAlignment w:val="baseline"/>
    </w:pPr>
    <w:rPr>
      <w:i/>
      <w:color w:val="FFFFFF"/>
      <w:sz w:val="8"/>
      <w:szCs w:val="20"/>
    </w:rPr>
  </w:style>
  <w:style w:type="paragraph" w:customStyle="1" w:styleId="afb">
    <w:name w:val="Заг. Сп. литерату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 w:val="22"/>
      <w:szCs w:val="20"/>
    </w:rPr>
  </w:style>
  <w:style w:type="paragraph" w:customStyle="1" w:styleId="afc">
    <w:name w:val="Литература"/>
    <w:basedOn w:val="a2"/>
    <w:rsid w:val="00A51860"/>
    <w:pPr>
      <w:keepLines/>
      <w:suppressAutoHyphens/>
      <w:overflowPunct w:val="0"/>
      <w:autoSpaceDE w:val="0"/>
      <w:autoSpaceDN w:val="0"/>
      <w:adjustRightInd w:val="0"/>
      <w:spacing w:after="120" w:line="360" w:lineRule="auto"/>
      <w:ind w:left="340" w:hanging="340"/>
      <w:jc w:val="both"/>
      <w:textAlignment w:val="baseline"/>
    </w:pPr>
    <w:rPr>
      <w:noProof/>
      <w:sz w:val="28"/>
      <w:szCs w:val="20"/>
    </w:rPr>
  </w:style>
  <w:style w:type="paragraph" w:styleId="afd">
    <w:name w:val="Balloon Text"/>
    <w:basedOn w:val="a2"/>
    <w:semiHidden/>
    <w:rsid w:val="00A5186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ahoma" w:hAnsi="Tahoma" w:cs="Tahoma"/>
      <w:sz w:val="16"/>
      <w:szCs w:val="16"/>
    </w:rPr>
  </w:style>
  <w:style w:type="character" w:customStyle="1" w:styleId="afe">
    <w:name w:val="Текст Знак"/>
    <w:basedOn w:val="a3"/>
    <w:rsid w:val="00A51860"/>
    <w:rPr>
      <w:rFonts w:ascii="Courier New" w:hAnsi="Courier New"/>
      <w:lang w:val="ru-RU" w:eastAsia="ru-RU" w:bidi="ar-SA"/>
    </w:rPr>
  </w:style>
  <w:style w:type="character" w:customStyle="1" w:styleId="aff">
    <w:name w:val="Основной текст с отступом Знак"/>
    <w:aliases w:val="Основной текст с отступом Знак1 Знак,Основной текст с отступом Знак Знак Знак"/>
    <w:basedOn w:val="a3"/>
    <w:uiPriority w:val="99"/>
    <w:rsid w:val="00A51860"/>
    <w:rPr>
      <w:sz w:val="28"/>
      <w:lang w:val="ru-RU" w:eastAsia="ru-RU" w:bidi="ar-SA"/>
    </w:rPr>
  </w:style>
  <w:style w:type="character" w:customStyle="1" w:styleId="aff0">
    <w:name w:val="Основной текст Знак"/>
    <w:basedOn w:val="a3"/>
    <w:rsid w:val="00A51860"/>
    <w:rPr>
      <w:lang w:val="ru-RU" w:eastAsia="ru-RU" w:bidi="ar-SA"/>
    </w:rPr>
  </w:style>
  <w:style w:type="character" w:customStyle="1" w:styleId="32">
    <w:name w:val="Основной текст с отступом 3 Знак"/>
    <w:basedOn w:val="a3"/>
    <w:rsid w:val="00A51860"/>
    <w:rPr>
      <w:sz w:val="16"/>
      <w:szCs w:val="16"/>
      <w:lang w:val="ru-RU" w:eastAsia="ru-RU" w:bidi="ar-SA"/>
    </w:rPr>
  </w:style>
  <w:style w:type="paragraph" w:customStyle="1" w:styleId="310">
    <w:name w:val="Основной текст с отступом 31"/>
    <w:basedOn w:val="a2"/>
    <w:rsid w:val="00A51860"/>
    <w:pPr>
      <w:widowControl w:val="0"/>
      <w:spacing w:line="300" w:lineRule="auto"/>
      <w:ind w:firstLine="709"/>
      <w:jc w:val="both"/>
    </w:pPr>
    <w:rPr>
      <w:snapToGrid w:val="0"/>
      <w:sz w:val="28"/>
      <w:szCs w:val="20"/>
    </w:rPr>
  </w:style>
  <w:style w:type="paragraph" w:customStyle="1" w:styleId="BodyText21">
    <w:name w:val="Body Text 21"/>
    <w:basedOn w:val="a2"/>
    <w:rsid w:val="00A5186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ff1">
    <w:name w:val="Название Знак"/>
    <w:basedOn w:val="a3"/>
    <w:rsid w:val="00A51860"/>
    <w:rPr>
      <w:b/>
      <w:lang w:val="ru-RU" w:eastAsia="ru-RU" w:bidi="ar-SA"/>
    </w:rPr>
  </w:style>
  <w:style w:type="character" w:customStyle="1" w:styleId="aff2">
    <w:name w:val="Верхний колонтитул Знак"/>
    <w:basedOn w:val="a3"/>
    <w:rsid w:val="00A51860"/>
    <w:rPr>
      <w:i/>
      <w:sz w:val="22"/>
      <w:lang w:val="ru-RU" w:eastAsia="ru-RU" w:bidi="ar-SA"/>
    </w:rPr>
  </w:style>
  <w:style w:type="character" w:customStyle="1" w:styleId="aff3">
    <w:name w:val="Нижний колонтитул Знак"/>
    <w:basedOn w:val="a3"/>
    <w:rsid w:val="00A51860"/>
    <w:rPr>
      <w:rFonts w:ascii="Arial" w:hAnsi="Arial"/>
      <w:caps/>
      <w:sz w:val="14"/>
      <w:lang w:val="ru-RU" w:eastAsia="ru-RU" w:bidi="ar-SA"/>
    </w:rPr>
  </w:style>
  <w:style w:type="paragraph" w:customStyle="1" w:styleId="caaieiaie1">
    <w:name w:val="caaieiaie 1"/>
    <w:basedOn w:val="a2"/>
    <w:next w:val="a2"/>
    <w:rsid w:val="00A51860"/>
    <w:pPr>
      <w:keepNext/>
      <w:widowControl w:val="0"/>
      <w:jc w:val="right"/>
    </w:pPr>
    <w:rPr>
      <w:sz w:val="28"/>
      <w:szCs w:val="20"/>
    </w:rPr>
  </w:style>
  <w:style w:type="paragraph" w:customStyle="1" w:styleId="35">
    <w:name w:val="Обычный (веб)35"/>
    <w:basedOn w:val="a2"/>
    <w:rsid w:val="00A51860"/>
    <w:pPr>
      <w:spacing w:before="120" w:after="120" w:line="300" w:lineRule="atLeast"/>
      <w:jc w:val="both"/>
    </w:pPr>
    <w:rPr>
      <w:color w:val="202020"/>
    </w:rPr>
  </w:style>
  <w:style w:type="paragraph" w:customStyle="1" w:styleId="aff4">
    <w:name w:val="Основной текст Диссера"/>
    <w:basedOn w:val="a2"/>
    <w:rsid w:val="00A51860"/>
    <w:pPr>
      <w:spacing w:line="360" w:lineRule="auto"/>
      <w:ind w:firstLine="709"/>
      <w:jc w:val="both"/>
    </w:pPr>
    <w:rPr>
      <w:bCs/>
      <w:iCs/>
      <w:sz w:val="28"/>
    </w:rPr>
  </w:style>
  <w:style w:type="paragraph" w:customStyle="1" w:styleId="aff5">
    <w:name w:val="Рисунок в Диссере"/>
    <w:basedOn w:val="aff4"/>
    <w:rsid w:val="00A51860"/>
    <w:pPr>
      <w:spacing w:before="120" w:line="240" w:lineRule="auto"/>
      <w:ind w:firstLine="0"/>
      <w:jc w:val="center"/>
    </w:pPr>
  </w:style>
  <w:style w:type="paragraph" w:customStyle="1" w:styleId="aff6">
    <w:name w:val="Подпись рисунка"/>
    <w:basedOn w:val="21"/>
    <w:rsid w:val="00A51860"/>
    <w:pPr>
      <w:suppressAutoHyphens/>
      <w:spacing w:before="240" w:after="240" w:line="360" w:lineRule="auto"/>
      <w:ind w:firstLine="0"/>
      <w:jc w:val="center"/>
    </w:pPr>
    <w:rPr>
      <w:b w:val="0"/>
      <w:bCs w:val="0"/>
      <w:sz w:val="24"/>
      <w:lang w:val="ru-RU"/>
    </w:rPr>
  </w:style>
  <w:style w:type="character" w:customStyle="1" w:styleId="apple-style-span">
    <w:name w:val="apple-style-span"/>
    <w:basedOn w:val="a3"/>
    <w:rsid w:val="00A51860"/>
  </w:style>
  <w:style w:type="character" w:customStyle="1" w:styleId="apple-converted-space">
    <w:name w:val="apple-converted-space"/>
    <w:basedOn w:val="a3"/>
    <w:rsid w:val="00A51860"/>
  </w:style>
  <w:style w:type="paragraph" w:styleId="HTML">
    <w:name w:val="HTML Preformatted"/>
    <w:basedOn w:val="a2"/>
    <w:link w:val="HTML0"/>
    <w:uiPriority w:val="99"/>
    <w:rsid w:val="00A51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D4E23"/>
    <w:rPr>
      <w:rFonts w:ascii="Courier New" w:hAnsi="Courier New" w:cs="Courier New"/>
    </w:rPr>
  </w:style>
  <w:style w:type="character" w:customStyle="1" w:styleId="submitted">
    <w:name w:val="submitted"/>
    <w:rsid w:val="00A51860"/>
  </w:style>
  <w:style w:type="character" w:customStyle="1" w:styleId="last">
    <w:name w:val="last"/>
    <w:rsid w:val="00A51860"/>
  </w:style>
  <w:style w:type="character" w:customStyle="1" w:styleId="hps">
    <w:name w:val="hps"/>
    <w:basedOn w:val="a3"/>
    <w:rsid w:val="00A51860"/>
  </w:style>
  <w:style w:type="paragraph" w:customStyle="1" w:styleId="aff7">
    <w:name w:val="Стиль"/>
    <w:rsid w:val="00A51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name w:val="С_спис_литературы"/>
    <w:basedOn w:val="aff8"/>
    <w:rsid w:val="00A51860"/>
    <w:pPr>
      <w:numPr>
        <w:numId w:val="3"/>
      </w:numPr>
    </w:pPr>
    <w:rPr>
      <w:sz w:val="20"/>
      <w:szCs w:val="20"/>
    </w:rPr>
  </w:style>
  <w:style w:type="paragraph" w:customStyle="1" w:styleId="aff8">
    <w:name w:val="С_текст"/>
    <w:rsid w:val="00A51860"/>
    <w:pPr>
      <w:ind w:firstLine="567"/>
      <w:jc w:val="both"/>
    </w:pPr>
    <w:rPr>
      <w:sz w:val="28"/>
      <w:szCs w:val="28"/>
    </w:rPr>
  </w:style>
  <w:style w:type="paragraph" w:customStyle="1" w:styleId="15">
    <w:name w:val="Текст1"/>
    <w:basedOn w:val="a2"/>
    <w:rsid w:val="00A51860"/>
    <w:pPr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3"/>
    <w:rsid w:val="00A51860"/>
  </w:style>
  <w:style w:type="paragraph" w:customStyle="1" w:styleId="MTDisplayEquation">
    <w:name w:val="MTDisplayEquation"/>
    <w:basedOn w:val="a2"/>
    <w:rsid w:val="00A51860"/>
    <w:pPr>
      <w:tabs>
        <w:tab w:val="center" w:pos="4820"/>
        <w:tab w:val="right" w:pos="9640"/>
      </w:tabs>
      <w:ind w:firstLine="851"/>
      <w:jc w:val="both"/>
    </w:pPr>
    <w:rPr>
      <w:sz w:val="28"/>
      <w:szCs w:val="20"/>
    </w:rPr>
  </w:style>
  <w:style w:type="character" w:customStyle="1" w:styleId="aff9">
    <w:name w:val="Основний текст_"/>
    <w:basedOn w:val="a3"/>
    <w:link w:val="24"/>
    <w:rsid w:val="007E741F"/>
    <w:rPr>
      <w:sz w:val="27"/>
      <w:szCs w:val="27"/>
      <w:shd w:val="clear" w:color="auto" w:fill="FFFFFF"/>
    </w:rPr>
  </w:style>
  <w:style w:type="paragraph" w:customStyle="1" w:styleId="24">
    <w:name w:val="Основний текст2"/>
    <w:basedOn w:val="a2"/>
    <w:link w:val="aff9"/>
    <w:rsid w:val="007E741F"/>
    <w:pPr>
      <w:shd w:val="clear" w:color="auto" w:fill="FFFFFF"/>
      <w:spacing w:before="420" w:line="482" w:lineRule="exact"/>
      <w:jc w:val="both"/>
    </w:pPr>
    <w:rPr>
      <w:sz w:val="27"/>
      <w:szCs w:val="27"/>
    </w:rPr>
  </w:style>
  <w:style w:type="paragraph" w:customStyle="1" w:styleId="affa">
    <w:name w:val="Абзац списку"/>
    <w:basedOn w:val="a2"/>
    <w:qFormat/>
    <w:rsid w:val="007E741F"/>
    <w:pPr>
      <w:ind w:left="720"/>
      <w:contextualSpacing/>
    </w:pPr>
  </w:style>
  <w:style w:type="table" w:styleId="affb">
    <w:name w:val="Table Grid"/>
    <w:basedOn w:val="a4"/>
    <w:rsid w:val="005A1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No Spacing"/>
    <w:link w:val="affd"/>
    <w:uiPriority w:val="1"/>
    <w:qFormat/>
    <w:rsid w:val="006221C8"/>
    <w:rPr>
      <w:rFonts w:ascii="Calibri" w:eastAsia="Calibri" w:hAnsi="Calibri"/>
      <w:sz w:val="22"/>
      <w:szCs w:val="22"/>
      <w:lang w:eastAsia="en-US"/>
    </w:rPr>
  </w:style>
  <w:style w:type="character" w:customStyle="1" w:styleId="affd">
    <w:name w:val="Без интервала Знак"/>
    <w:basedOn w:val="a3"/>
    <w:link w:val="affc"/>
    <w:uiPriority w:val="1"/>
    <w:rsid w:val="002C246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90">
    <w:name w:val="ОТ_9_табл"/>
    <w:basedOn w:val="a2"/>
    <w:rsid w:val="00D34D81"/>
    <w:pPr>
      <w:jc w:val="center"/>
    </w:pPr>
    <w:rPr>
      <w:sz w:val="18"/>
      <w:szCs w:val="20"/>
    </w:rPr>
  </w:style>
  <w:style w:type="paragraph" w:customStyle="1" w:styleId="1012">
    <w:name w:val="ОТ10_12"/>
    <w:basedOn w:val="a2"/>
    <w:rsid w:val="00D34D81"/>
    <w:pPr>
      <w:spacing w:line="240" w:lineRule="exact"/>
      <w:ind w:firstLine="397"/>
      <w:jc w:val="both"/>
    </w:pPr>
    <w:rPr>
      <w:sz w:val="20"/>
      <w:szCs w:val="20"/>
    </w:rPr>
  </w:style>
  <w:style w:type="paragraph" w:customStyle="1" w:styleId="10117">
    <w:name w:val="ОТ10_11_7"/>
    <w:basedOn w:val="1012"/>
    <w:next w:val="1012"/>
    <w:rsid w:val="00D34D81"/>
    <w:pPr>
      <w:suppressLineNumbers/>
      <w:spacing w:line="234" w:lineRule="exact"/>
    </w:pPr>
  </w:style>
  <w:style w:type="paragraph" w:customStyle="1" w:styleId="affe">
    <w:name w:val="ОТ_Рис подпись"/>
    <w:basedOn w:val="a2"/>
    <w:rsid w:val="00D34D81"/>
    <w:pPr>
      <w:suppressAutoHyphens/>
      <w:jc w:val="center"/>
    </w:pPr>
    <w:rPr>
      <w:sz w:val="18"/>
      <w:szCs w:val="20"/>
    </w:rPr>
  </w:style>
  <w:style w:type="paragraph" w:customStyle="1" w:styleId="afff">
    <w:name w:val="Подраздел"/>
    <w:basedOn w:val="1012"/>
    <w:rsid w:val="00D34D81"/>
    <w:pPr>
      <w:spacing w:before="60"/>
    </w:pPr>
    <w:rPr>
      <w:b/>
    </w:rPr>
  </w:style>
  <w:style w:type="paragraph" w:customStyle="1" w:styleId="10123">
    <w:name w:val="ОТ10_12_3"/>
    <w:basedOn w:val="1012"/>
    <w:next w:val="1012"/>
    <w:rsid w:val="00D34D81"/>
    <w:pPr>
      <w:spacing w:line="246" w:lineRule="exact"/>
    </w:pPr>
  </w:style>
  <w:style w:type="paragraph" w:customStyle="1" w:styleId="afff0">
    <w:name w:val="Формула"/>
    <w:basedOn w:val="a2"/>
    <w:rsid w:val="00D34D81"/>
    <w:pPr>
      <w:tabs>
        <w:tab w:val="center" w:pos="3175"/>
        <w:tab w:val="right" w:pos="6350"/>
      </w:tabs>
      <w:spacing w:before="60" w:after="60"/>
      <w:jc w:val="both"/>
    </w:pPr>
    <w:rPr>
      <w:sz w:val="20"/>
      <w:szCs w:val="20"/>
    </w:rPr>
  </w:style>
  <w:style w:type="character" w:customStyle="1" w:styleId="hpsatn">
    <w:name w:val="hps atn"/>
    <w:basedOn w:val="a3"/>
    <w:rsid w:val="00D34D81"/>
  </w:style>
  <w:style w:type="character" w:customStyle="1" w:styleId="line">
    <w:name w:val="line"/>
    <w:basedOn w:val="a3"/>
    <w:rsid w:val="002F5EB7"/>
  </w:style>
  <w:style w:type="character" w:customStyle="1" w:styleId="verseno">
    <w:name w:val="verseno"/>
    <w:basedOn w:val="a3"/>
    <w:rsid w:val="002F5EB7"/>
  </w:style>
  <w:style w:type="character" w:customStyle="1" w:styleId="110">
    <w:name w:val="Основной текст (11)_"/>
    <w:link w:val="111"/>
    <w:rsid w:val="002C2467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2"/>
    <w:link w:val="110"/>
    <w:rsid w:val="002C2467"/>
    <w:pPr>
      <w:shd w:val="clear" w:color="auto" w:fill="FFFFFF"/>
      <w:spacing w:line="240" w:lineRule="atLeast"/>
    </w:pPr>
    <w:rPr>
      <w:sz w:val="17"/>
      <w:szCs w:val="17"/>
      <w:lang/>
    </w:rPr>
  </w:style>
  <w:style w:type="character" w:customStyle="1" w:styleId="80">
    <w:name w:val="Основной текст + 8"/>
    <w:aliases w:val="5 pt14"/>
    <w:basedOn w:val="a3"/>
    <w:rsid w:val="002C2467"/>
    <w:rPr>
      <w:sz w:val="17"/>
      <w:szCs w:val="17"/>
      <w:lang w:bidi="ar-SA"/>
    </w:rPr>
  </w:style>
  <w:style w:type="paragraph" w:customStyle="1" w:styleId="16">
    <w:name w:val="Стиль1"/>
    <w:basedOn w:val="a2"/>
    <w:link w:val="17"/>
    <w:qFormat/>
    <w:rsid w:val="00B61274"/>
    <w:pPr>
      <w:ind w:firstLine="709"/>
      <w:jc w:val="both"/>
    </w:pPr>
    <w:rPr>
      <w:sz w:val="28"/>
      <w:szCs w:val="28"/>
    </w:rPr>
  </w:style>
  <w:style w:type="character" w:customStyle="1" w:styleId="17">
    <w:name w:val="Стиль1 Знак"/>
    <w:basedOn w:val="a3"/>
    <w:link w:val="16"/>
    <w:rsid w:val="00B61274"/>
    <w:rPr>
      <w:sz w:val="28"/>
      <w:szCs w:val="28"/>
    </w:rPr>
  </w:style>
  <w:style w:type="paragraph" w:customStyle="1" w:styleId="afff1">
    <w:name w:val="подрис"/>
    <w:basedOn w:val="a2"/>
    <w:link w:val="afff2"/>
    <w:qFormat/>
    <w:rsid w:val="00B61274"/>
    <w:pPr>
      <w:shd w:val="clear" w:color="auto" w:fill="FFFFFF"/>
      <w:tabs>
        <w:tab w:val="left" w:pos="284"/>
      </w:tabs>
      <w:spacing w:after="120"/>
      <w:jc w:val="center"/>
    </w:pPr>
    <w:rPr>
      <w:sz w:val="28"/>
      <w:szCs w:val="28"/>
    </w:rPr>
  </w:style>
  <w:style w:type="character" w:customStyle="1" w:styleId="afff2">
    <w:name w:val="подрис Знак"/>
    <w:basedOn w:val="a3"/>
    <w:link w:val="afff1"/>
    <w:rsid w:val="00B61274"/>
    <w:rPr>
      <w:sz w:val="28"/>
      <w:szCs w:val="28"/>
      <w:shd w:val="clear" w:color="auto" w:fill="FFFFFF"/>
    </w:rPr>
  </w:style>
  <w:style w:type="paragraph" w:styleId="afff3">
    <w:name w:val="Block Text"/>
    <w:basedOn w:val="a2"/>
    <w:rsid w:val="009847C1"/>
    <w:pPr>
      <w:overflowPunct w:val="0"/>
      <w:autoSpaceDE w:val="0"/>
      <w:autoSpaceDN w:val="0"/>
      <w:adjustRightInd w:val="0"/>
      <w:spacing w:line="360" w:lineRule="auto"/>
      <w:ind w:left="-709" w:right="-5" w:firstLine="425"/>
      <w:jc w:val="both"/>
    </w:pPr>
    <w:rPr>
      <w:sz w:val="28"/>
      <w:szCs w:val="20"/>
    </w:rPr>
  </w:style>
  <w:style w:type="paragraph" w:customStyle="1" w:styleId="25">
    <w:name w:val="Обычный2"/>
    <w:rsid w:val="009847C1"/>
    <w:pPr>
      <w:snapToGrid w:val="0"/>
      <w:spacing w:before="100" w:after="100"/>
    </w:pPr>
    <w:rPr>
      <w:sz w:val="24"/>
    </w:rPr>
  </w:style>
  <w:style w:type="character" w:customStyle="1" w:styleId="afff4">
    <w:name w:val="Подзаголовок Знак"/>
    <w:basedOn w:val="a3"/>
    <w:link w:val="afff5"/>
    <w:rsid w:val="00305EA4"/>
    <w:rPr>
      <w:rFonts w:ascii="Arial" w:hAnsi="Arial"/>
      <w:i/>
      <w:sz w:val="24"/>
    </w:rPr>
  </w:style>
  <w:style w:type="paragraph" w:styleId="afff5">
    <w:name w:val="Subtitle"/>
    <w:basedOn w:val="a2"/>
    <w:link w:val="afff4"/>
    <w:qFormat/>
    <w:rsid w:val="00305EA4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i/>
      <w:szCs w:val="20"/>
    </w:rPr>
  </w:style>
  <w:style w:type="paragraph" w:customStyle="1" w:styleId="210">
    <w:name w:val="Основной текст 21"/>
    <w:basedOn w:val="a2"/>
    <w:rsid w:val="00305EA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D9ED2-C7D5-488B-BD5E-3A65FF54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Поступила в редакцию</vt:lpstr>
    </vt:vector>
  </TitlesOfParts>
  <Company>Work</Company>
  <LinksUpToDate>false</LinksUpToDate>
  <CharactersWithSpaces>8994</CharactersWithSpaces>
  <SharedDoc>false</SharedDoc>
  <HLinks>
    <vt:vector size="24" baseType="variant">
      <vt:variant>
        <vt:i4>7536701</vt:i4>
      </vt:variant>
      <vt:variant>
        <vt:i4>9</vt:i4>
      </vt:variant>
      <vt:variant>
        <vt:i4>0</vt:i4>
      </vt:variant>
      <vt:variant>
        <vt:i4>5</vt:i4>
      </vt:variant>
      <vt:variant>
        <vt:lpwstr>http://www.spacewx.com/ISO_solar_standard.html</vt:lpwstr>
      </vt:variant>
      <vt:variant>
        <vt:lpwstr/>
      </vt:variant>
      <vt:variant>
        <vt:i4>6291512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6291512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8126486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http://ru.wikipedia.org/wiki/%D0%A1%D1%82%D0%B0%D0%BD%D0%B4%D0%B0%D1%80%D1%82_ISO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Поступила в редакцию</dc:title>
  <dc:creator>User</dc:creator>
  <cp:lastModifiedBy>1</cp:lastModifiedBy>
  <cp:revision>5</cp:revision>
  <dcterms:created xsi:type="dcterms:W3CDTF">2016-04-20T20:32:00Z</dcterms:created>
  <dcterms:modified xsi:type="dcterms:W3CDTF">2016-04-20T20:51:00Z</dcterms:modified>
</cp:coreProperties>
</file>