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6CD0" w14:textId="77777777" w:rsidR="00683F12" w:rsidRPr="00A376FC" w:rsidRDefault="001A3670" w:rsidP="00F7201A">
      <w:pPr>
        <w:jc w:val="center"/>
        <w:rPr>
          <w:b/>
          <w:bCs/>
          <w:color w:val="000000"/>
        </w:rPr>
      </w:pPr>
      <w:r>
        <w:fldChar w:fldCharType="begin"/>
      </w:r>
      <w:r>
        <w:instrText xml:space="preserve"> HYPERLINK "http://sgma.alpha-design.ru/MMORPH/TITL.HTM" </w:instrText>
      </w:r>
      <w:r>
        <w:fldChar w:fldCharType="separate"/>
      </w:r>
      <w:r w:rsidR="00683F12" w:rsidRPr="00A376FC">
        <w:rPr>
          <w:rStyle w:val="af7"/>
          <w:rFonts w:eastAsia="Arial"/>
          <w:b/>
          <w:bCs/>
        </w:rPr>
        <w:t>http://sgma.alpha-design.ru/MMORPH/TITL.HTM</w:t>
      </w:r>
      <w:r>
        <w:rPr>
          <w:rStyle w:val="af7"/>
          <w:rFonts w:eastAsia="Arial"/>
          <w:b/>
          <w:bCs/>
        </w:rPr>
        <w:fldChar w:fldCharType="end"/>
      </w:r>
    </w:p>
    <w:p w14:paraId="00414A52" w14:textId="476CC71D" w:rsidR="00683F12" w:rsidRDefault="00070B6F" w:rsidP="00F7201A">
      <w:pPr>
        <w:jc w:val="center"/>
        <w:rPr>
          <w:rFonts w:eastAsia="Arial"/>
          <w:b/>
          <w:bCs/>
          <w:color w:val="000000"/>
        </w:rPr>
      </w:pPr>
      <w:hyperlink r:id="rId8" w:history="1">
        <w:r w:rsidR="00683F12" w:rsidRPr="00A376FC">
          <w:rPr>
            <w:rStyle w:val="af7"/>
            <w:rFonts w:eastAsia="Arial"/>
            <w:b/>
            <w:bCs/>
          </w:rPr>
          <w:t>http://sgma.alpha-design.ru/MMORPH/N-7</w:t>
        </w:r>
        <w:r w:rsidR="00683F12" w:rsidRPr="00EC2691">
          <w:rPr>
            <w:rStyle w:val="af7"/>
            <w:rFonts w:eastAsia="Arial"/>
            <w:b/>
            <w:bCs/>
          </w:rPr>
          <w:t>6</w:t>
        </w:r>
        <w:r w:rsidR="00683F12" w:rsidRPr="00A376FC">
          <w:rPr>
            <w:rStyle w:val="af7"/>
            <w:rFonts w:eastAsia="Arial"/>
            <w:b/>
            <w:bCs/>
          </w:rPr>
          <w:t>-html/TITL-7</w:t>
        </w:r>
        <w:r w:rsidR="00683F12" w:rsidRPr="00EC2691">
          <w:rPr>
            <w:rStyle w:val="af7"/>
            <w:rFonts w:eastAsia="Arial"/>
            <w:b/>
            <w:bCs/>
          </w:rPr>
          <w:t>6</w:t>
        </w:r>
        <w:r w:rsidR="00683F12" w:rsidRPr="00A376FC">
          <w:rPr>
            <w:rStyle w:val="af7"/>
            <w:rFonts w:eastAsia="Arial"/>
            <w:b/>
            <w:bCs/>
          </w:rPr>
          <w:t>.htm</w:t>
        </w:r>
      </w:hyperlink>
    </w:p>
    <w:p w14:paraId="63CCEEB3" w14:textId="3E363D6B" w:rsidR="00683F12" w:rsidRDefault="00070B6F" w:rsidP="00F7201A">
      <w:pPr>
        <w:jc w:val="center"/>
        <w:rPr>
          <w:rFonts w:eastAsia="Arial"/>
          <w:b/>
          <w:bCs/>
          <w:color w:val="000000"/>
        </w:rPr>
      </w:pPr>
      <w:hyperlink r:id="rId9" w:history="1">
        <w:r w:rsidR="00683F12" w:rsidRPr="00A376FC">
          <w:rPr>
            <w:rStyle w:val="af7"/>
            <w:rFonts w:eastAsia="Arial"/>
            <w:b/>
            <w:bCs/>
          </w:rPr>
          <w:t>http://sgma.alpha-design.ru/MMORPH/N-7</w:t>
        </w:r>
        <w:r w:rsidR="00683F12" w:rsidRPr="00EC2691">
          <w:rPr>
            <w:rStyle w:val="af7"/>
            <w:rFonts w:eastAsia="Arial"/>
            <w:b/>
            <w:bCs/>
          </w:rPr>
          <w:t>6</w:t>
        </w:r>
        <w:r w:rsidR="00683F12" w:rsidRPr="00A376FC">
          <w:rPr>
            <w:rStyle w:val="af7"/>
            <w:rFonts w:eastAsia="Arial"/>
            <w:b/>
            <w:bCs/>
          </w:rPr>
          <w:t>-html/cont.htm</w:t>
        </w:r>
      </w:hyperlink>
    </w:p>
    <w:p w14:paraId="1BD4A4E7" w14:textId="77777777" w:rsidR="00683F12" w:rsidRPr="00A376FC" w:rsidRDefault="00683F12" w:rsidP="00F7201A">
      <w:pPr>
        <w:jc w:val="center"/>
        <w:rPr>
          <w:color w:val="000000"/>
          <w:sz w:val="28"/>
          <w:szCs w:val="28"/>
        </w:rPr>
      </w:pPr>
    </w:p>
    <w:p w14:paraId="3EFCB26E" w14:textId="77777777" w:rsidR="0078214A" w:rsidRDefault="0078214A" w:rsidP="00F7201A">
      <w:pPr>
        <w:jc w:val="both"/>
        <w:rPr>
          <w:sz w:val="28"/>
          <w:szCs w:val="28"/>
        </w:rPr>
      </w:pPr>
    </w:p>
    <w:p w14:paraId="502DCBAB" w14:textId="4B1BE2A4" w:rsidR="008E06D9" w:rsidRPr="00815931" w:rsidRDefault="008E06D9" w:rsidP="00F7201A">
      <w:pPr>
        <w:jc w:val="both"/>
        <w:rPr>
          <w:bCs/>
          <w:sz w:val="28"/>
          <w:szCs w:val="28"/>
          <w:lang w:eastAsia="en-US"/>
        </w:rPr>
      </w:pPr>
      <w:r w:rsidRPr="00815931">
        <w:rPr>
          <w:bCs/>
          <w:sz w:val="28"/>
          <w:szCs w:val="28"/>
          <w:lang w:eastAsia="en-US"/>
        </w:rPr>
        <w:t xml:space="preserve">УДК </w:t>
      </w:r>
      <w:r w:rsidR="00815931" w:rsidRPr="00815931">
        <w:rPr>
          <w:bCs/>
          <w:sz w:val="28"/>
          <w:szCs w:val="28"/>
          <w:lang w:eastAsia="en-US"/>
        </w:rPr>
        <w:t>81-112.4</w:t>
      </w:r>
      <w:r w:rsidR="00815931" w:rsidRPr="00815931">
        <w:rPr>
          <w:bCs/>
          <w:sz w:val="28"/>
          <w:szCs w:val="28"/>
          <w:lang w:eastAsia="en-US"/>
        </w:rPr>
        <w:tab/>
      </w:r>
    </w:p>
    <w:p w14:paraId="07EB4687" w14:textId="77777777" w:rsidR="008E06D9" w:rsidRPr="008E06D9" w:rsidRDefault="008E06D9" w:rsidP="00F7201A">
      <w:pPr>
        <w:jc w:val="both"/>
        <w:rPr>
          <w:b/>
          <w:sz w:val="28"/>
          <w:szCs w:val="28"/>
          <w:lang w:eastAsia="en-US"/>
        </w:rPr>
      </w:pPr>
    </w:p>
    <w:p w14:paraId="12A253E4" w14:textId="2893539B" w:rsidR="009C7AF8" w:rsidRDefault="009C7AF8" w:rsidP="009C7AF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7AF8">
        <w:rPr>
          <w:rFonts w:eastAsia="Calibri"/>
          <w:b/>
          <w:bCs/>
          <w:sz w:val="28"/>
          <w:szCs w:val="28"/>
          <w:lang w:eastAsia="en-US"/>
        </w:rPr>
        <w:t>ОТРАЖЕНИЕ ЛИТУАНИЗМОВ В ТОПОНИМИИ СМОЛЕНСКОГО КРАЯ</w:t>
      </w:r>
    </w:p>
    <w:p w14:paraId="36FB1802" w14:textId="59D4CF21" w:rsidR="009C7AF8" w:rsidRDefault="009C7AF8" w:rsidP="009C7AF8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41B0CFD" w14:textId="5EC4768B" w:rsidR="009C7AF8" w:rsidRDefault="009C7AF8" w:rsidP="009C7AF8">
      <w:pPr>
        <w:jc w:val="center"/>
        <w:rPr>
          <w:rFonts w:eastAsia="Calibri"/>
          <w:b/>
          <w:bCs/>
          <w:lang w:eastAsia="en-US"/>
        </w:rPr>
      </w:pPr>
      <w:r w:rsidRPr="009C7AF8">
        <w:rPr>
          <w:rFonts w:eastAsia="Calibri"/>
          <w:b/>
          <w:bCs/>
          <w:lang w:eastAsia="en-US"/>
        </w:rPr>
        <w:t>© 2022 г. Ковалёва А. В.</w:t>
      </w:r>
    </w:p>
    <w:p w14:paraId="320499E6" w14:textId="7590D981" w:rsidR="009C7AF8" w:rsidRDefault="009C7AF8" w:rsidP="009C7AF8">
      <w:pPr>
        <w:jc w:val="center"/>
        <w:rPr>
          <w:rFonts w:eastAsia="Calibri"/>
          <w:b/>
          <w:bCs/>
          <w:lang w:eastAsia="en-US"/>
        </w:rPr>
      </w:pPr>
    </w:p>
    <w:p w14:paraId="50F5189B" w14:textId="6BD1AD1B" w:rsidR="009C7AF8" w:rsidRPr="00815931" w:rsidRDefault="009C7AF8" w:rsidP="009C7AF8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815931">
        <w:rPr>
          <w:rFonts w:eastAsia="Calibri"/>
          <w:i/>
          <w:iCs/>
          <w:sz w:val="28"/>
          <w:szCs w:val="28"/>
          <w:lang w:eastAsia="en-US"/>
        </w:rPr>
        <w:t>Реферат посвящен изучению современных и исторических названий сел и деревень Смоленской области, в основу которых легли слова литовского и литовско-польского происхождения.</w:t>
      </w:r>
    </w:p>
    <w:p w14:paraId="65EAD4F9" w14:textId="571F1785" w:rsidR="00815931" w:rsidRPr="00815931" w:rsidRDefault="00815931" w:rsidP="009C7AF8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815931">
        <w:rPr>
          <w:rFonts w:eastAsia="Calibri"/>
          <w:b/>
          <w:bCs/>
          <w:i/>
          <w:iCs/>
          <w:sz w:val="28"/>
          <w:szCs w:val="28"/>
          <w:lang w:eastAsia="en-US"/>
        </w:rPr>
        <w:t>Ключевые слова</w:t>
      </w:r>
      <w:r w:rsidRPr="00815931">
        <w:rPr>
          <w:rFonts w:eastAsia="Calibri"/>
          <w:i/>
          <w:iCs/>
          <w:sz w:val="28"/>
          <w:szCs w:val="28"/>
          <w:lang w:eastAsia="en-US"/>
        </w:rPr>
        <w:t xml:space="preserve">: </w:t>
      </w:r>
      <w:proofErr w:type="spellStart"/>
      <w:r w:rsidRPr="00815931">
        <w:rPr>
          <w:rFonts w:eastAsia="Calibri"/>
          <w:i/>
          <w:iCs/>
          <w:sz w:val="28"/>
          <w:szCs w:val="28"/>
          <w:lang w:eastAsia="en-US"/>
        </w:rPr>
        <w:t>литуанизмы</w:t>
      </w:r>
      <w:proofErr w:type="spellEnd"/>
      <w:r w:rsidRPr="00815931">
        <w:rPr>
          <w:rFonts w:eastAsia="Calibri"/>
          <w:i/>
          <w:iCs/>
          <w:sz w:val="28"/>
          <w:szCs w:val="28"/>
          <w:lang w:eastAsia="en-US"/>
        </w:rPr>
        <w:t>, топонимия Смоленская область.</w:t>
      </w:r>
    </w:p>
    <w:p w14:paraId="5ED63B5B" w14:textId="5BAFFD6E" w:rsidR="00815931" w:rsidRDefault="00815931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B840954" w14:textId="77777777" w:rsidR="00815931" w:rsidRPr="00815931" w:rsidRDefault="00815931" w:rsidP="00815931">
      <w:pPr>
        <w:jc w:val="center"/>
        <w:rPr>
          <w:rFonts w:eastAsia="Calibri"/>
          <w:b/>
          <w:bCs/>
          <w:lang w:val="en-US" w:eastAsia="en-US"/>
        </w:rPr>
      </w:pPr>
      <w:r w:rsidRPr="00815931">
        <w:rPr>
          <w:rFonts w:eastAsia="Calibri"/>
          <w:b/>
          <w:bCs/>
          <w:lang w:val="en-US" w:eastAsia="en-US"/>
        </w:rPr>
        <w:t>REFLECTION OF LITUANISMS IN THE TOPONYMS OF THE SMOLENSK REGION</w:t>
      </w:r>
    </w:p>
    <w:p w14:paraId="0366AE9D" w14:textId="77777777" w:rsidR="00815931" w:rsidRPr="00815931" w:rsidRDefault="00815931" w:rsidP="0081593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</w:p>
    <w:p w14:paraId="1545815F" w14:textId="5B0D31AD" w:rsidR="00815931" w:rsidRPr="00815931" w:rsidRDefault="00815931" w:rsidP="00815931">
      <w:pPr>
        <w:jc w:val="center"/>
        <w:rPr>
          <w:rFonts w:eastAsia="Calibri"/>
          <w:b/>
          <w:bCs/>
          <w:lang w:val="en-US" w:eastAsia="en-US"/>
        </w:rPr>
      </w:pPr>
      <w:r w:rsidRPr="00815931">
        <w:rPr>
          <w:rFonts w:eastAsia="Calibri"/>
          <w:b/>
          <w:bCs/>
          <w:lang w:val="en-US" w:eastAsia="en-US"/>
        </w:rPr>
        <w:t>© 2022</w:t>
      </w:r>
      <w:r w:rsidRPr="00815931">
        <w:rPr>
          <w:rFonts w:eastAsia="Calibri"/>
          <w:b/>
          <w:bCs/>
          <w:lang w:val="en-US" w:eastAsia="en-US"/>
        </w:rPr>
        <w:t xml:space="preserve"> </w:t>
      </w:r>
      <w:r w:rsidRPr="00815931">
        <w:rPr>
          <w:rFonts w:eastAsia="Calibri"/>
          <w:b/>
          <w:bCs/>
          <w:lang w:val="en-US" w:eastAsia="en-US"/>
        </w:rPr>
        <w:t xml:space="preserve">A. V. </w:t>
      </w:r>
      <w:proofErr w:type="spellStart"/>
      <w:r w:rsidRPr="00815931">
        <w:rPr>
          <w:rFonts w:eastAsia="Calibri"/>
          <w:b/>
          <w:bCs/>
          <w:lang w:val="en-US" w:eastAsia="en-US"/>
        </w:rPr>
        <w:t>Kovaleva</w:t>
      </w:r>
      <w:proofErr w:type="spellEnd"/>
    </w:p>
    <w:p w14:paraId="2680E62A" w14:textId="77777777" w:rsidR="00815931" w:rsidRPr="00815931" w:rsidRDefault="00815931" w:rsidP="0081593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</w:p>
    <w:p w14:paraId="3A0AAC21" w14:textId="77777777" w:rsidR="00815931" w:rsidRPr="00815931" w:rsidRDefault="00815931" w:rsidP="0081593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815931">
        <w:rPr>
          <w:rFonts w:eastAsia="Calibri"/>
          <w:sz w:val="28"/>
          <w:szCs w:val="28"/>
          <w:lang w:val="en-US" w:eastAsia="en-US"/>
        </w:rPr>
        <w:t>The abstract is devoted to the study of modern and historical names of villages and villages in the Smolensk region, which are based on the words of Lithuanian and Lithuanian-Polish origin.</w:t>
      </w:r>
    </w:p>
    <w:p w14:paraId="099A49F8" w14:textId="467A43C8" w:rsidR="00815931" w:rsidRPr="009C7AF8" w:rsidRDefault="00815931" w:rsidP="0081593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815931">
        <w:rPr>
          <w:rFonts w:eastAsia="Calibri"/>
          <w:b/>
          <w:bCs/>
          <w:sz w:val="28"/>
          <w:szCs w:val="28"/>
          <w:lang w:val="en-US" w:eastAsia="en-US"/>
        </w:rPr>
        <w:t>Key words</w:t>
      </w:r>
      <w:r w:rsidRPr="00815931">
        <w:rPr>
          <w:rFonts w:eastAsia="Calibri"/>
          <w:sz w:val="28"/>
          <w:szCs w:val="28"/>
          <w:lang w:val="en-US" w:eastAsia="en-US"/>
        </w:rPr>
        <w:t xml:space="preserve">: </w:t>
      </w:r>
      <w:proofErr w:type="spellStart"/>
      <w:r w:rsidRPr="00815931">
        <w:rPr>
          <w:rFonts w:eastAsia="Calibri"/>
          <w:sz w:val="28"/>
          <w:szCs w:val="28"/>
          <w:lang w:val="en-US" w:eastAsia="en-US"/>
        </w:rPr>
        <w:t>lituanisms</w:t>
      </w:r>
      <w:proofErr w:type="spellEnd"/>
      <w:r w:rsidRPr="00815931">
        <w:rPr>
          <w:rFonts w:eastAsia="Calibri"/>
          <w:sz w:val="28"/>
          <w:szCs w:val="28"/>
          <w:lang w:val="en-US" w:eastAsia="en-US"/>
        </w:rPr>
        <w:t>, toponymy Smolensk region.</w:t>
      </w:r>
    </w:p>
    <w:p w14:paraId="78791A0E" w14:textId="77777777" w:rsidR="009C7AF8" w:rsidRPr="009C7AF8" w:rsidRDefault="009C7AF8" w:rsidP="009C7AF8">
      <w:pPr>
        <w:jc w:val="center"/>
        <w:rPr>
          <w:rFonts w:eastAsia="Calibri"/>
          <w:sz w:val="28"/>
          <w:szCs w:val="28"/>
          <w:lang w:val="en-US" w:eastAsia="en-US"/>
        </w:rPr>
      </w:pPr>
    </w:p>
    <w:p w14:paraId="306B9F05" w14:textId="77777777" w:rsidR="00815931" w:rsidRDefault="00815931" w:rsidP="009C7AF8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7D5B333" w14:textId="07D278A9" w:rsidR="009C7AF8" w:rsidRPr="009C7AF8" w:rsidRDefault="009C7AF8" w:rsidP="009C7AF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7AF8">
        <w:rPr>
          <w:rFonts w:eastAsia="Calibri"/>
          <w:b/>
          <w:bCs/>
          <w:sz w:val="28"/>
          <w:szCs w:val="28"/>
          <w:lang w:eastAsia="en-US"/>
        </w:rPr>
        <w:t>СОДЕРЖАНИЕ</w:t>
      </w:r>
    </w:p>
    <w:p w14:paraId="4C487D46" w14:textId="77777777" w:rsidR="009C7AF8" w:rsidRPr="009C7AF8" w:rsidRDefault="009C7AF8" w:rsidP="009C7AF8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ВВЕДЕНИЕ</w:t>
      </w:r>
    </w:p>
    <w:p w14:paraId="13FAC6CA" w14:textId="77777777" w:rsidR="009C7AF8" w:rsidRPr="009C7AF8" w:rsidRDefault="009C7AF8" w:rsidP="009C7AF8">
      <w:pPr>
        <w:numPr>
          <w:ilvl w:val="0"/>
          <w:numId w:val="26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ОСНОВНАЯ ЧАСТЬ. ОТРАЖЕНИЕ ЛИТУАНИЗМОВ В ТОПОНИМИИ СМОЛЕНСКОГО КРАЯ</w:t>
      </w:r>
    </w:p>
    <w:p w14:paraId="16A8FD7D" w14:textId="77777777" w:rsidR="009C7AF8" w:rsidRPr="009C7AF8" w:rsidRDefault="009C7AF8" w:rsidP="009C7AF8">
      <w:pPr>
        <w:numPr>
          <w:ilvl w:val="1"/>
          <w:numId w:val="26"/>
        </w:numPr>
        <w:spacing w:after="200" w:line="276" w:lineRule="auto"/>
        <w:contextualSpacing/>
        <w:outlineLvl w:val="2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Смоленский край и Великое княжество Литовское</w:t>
      </w:r>
    </w:p>
    <w:p w14:paraId="6C117089" w14:textId="77777777" w:rsidR="009C7AF8" w:rsidRPr="009C7AF8" w:rsidRDefault="009C7AF8" w:rsidP="009C7AF8">
      <w:pPr>
        <w:numPr>
          <w:ilvl w:val="1"/>
          <w:numId w:val="26"/>
        </w:numPr>
        <w:spacing w:after="200" w:line="276" w:lineRule="auto"/>
        <w:contextualSpacing/>
        <w:outlineLvl w:val="2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Обзор научных исследований, посвященных изучению заимствований (в частности –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литуанизмов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>) в топонимии Смоленской области</w:t>
      </w:r>
    </w:p>
    <w:p w14:paraId="74172696" w14:textId="77777777" w:rsidR="009C7AF8" w:rsidRPr="009C7AF8" w:rsidRDefault="009C7AF8" w:rsidP="009C7AF8">
      <w:pPr>
        <w:numPr>
          <w:ilvl w:val="1"/>
          <w:numId w:val="26"/>
        </w:numPr>
        <w:spacing w:after="200" w:line="276" w:lineRule="auto"/>
        <w:contextualSpacing/>
        <w:outlineLvl w:val="2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Литуанизмы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в топонимии Смоленского края</w:t>
      </w:r>
    </w:p>
    <w:p w14:paraId="37303B35" w14:textId="77777777" w:rsidR="009C7AF8" w:rsidRPr="009C7AF8" w:rsidRDefault="009C7AF8" w:rsidP="009C7AF8">
      <w:pPr>
        <w:outlineLvl w:val="2"/>
        <w:rPr>
          <w:rFonts w:eastAsia="Calibri"/>
          <w:sz w:val="28"/>
          <w:szCs w:val="28"/>
          <w:lang w:eastAsia="en-US"/>
        </w:rPr>
      </w:pPr>
    </w:p>
    <w:p w14:paraId="505C3DB0" w14:textId="77777777" w:rsidR="009C7AF8" w:rsidRPr="009C7AF8" w:rsidRDefault="009C7AF8" w:rsidP="009C7AF8">
      <w:pPr>
        <w:numPr>
          <w:ilvl w:val="0"/>
          <w:numId w:val="26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ЗАКЛЮЧЕНИЕ</w:t>
      </w:r>
    </w:p>
    <w:p w14:paraId="7DB7762E" w14:textId="77777777" w:rsidR="009C7AF8" w:rsidRPr="009C7AF8" w:rsidRDefault="009C7AF8" w:rsidP="009C7AF8">
      <w:pPr>
        <w:numPr>
          <w:ilvl w:val="0"/>
          <w:numId w:val="26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ЛИТЕРАТУРА</w:t>
      </w:r>
    </w:p>
    <w:p w14:paraId="5A547219" w14:textId="77777777" w:rsidR="009C7AF8" w:rsidRDefault="009C7AF8" w:rsidP="009C7AF8">
      <w:pPr>
        <w:spacing w:after="160"/>
        <w:rPr>
          <w:rFonts w:eastAsia="Calibri"/>
          <w:b/>
          <w:bCs/>
          <w:sz w:val="28"/>
          <w:szCs w:val="28"/>
          <w:lang w:eastAsia="en-US"/>
        </w:rPr>
      </w:pPr>
    </w:p>
    <w:p w14:paraId="242AA5E1" w14:textId="601680B4" w:rsidR="009C7AF8" w:rsidRPr="009C7AF8" w:rsidRDefault="009C7AF8" w:rsidP="009C7AF8">
      <w:pPr>
        <w:spacing w:after="160"/>
        <w:rPr>
          <w:rFonts w:eastAsia="Calibri"/>
          <w:b/>
          <w:bCs/>
          <w:sz w:val="28"/>
          <w:szCs w:val="28"/>
          <w:lang w:eastAsia="en-US"/>
        </w:rPr>
      </w:pPr>
      <w:r w:rsidRPr="009C7AF8">
        <w:rPr>
          <w:rFonts w:eastAsia="Calibri"/>
          <w:b/>
          <w:bCs/>
          <w:sz w:val="28"/>
          <w:szCs w:val="28"/>
          <w:lang w:eastAsia="en-US"/>
        </w:rPr>
        <w:lastRenderedPageBreak/>
        <w:t>ВВЕДЕНИЕ</w:t>
      </w:r>
    </w:p>
    <w:p w14:paraId="132A69A1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D230480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21694075"/>
      <w:r w:rsidRPr="009C7AF8">
        <w:rPr>
          <w:rFonts w:eastAsia="Calibri"/>
          <w:sz w:val="28"/>
          <w:szCs w:val="28"/>
          <w:lang w:eastAsia="en-US"/>
        </w:rPr>
        <w:t>Реферат посвящен изучению современных и исторических названий сел и деревень Смоленской области, в основу которых легли слова литовского и литовско-польского происхождения.</w:t>
      </w:r>
    </w:p>
    <w:bookmarkEnd w:id="0"/>
    <w:p w14:paraId="2370997D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b/>
          <w:bCs/>
          <w:sz w:val="28"/>
          <w:szCs w:val="28"/>
          <w:lang w:eastAsia="en-US"/>
        </w:rPr>
        <w:t>Актуальность.</w:t>
      </w:r>
      <w:r w:rsidRPr="009C7AF8">
        <w:rPr>
          <w:rFonts w:eastAsia="Calibri"/>
          <w:sz w:val="28"/>
          <w:szCs w:val="28"/>
          <w:lang w:eastAsia="en-US"/>
        </w:rPr>
        <w:t xml:space="preserve"> Для современного этапа развития науки о языке характерна установка на переход от позитивного знания к глубинному постижению языка в широком теоретико-методологическом контексте. Эта установка находит свое выражение в том, что многие проблемы и темы, рассматриваемые ранее как «экстралингвистические», относящиеся к так называемой «внешней лингвистике», стали трактоваться в современной лингвистике как «интралингвистические» («внутренние»), имеющие непосредственное отношение к предмету изучения науки о языке, который стал пониматься при этом более широко – как духовная энергия и когнитивная активность человека, в отличие от чисто номиналистической интерпретации языка как системы знаков, характерной для предыдущего структуралистского периода.</w:t>
      </w:r>
    </w:p>
    <w:p w14:paraId="31BD14F9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К числу таких новых интралингвистических проблем в современной науке о языке относится, помимо вопросов о соотношении языка и культуры, языка и общества, языка и религии, вопрос о взаимосвязи языка и философии.</w:t>
      </w:r>
    </w:p>
    <w:p w14:paraId="3DDA4FA7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Философия языка включает в себя широкую область исследований, направленных на изучение взаимоотношений между языком, бытием (реальностью, действительностью, миром) и мышлением, а также сами теоретико-методологические знания, выражающие и интерпретирующие эти взаимосвязи. Эти сферы – язык, бытие и мышление – могут трактоваться при этом в различных лингвофилософских концепциях как: 1) самостоятельные и независимые друг от друга, 2) частично тождественные или 3) вообще не отличающиеся друг от друга. Так, в качестве самостоятельного начала в философии языка может рассматриваться бытие, а язык и мышление могут интерпретироваться как моменты включающего их сознания, противостоящего бытию. Задача философии языка сводится в этом случае к установлению соотношений между бытием и сознанием в его языковом проявлении. </w:t>
      </w:r>
    </w:p>
    <w:p w14:paraId="7B2E802C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Философы считают, что язык – это главный способ нашего доступа к миру, а философский анализ представляет собой описание мира через призму определенного способа мышления и языка. </w:t>
      </w:r>
    </w:p>
    <w:p w14:paraId="41F81544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Особое географическое положение Смоленского края привело к тому, что со времен первого упоминания в летописи (863 год) край был вовлечен во все значимые политические события России. На культуре региона и на смоленских говорах отразилось влияние экономических и военных связей с Литвой, Латвией, Польшей, Францией, Германией и другими европейскими странами.</w:t>
      </w:r>
    </w:p>
    <w:p w14:paraId="6554A027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lastRenderedPageBreak/>
        <w:t xml:space="preserve"> О взаимоотношениях Смоленска с Великим княжеством Литовским можно говорить начиная со второй половины </w:t>
      </w:r>
      <w:r w:rsidRPr="009C7AF8">
        <w:rPr>
          <w:rFonts w:eastAsia="Calibri"/>
          <w:sz w:val="28"/>
          <w:szCs w:val="28"/>
          <w:lang w:val="en-GB" w:eastAsia="en-US"/>
        </w:rPr>
        <w:t>XII</w:t>
      </w:r>
      <w:r w:rsidRPr="009C7AF8">
        <w:rPr>
          <w:rFonts w:eastAsia="Calibri"/>
          <w:sz w:val="28"/>
          <w:szCs w:val="28"/>
          <w:lang w:eastAsia="en-US"/>
        </w:rPr>
        <w:t xml:space="preserve"> века. В течение всего </w:t>
      </w:r>
      <w:r w:rsidRPr="009C7AF8">
        <w:rPr>
          <w:rFonts w:eastAsia="Calibri"/>
          <w:sz w:val="28"/>
          <w:szCs w:val="28"/>
          <w:lang w:val="en-GB" w:eastAsia="en-US"/>
        </w:rPr>
        <w:t>XV</w:t>
      </w:r>
      <w:r w:rsidRPr="009C7AF8">
        <w:rPr>
          <w:rFonts w:eastAsia="Calibri"/>
          <w:sz w:val="28"/>
          <w:szCs w:val="28"/>
          <w:lang w:eastAsia="en-US"/>
        </w:rPr>
        <w:t> века Смоленский край был важной политической и экономической территориально-административной единицей княжества.  Заключаются династические браки влиятельных литовских и русских родов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Чураков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Саркисян 2018, с. 70]. Смоленские войска участвуют в крупных военных событиях (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Грюнвальдская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битва, 1410 г.). С 1611 по 1654 год Смоленщина входит в состав литовско-польского государства Речь Посполитая. В этот период большое количество польских и литовских семей получают земельные владения в Смоленском регионе, и после окончательного включения Смоленска в состав Московской Руси они (польские и литовские семьи) решают не возвращаться на родину, образуя особый пласт населения – Смоленскую шляхту. Следствием длительного присутствия поляков и литовцев на территории Смоленского края стало влияние на все сферы жизни Смоленщины (внедрение польского языка, польского костюма, католической веры)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Штиглиц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1868, с. 32-37].</w:t>
      </w:r>
    </w:p>
    <w:p w14:paraId="7A90D8D2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Результаты литовско-польского господства мы можем наблюдать, анализируя топонимы Смоленского края (</w:t>
      </w:r>
      <w:r w:rsidRPr="009C7AF8">
        <w:rPr>
          <w:rFonts w:eastAsia="Calibri"/>
          <w:i/>
          <w:sz w:val="28"/>
          <w:szCs w:val="28"/>
          <w:lang w:eastAsia="en-US"/>
        </w:rPr>
        <w:t>д. Польша</w:t>
      </w:r>
      <w:r w:rsidRPr="009C7AF8">
        <w:rPr>
          <w:rFonts w:eastAsia="Calibri"/>
          <w:sz w:val="28"/>
          <w:szCs w:val="28"/>
          <w:lang w:eastAsia="en-US"/>
        </w:rPr>
        <w:t xml:space="preserve"> (Демидовский р-н), </w:t>
      </w:r>
      <w:r w:rsidRPr="009C7AF8">
        <w:rPr>
          <w:rFonts w:eastAsia="Calibri"/>
          <w:i/>
          <w:sz w:val="28"/>
          <w:szCs w:val="28"/>
          <w:lang w:eastAsia="en-US"/>
        </w:rPr>
        <w:t>д. Шляхты</w:t>
      </w:r>
      <w:r w:rsidRPr="009C7AF8">
        <w:rPr>
          <w:rFonts w:eastAsia="Calibri"/>
          <w:sz w:val="28"/>
          <w:szCs w:val="28"/>
          <w:lang w:eastAsia="en-US"/>
        </w:rPr>
        <w:t xml:space="preserve"> (Ершичский р-н),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дд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>. Литовское</w:t>
      </w:r>
      <w:r w:rsidRPr="009C7AF8">
        <w:rPr>
          <w:rFonts w:eastAsia="Calibri"/>
          <w:sz w:val="28"/>
          <w:szCs w:val="28"/>
          <w:lang w:eastAsia="en-US"/>
        </w:rPr>
        <w:t xml:space="preserve"> (Духовщинский р-н) и др.).</w:t>
      </w:r>
    </w:p>
    <w:p w14:paraId="21DAFCA2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Однако следует отметить, что польско-литовское влияние не ограничивается </w:t>
      </w:r>
      <w:r w:rsidRPr="009C7AF8">
        <w:rPr>
          <w:rFonts w:eastAsia="Calibri"/>
          <w:sz w:val="28"/>
          <w:szCs w:val="28"/>
          <w:lang w:val="en-GB" w:eastAsia="en-US"/>
        </w:rPr>
        <w:t>XII</w:t>
      </w:r>
      <w:r w:rsidRPr="009C7AF8">
        <w:rPr>
          <w:rFonts w:eastAsia="Calibri"/>
          <w:sz w:val="28"/>
          <w:szCs w:val="28"/>
          <w:lang w:eastAsia="en-US"/>
        </w:rPr>
        <w:t>-</w:t>
      </w:r>
      <w:r w:rsidRPr="009C7AF8">
        <w:rPr>
          <w:rFonts w:eastAsia="Calibri"/>
          <w:sz w:val="28"/>
          <w:szCs w:val="28"/>
          <w:lang w:val="en-GB" w:eastAsia="en-US"/>
        </w:rPr>
        <w:t>XVII</w:t>
      </w:r>
      <w:r w:rsidRPr="009C7AF8">
        <w:rPr>
          <w:rFonts w:eastAsia="Calibri"/>
          <w:sz w:val="28"/>
          <w:szCs w:val="28"/>
          <w:lang w:eastAsia="en-US"/>
        </w:rPr>
        <w:t xml:space="preserve"> веками. Поляки и литовцы (и их семьи) до сих пор продолжают проживать на территории России и, в частности, в Смоленской области.</w:t>
      </w:r>
    </w:p>
    <w:p w14:paraId="691A8E91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По результатам всероссийской переписи населения за 2010 год, на территории России зарегистрировано более 78 тысяч поляков и литовцев [Национальный 2010].</w:t>
      </w:r>
    </w:p>
    <w:p w14:paraId="3ADC47F6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Изучение топонимов Смоленского региона, в основе которых лежат слова литовского происхождения, сейчас, как никогда, имеет особую актуальность. В российских и международных средствах массовой информации («Радио Свобода», «Эхо Москвы», «</w:t>
      </w:r>
      <w:r w:rsidRPr="009C7AF8">
        <w:rPr>
          <w:rFonts w:eastAsia="Calibri"/>
          <w:sz w:val="28"/>
          <w:szCs w:val="28"/>
          <w:lang w:val="en-GB" w:eastAsia="en-US"/>
        </w:rPr>
        <w:t>ARU</w:t>
      </w:r>
      <w:r w:rsidRPr="009C7AF8">
        <w:rPr>
          <w:rFonts w:eastAsia="Calibri"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val="en-GB" w:eastAsia="en-US"/>
        </w:rPr>
        <w:t>TV</w:t>
      </w:r>
      <w:r w:rsidRPr="009C7AF8">
        <w:rPr>
          <w:rFonts w:eastAsia="Calibri"/>
          <w:sz w:val="28"/>
          <w:szCs w:val="28"/>
          <w:lang w:eastAsia="en-US"/>
        </w:rPr>
        <w:t>», «</w:t>
      </w:r>
      <w:proofErr w:type="spellStart"/>
      <w:r w:rsidRPr="009C7AF8">
        <w:rPr>
          <w:rFonts w:eastAsia="Calibri"/>
          <w:sz w:val="28"/>
          <w:szCs w:val="28"/>
          <w:lang w:val="en-GB" w:eastAsia="en-US"/>
        </w:rPr>
        <w:t>Newsru</w:t>
      </w:r>
      <w:proofErr w:type="spellEnd"/>
      <w:r w:rsidRPr="009C7AF8">
        <w:rPr>
          <w:rFonts w:eastAsia="Calibri"/>
          <w:sz w:val="28"/>
          <w:szCs w:val="28"/>
          <w:lang w:eastAsia="en-US"/>
        </w:rPr>
        <w:t>» и др.) все чаще поднимается вопрос о фальсификации официальной истории России, очерняются отдельные ее (истории) главы в связи с современными событиями на Украине, тем самым обостряются взаимоотношения России с другими странами Европы (в том числе с Литвой) [Федеральное 2019]. Только глубокое и тщательное изучение истории, языка, исследований российских, польских и литовских ученых, сравнение документов, списков и грамот может помочь достичь исторической истины.</w:t>
      </w:r>
    </w:p>
    <w:p w14:paraId="2FC188CD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Рассматривая топонимы в непосредственной связи с историческими событиями, мы можем получить наиболее объективные сведения о положении Смоленщины во времена вхождения ее в состав Великого княжества Литовского и Речи Посполитой. Данное исследование имеет особую ценность еще и потому, что с течением времени по разным причинам изменяются названия населенных пунктов (Сравнивая список населенных пунктов </w:t>
      </w:r>
      <w:r w:rsidRPr="009C7AF8">
        <w:rPr>
          <w:rFonts w:eastAsia="Calibri"/>
          <w:sz w:val="28"/>
          <w:szCs w:val="28"/>
          <w:lang w:eastAsia="en-US"/>
        </w:rPr>
        <w:lastRenderedPageBreak/>
        <w:t>Смоленской губернии 1859 года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Штиглиц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1868] и данные топонимического словаря Смоленской области 2009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Будаев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Махотин 2009], можно наблюдать значительные расхождения). С исчезновением названия деревни уходит и целый пласт истории этого населенного пункта, а следовательно, можно сделать неверные выводы и об истории региона в целом.</w:t>
      </w:r>
    </w:p>
    <w:p w14:paraId="2EA9F18C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t>Объект исследования</w:t>
      </w:r>
      <w:r w:rsidRPr="009C7AF8">
        <w:rPr>
          <w:rFonts w:eastAsia="Calibri"/>
          <w:sz w:val="28"/>
          <w:szCs w:val="28"/>
          <w:lang w:eastAsia="en-US"/>
        </w:rPr>
        <w:t xml:space="preserve"> – современные и исторические названия сел и деревень Смоленского края, в основе которых (названий) лежат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литуанизмы</w:t>
      </w:r>
      <w:proofErr w:type="spellEnd"/>
      <w:r w:rsidRPr="009C7AF8">
        <w:rPr>
          <w:rFonts w:eastAsia="Calibri"/>
          <w:sz w:val="28"/>
          <w:szCs w:val="28"/>
          <w:lang w:eastAsia="en-US"/>
        </w:rPr>
        <w:t>.</w:t>
      </w:r>
    </w:p>
    <w:p w14:paraId="48A44FDE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t>Предмет исследования</w:t>
      </w:r>
      <w:r w:rsidRPr="009C7AF8">
        <w:rPr>
          <w:rFonts w:eastAsia="Calibri"/>
          <w:sz w:val="28"/>
          <w:szCs w:val="28"/>
          <w:lang w:eastAsia="en-US"/>
        </w:rPr>
        <w:t xml:space="preserve"> – этимологический, описательный и сравнительно-исторический аспекты в изучении топонимов Смоленской области.</w:t>
      </w:r>
    </w:p>
    <w:p w14:paraId="6298C07A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t>Цель</w:t>
      </w:r>
      <w:r w:rsidRPr="009C7AF8">
        <w:rPr>
          <w:rFonts w:eastAsia="Calibri"/>
          <w:sz w:val="28"/>
          <w:szCs w:val="28"/>
          <w:lang w:eastAsia="en-US"/>
        </w:rPr>
        <w:t xml:space="preserve"> </w:t>
      </w:r>
      <w:r w:rsidRPr="009C7AF8">
        <w:rPr>
          <w:rFonts w:eastAsia="Calibri"/>
          <w:b/>
          <w:sz w:val="28"/>
          <w:szCs w:val="28"/>
          <w:lang w:eastAsia="en-US"/>
        </w:rPr>
        <w:t xml:space="preserve">исследования </w:t>
      </w:r>
      <w:r w:rsidRPr="009C7AF8">
        <w:rPr>
          <w:rFonts w:eastAsia="Calibri"/>
          <w:sz w:val="28"/>
          <w:szCs w:val="28"/>
          <w:lang w:eastAsia="en-US"/>
        </w:rPr>
        <w:t>состоит</w:t>
      </w:r>
      <w:r w:rsidRPr="009C7AF8">
        <w:rPr>
          <w:rFonts w:eastAsia="Calibri"/>
          <w:b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t>в выявлении и анализе названий географических объектов Смоленской области, в основе которых лежат слова литовского и польско-литовского происхождения.</w:t>
      </w:r>
      <w:r w:rsidRPr="009C7AF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t xml:space="preserve">Для достижения этой цели мы ставим перед собой следующие </w:t>
      </w:r>
      <w:r w:rsidRPr="009C7AF8">
        <w:rPr>
          <w:rFonts w:eastAsia="Calibri"/>
          <w:b/>
          <w:sz w:val="28"/>
          <w:szCs w:val="28"/>
          <w:lang w:eastAsia="en-US"/>
        </w:rPr>
        <w:t>задачи</w:t>
      </w:r>
      <w:r w:rsidRPr="009C7AF8">
        <w:rPr>
          <w:rFonts w:eastAsia="Calibri"/>
          <w:sz w:val="28"/>
          <w:szCs w:val="28"/>
          <w:lang w:eastAsia="en-US"/>
        </w:rPr>
        <w:t>:</w:t>
      </w:r>
    </w:p>
    <w:p w14:paraId="191CF771" w14:textId="77777777" w:rsidR="009C7AF8" w:rsidRPr="009C7AF8" w:rsidRDefault="009C7AF8" w:rsidP="009C7AF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Рассмотреть период вхождения Смоленского края в состав Великого княжества Литовского.</w:t>
      </w:r>
    </w:p>
    <w:p w14:paraId="074D6BD7" w14:textId="77777777" w:rsidR="009C7AF8" w:rsidRPr="009C7AF8" w:rsidRDefault="009C7AF8" w:rsidP="009C7AF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Проанализировать существующие научные исследования, посвященные топонимам Смоленской области с корнями иноязычного происхождения.</w:t>
      </w:r>
    </w:p>
    <w:p w14:paraId="402EDD04" w14:textId="77777777" w:rsidR="009C7AF8" w:rsidRPr="009C7AF8" w:rsidRDefault="009C7AF8" w:rsidP="009C7AF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На основании современных и исторических справочников и списков отобрать топонимы Смоленской области, образованные от литовских слов. </w:t>
      </w:r>
    </w:p>
    <w:p w14:paraId="60E1A7FC" w14:textId="77777777" w:rsidR="009C7AF8" w:rsidRPr="009C7AF8" w:rsidRDefault="009C7AF8" w:rsidP="009C7AF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Рассмотреть связи номинации сел и деревень края с историей, экономикой, культурой и этнографией региона.</w:t>
      </w:r>
    </w:p>
    <w:p w14:paraId="4BF65DF7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t xml:space="preserve">Материалом </w:t>
      </w:r>
      <w:r w:rsidRPr="009C7AF8">
        <w:rPr>
          <w:rFonts w:eastAsia="Calibri"/>
          <w:sz w:val="28"/>
          <w:szCs w:val="28"/>
          <w:lang w:eastAsia="en-US"/>
        </w:rPr>
        <w:t xml:space="preserve">для исследования служат названия деревень Смоленского края с </w:t>
      </w:r>
      <w:r w:rsidRPr="009C7AF8">
        <w:rPr>
          <w:rFonts w:eastAsia="Calibri"/>
          <w:sz w:val="28"/>
          <w:szCs w:val="28"/>
          <w:lang w:val="en-GB" w:eastAsia="en-US"/>
        </w:rPr>
        <w:t>XVII</w:t>
      </w:r>
      <w:r w:rsidRPr="009C7AF8">
        <w:rPr>
          <w:rFonts w:eastAsia="Calibri"/>
          <w:sz w:val="28"/>
          <w:szCs w:val="28"/>
          <w:lang w:eastAsia="en-US"/>
        </w:rPr>
        <w:t xml:space="preserve"> по </w:t>
      </w:r>
      <w:r w:rsidRPr="009C7AF8">
        <w:rPr>
          <w:rFonts w:eastAsia="Calibri"/>
          <w:sz w:val="28"/>
          <w:szCs w:val="28"/>
          <w:lang w:val="en-GB" w:eastAsia="en-US"/>
        </w:rPr>
        <w:t>XXI</w:t>
      </w:r>
      <w:r w:rsidRPr="009C7AF8">
        <w:rPr>
          <w:rFonts w:eastAsia="Calibri"/>
          <w:sz w:val="28"/>
          <w:szCs w:val="28"/>
          <w:lang w:eastAsia="en-US"/>
        </w:rPr>
        <w:t xml:space="preserve"> вв., образованные от литовских слов.</w:t>
      </w:r>
    </w:p>
    <w:p w14:paraId="457FAA64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При анализе языкового материала использовались самые разнообразные словари: Топонимический словарь Смоленской области Д.И.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Будаева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 Б.А. Махотина, Этимологический словарь русского языка М. Фасмера, Словарь смоленских говоров, Современный толковый словарь русского языка С.А. Кузнецова, Толковый словарь живого великорусского языка В.И. Даля, словари русских имен и фамилий (Н.М. Тупиков,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Ганжина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И.М., Б.О.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Унбегаун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В.А. Никонов), литовско-русский словарь (А.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Lyberis</w:t>
      </w:r>
      <w:proofErr w:type="spellEnd"/>
      <w:r w:rsidRPr="009C7AF8">
        <w:rPr>
          <w:rFonts w:eastAsia="Calibri"/>
          <w:sz w:val="28"/>
          <w:szCs w:val="28"/>
          <w:lang w:eastAsia="en-US"/>
        </w:rPr>
        <w:t>), польско-русские словари, статьи белорусской энциклопедии и другие научные труды.</w:t>
      </w:r>
    </w:p>
    <w:p w14:paraId="4DB89A1D" w14:textId="77777777" w:rsidR="009C7AF8" w:rsidRPr="009C7AF8" w:rsidRDefault="009C7AF8" w:rsidP="009C7AF8">
      <w:pPr>
        <w:spacing w:after="160"/>
        <w:rPr>
          <w:rFonts w:eastAsia="Calibri"/>
          <w:b/>
          <w:bCs/>
          <w:sz w:val="28"/>
          <w:szCs w:val="28"/>
          <w:lang w:eastAsia="en-US"/>
        </w:rPr>
      </w:pPr>
    </w:p>
    <w:p w14:paraId="365786CB" w14:textId="74AA1AD2" w:rsidR="009C7AF8" w:rsidRPr="009C7AF8" w:rsidRDefault="009C7AF8" w:rsidP="009C7AF8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7AF8">
        <w:rPr>
          <w:rFonts w:eastAsia="Calibri"/>
          <w:b/>
          <w:bCs/>
          <w:sz w:val="28"/>
          <w:szCs w:val="28"/>
          <w:lang w:eastAsia="en-US"/>
        </w:rPr>
        <w:t>ОТРАЖЕНИЕ ЛИТУАНИЗМОВ В ТОПОНИМИИ СМОЛЕНСКОГО КРАЯ</w:t>
      </w:r>
    </w:p>
    <w:p w14:paraId="56DAF1B6" w14:textId="77777777" w:rsidR="009C7AF8" w:rsidRPr="009C7AF8" w:rsidRDefault="009C7AF8" w:rsidP="009C7AF8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877B666" w14:textId="77777777" w:rsidR="009C7AF8" w:rsidRPr="009C7AF8" w:rsidRDefault="009C7AF8" w:rsidP="009C7AF8">
      <w:pPr>
        <w:numPr>
          <w:ilvl w:val="1"/>
          <w:numId w:val="27"/>
        </w:numPr>
        <w:spacing w:after="200" w:line="276" w:lineRule="auto"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1" w:name="_Toc28122048"/>
      <w:r w:rsidRPr="009C7AF8">
        <w:rPr>
          <w:rFonts w:eastAsia="Calibri"/>
          <w:b/>
          <w:sz w:val="28"/>
          <w:szCs w:val="28"/>
          <w:lang w:eastAsia="en-US"/>
        </w:rPr>
        <w:t>Смоленский край и Великое княжество Литовское</w:t>
      </w:r>
      <w:bookmarkEnd w:id="1"/>
    </w:p>
    <w:p w14:paraId="139D3462" w14:textId="77777777" w:rsidR="009C7AF8" w:rsidRPr="009C7AF8" w:rsidRDefault="009C7AF8" w:rsidP="009C7AF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lastRenderedPageBreak/>
        <w:t xml:space="preserve">О взаимоотношениях Смоленска с Великим княжеством Литовским можно говорить начиная со второй половины </w:t>
      </w:r>
      <w:r w:rsidRPr="009C7AF8">
        <w:rPr>
          <w:rFonts w:eastAsia="Calibri"/>
          <w:sz w:val="28"/>
          <w:szCs w:val="28"/>
          <w:lang w:val="en-GB" w:eastAsia="en-US"/>
        </w:rPr>
        <w:t>XII</w:t>
      </w:r>
      <w:r w:rsidRPr="009C7AF8">
        <w:rPr>
          <w:rFonts w:eastAsia="Calibri"/>
          <w:sz w:val="28"/>
          <w:szCs w:val="28"/>
          <w:lang w:eastAsia="en-US"/>
        </w:rPr>
        <w:t xml:space="preserve"> века. Именно тогда, в 1171 г., начались набеги литовских войск на Смоленский край, повторяющиеся время от времени в течение всего </w:t>
      </w:r>
      <w:r w:rsidRPr="009C7AF8">
        <w:rPr>
          <w:rFonts w:eastAsia="Calibri"/>
          <w:sz w:val="28"/>
          <w:szCs w:val="28"/>
          <w:lang w:val="en-GB" w:eastAsia="en-US"/>
        </w:rPr>
        <w:t>XIII</w:t>
      </w:r>
      <w:r w:rsidRPr="009C7AF8">
        <w:rPr>
          <w:rFonts w:eastAsia="Calibri"/>
          <w:sz w:val="28"/>
          <w:szCs w:val="28"/>
          <w:lang w:eastAsia="en-US"/>
        </w:rPr>
        <w:t xml:space="preserve"> века. </w:t>
      </w:r>
    </w:p>
    <w:p w14:paraId="10EF5877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 Однако в «Повести временных лет» мы можем найти указание на то, что представители Великого княжества Литовского и Московской Руси иногда выступали в качестве союзников против общих врагов. Так, в «Повести о нашествии Тохтамыша» сказано, что, когда хан подошел к Москве, литовский князь Остей, внук Ольгерда, взял на себя управление городом, «ободрил людей и мятеж в городе усмирил», но в результате обмана русскими князьями, перешедшими на сторону Золотой Орды, был убит вместе со всеми знатными людьми Москвы [Дмитриев,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Понырко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1987, с. 201</w:t>
      </w:r>
      <w:r w:rsidRPr="009C7AF8">
        <w:rPr>
          <w:rFonts w:eastAsia="Calibri"/>
          <w:sz w:val="28"/>
          <w:szCs w:val="28"/>
          <w:lang w:eastAsia="en-US"/>
        </w:rPr>
        <w:noBreakHyphen/>
        <w:t>202].</w:t>
      </w:r>
    </w:p>
    <w:p w14:paraId="49217DEF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До начала </w:t>
      </w:r>
      <w:r w:rsidRPr="009C7AF8">
        <w:rPr>
          <w:rFonts w:eastAsia="Calibri"/>
          <w:sz w:val="28"/>
          <w:szCs w:val="28"/>
          <w:lang w:val="en-GB" w:eastAsia="en-US"/>
        </w:rPr>
        <w:t>XV</w:t>
      </w:r>
      <w:r w:rsidRPr="009C7AF8">
        <w:rPr>
          <w:rFonts w:eastAsia="Calibri"/>
          <w:sz w:val="28"/>
          <w:szCs w:val="28"/>
          <w:lang w:eastAsia="en-US"/>
        </w:rPr>
        <w:t xml:space="preserve"> века под властью Литвы оказались огромные территории, заселенные восточными славянами. Там, где, по данным археологов, в первые века христианской эры жили балты, опять хозяйничали литовские князья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Бразаускас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2002, с. 287].</w:t>
      </w:r>
    </w:p>
    <w:p w14:paraId="24E91636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Смоленск также стал частью Великого княжества Литовского (с 1404 года в течение 110 лет смоляне оставались под властью литовских князей). Для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Витовта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было важно привлечь жителей Смоленска на свою сторону, и поэтому он даровал им льготы и привилегии и велел своим наместникам обходиться со смолянами «кротко» и «милостиво»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Штиглиц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1868, с. 31]. </w:t>
      </w:r>
    </w:p>
    <w:p w14:paraId="1D05EE09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Смоляне тесно сотрудничали с Великим княжеством Литовским на экономическом и политическом уровне и принимали участие в ключевых событиях государства. Так, смоленские войска под предводительством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Витовта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выступили в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Грюнвальдской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битве 15 июля 1410 года и внесли вклад в решающую победу над Тевтонским орденом.</w:t>
      </w:r>
    </w:p>
    <w:p w14:paraId="07898FA3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Н.М. Иванов пишет, что уровень политического развития литовских «завоевателей» был гораздо ниже уровня смолян. Однако литовские князья нуждались в тех материальных и человеческих ресурсах, которыми обладали западные русские территории. Соотношение этих фактов обусловило русификацию верхушки литовцев. Литовские князья, а затем и низшие сословия, принимают православие, усваивают русский язык и культуру. Литовское княжество довольствовалось сбором дани с завоеванных земель, а сами земли оставались автономными [Иванов 2003, с. 14].</w:t>
      </w:r>
    </w:p>
    <w:p w14:paraId="435814D1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Д.О.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Чураков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 С.А. Саркисян указывают, что значительная часть литовских князей, Гедиминовичей, заключает династические браки с Рюриковичами (например, браки литовского князя Ольгерда и тверской княжны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Ульяны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; сына Дмитрия Донского и дочери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Витовта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Софьи). Русский язык становится языком официальной письменности. В основе законодательства Великого княжества Литовского лежит «Русская правда», и довольно продолжительное время сохраняется древнерусская налоговая система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Чураков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Саркисян 2018, с. 70].</w:t>
      </w:r>
    </w:p>
    <w:p w14:paraId="25235D09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lastRenderedPageBreak/>
        <w:t>В начале XVI века русские, проживающие в Великом княжестве Литовском, начинают воспринимать себя как отдельный этнос, отличный от жителей Русского государства. Этот этнос получает сразу несколько названий. Литовцы называют русских, проживающих на литовской и смоленской земле, «русинами». Московская Русь называет их «литвинами». Сами же представители этноса считают свой народ истинно русским и противопоставляют себя племени-захватчику – московитам. Таким образом, можно говорить о появлении русской народности в Великом княжестве Литовском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Гудавичюс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2005, с. 446-447]. Можно предполагать, что именно в это время появляются </w:t>
      </w:r>
      <w:proofErr w:type="gramStart"/>
      <w:r w:rsidRPr="009C7AF8">
        <w:rPr>
          <w:rFonts w:eastAsia="Calibri"/>
          <w:sz w:val="28"/>
          <w:szCs w:val="28"/>
          <w:lang w:eastAsia="en-US"/>
        </w:rPr>
        <w:t>деревни Вероятно</w:t>
      </w:r>
      <w:proofErr w:type="gramEnd"/>
      <w:r w:rsidRPr="009C7AF8">
        <w:rPr>
          <w:rFonts w:eastAsia="Calibri"/>
          <w:sz w:val="28"/>
          <w:szCs w:val="28"/>
          <w:lang w:eastAsia="en-US"/>
        </w:rPr>
        <w:t xml:space="preserve">, именно в этот период возникают на Смоленской земле деревни </w:t>
      </w:r>
      <w:r w:rsidRPr="009C7AF8">
        <w:rPr>
          <w:rFonts w:eastAsia="Calibri"/>
          <w:i/>
          <w:sz w:val="28"/>
          <w:szCs w:val="28"/>
          <w:lang w:eastAsia="en-US"/>
        </w:rPr>
        <w:t>Литовское (Духовщинский район</w:t>
      </w:r>
      <w:r w:rsidRPr="009C7AF8">
        <w:rPr>
          <w:rFonts w:eastAsia="Calibri"/>
          <w:sz w:val="28"/>
          <w:szCs w:val="28"/>
          <w:lang w:eastAsia="en-US"/>
        </w:rPr>
        <w:t xml:space="preserve">),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Литвиновская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Буда</w:t>
      </w:r>
      <w:r w:rsidRPr="009C7AF8">
        <w:rPr>
          <w:rFonts w:eastAsia="Calibri"/>
          <w:sz w:val="28"/>
          <w:szCs w:val="28"/>
          <w:lang w:eastAsia="en-US"/>
        </w:rPr>
        <w:t xml:space="preserve"> (Рославльский район) и др.</w:t>
      </w:r>
    </w:p>
    <w:p w14:paraId="58B4E435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EA3991A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53537BC" w14:textId="77777777" w:rsidR="009C7AF8" w:rsidRPr="009C7AF8" w:rsidRDefault="009C7AF8" w:rsidP="009C7AF8">
      <w:pPr>
        <w:numPr>
          <w:ilvl w:val="1"/>
          <w:numId w:val="27"/>
        </w:numPr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7AF8">
        <w:rPr>
          <w:rFonts w:eastAsia="Calibri"/>
          <w:b/>
          <w:bCs/>
          <w:sz w:val="28"/>
          <w:szCs w:val="28"/>
          <w:lang w:eastAsia="en-US"/>
        </w:rPr>
        <w:t xml:space="preserve">Обзор научных исследований, посвященных изучению заимствований (в частности – </w:t>
      </w:r>
      <w:proofErr w:type="spellStart"/>
      <w:r w:rsidRPr="009C7AF8">
        <w:rPr>
          <w:rFonts w:eastAsia="Calibri"/>
          <w:b/>
          <w:bCs/>
          <w:sz w:val="28"/>
          <w:szCs w:val="28"/>
          <w:lang w:eastAsia="en-US"/>
        </w:rPr>
        <w:t>литуанизмов</w:t>
      </w:r>
      <w:proofErr w:type="spellEnd"/>
      <w:r w:rsidRPr="009C7AF8">
        <w:rPr>
          <w:rFonts w:eastAsia="Calibri"/>
          <w:b/>
          <w:bCs/>
          <w:sz w:val="28"/>
          <w:szCs w:val="28"/>
          <w:lang w:eastAsia="en-US"/>
        </w:rPr>
        <w:t>) в топонимии Смоленской области</w:t>
      </w:r>
    </w:p>
    <w:p w14:paraId="75A81776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Топонимия Смоленского края является объектом внимания русских и белорусских ученых (Е.Н. Борисова, И.А. Королева,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О.Н.Бойцов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В.С. 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Картавенко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Б.А. Махотин, Д.И.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Будаев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Д.В.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Бутеев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О.П.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Альдингер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Н.В.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Бубнова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О.С. Евсеева,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Лемтюгова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В.П., А.М.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Мезенко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Т.Ю. Васильева, А.С,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Марудова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Т.И.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Синкевич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А.И.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Шадиханова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 др.). Современная и историческая топонимика, причины появления и исчезновения топонимов, способы образования названий представляют большой интерес для исследователей.</w:t>
      </w:r>
    </w:p>
    <w:p w14:paraId="4C9906D9" w14:textId="77777777" w:rsidR="009C7AF8" w:rsidRPr="009C7AF8" w:rsidRDefault="009C7AF8" w:rsidP="009C7AF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Интерес к топонимам Смоленщины не случаен: приграничное положение, заселение смоленских земель балтами и финно-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уграми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расположение смоленских земель в верховьях трех больших речных систем – Волги, Западной Двины и Днепра, «Путь из варяг в Греки», вхождение Смоленска в состав государств Великого княжества Литовского и Речи Посполитой, Отечественная война 1812 года, Первая Мировая война, Великая Отечественная война, торговые отношения с другими  городами и странами – все это привело к тому, что смоленские говоры оказались тесно связанными с белорусским языком и его говорами, с польским, литовским языками, а также с другими западноевропейскими языками. Вследствие этого   многие смоленские топонимы имеют в своей основе польские, литовские, немецкие и другие корни.</w:t>
      </w:r>
    </w:p>
    <w:p w14:paraId="25A88BC6" w14:textId="77777777" w:rsidR="009C7AF8" w:rsidRPr="009C7AF8" w:rsidRDefault="009C7AF8" w:rsidP="009C7A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7AF8">
        <w:rPr>
          <w:rFonts w:eastAsia="Calibri"/>
          <w:bCs/>
          <w:sz w:val="28"/>
          <w:szCs w:val="28"/>
          <w:lang w:eastAsia="en-US"/>
        </w:rPr>
        <w:t xml:space="preserve">Однако при знакомстве с существующими исследованиями по топонимике Смоленской области нетрудно заметить, что учеными рассматриваются по большей части польские и белорусские заимствования в топонимах Смоленской области.  </w:t>
      </w:r>
    </w:p>
    <w:p w14:paraId="4E06F5B5" w14:textId="77777777" w:rsidR="009C7AF8" w:rsidRPr="009C7AF8" w:rsidRDefault="009C7AF8" w:rsidP="009C7AF8">
      <w:pPr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9C7AF8">
        <w:rPr>
          <w:rFonts w:eastAsia="Calibri"/>
          <w:bCs/>
          <w:sz w:val="28"/>
          <w:szCs w:val="28"/>
          <w:lang w:eastAsia="en-US"/>
        </w:rPr>
        <w:lastRenderedPageBreak/>
        <w:t xml:space="preserve">Например, О.Н. Бойцов в своей диссертации «Топонимия Смоленского края в прошлом и настоящем» выделяет топонимы с 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антропоосновами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 xml:space="preserve">, появившимися на Смоленщине в прошлом через посредство 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старопольского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 xml:space="preserve"> языка: 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Кушнерево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>, Ляхи, Ляховичи и другие [Бойцов 2003. С. 10].</w:t>
      </w:r>
    </w:p>
    <w:p w14:paraId="7C0D053B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И.А. Королева в учебном пособии «Имена на Смоленщине: история и современность» пишет, что после присоединения Смоленского края к Речи Посполитой земли Смоленского края образуют особую административно-территориальную единицу (повет), состоящую из Бельского, Смоленского, Дорогобужского, Рославльского и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Серпского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уездов. Население повета пополняется выходцами из Речи Посполитой, и к 1650-м годам они составляют подавляющее большинство. Всюду введен польский язык. Польские помещики становятся единоличными хозяевами земель, а русские крестьяне – их рабами. Полякам полагались льготы, в том числе присвоение деревень</w:t>
      </w:r>
      <w:r w:rsidRPr="009C7AF8">
        <w:rPr>
          <w:rFonts w:eastAsia="Calibri"/>
          <w:color w:val="000000"/>
          <w:sz w:val="28"/>
          <w:szCs w:val="28"/>
        </w:rPr>
        <w:t xml:space="preserve">. Таково происхождение Смоленской шляхты. В 1650 году в Смоленском повете насчитывалось 560 шляхетских семей, из которых 43 были русские дворянские семьи, а подавляющее большинство (482 семьи) – из Польши. Это были католики старобелорусских и </w:t>
      </w:r>
      <w:proofErr w:type="spellStart"/>
      <w:r w:rsidRPr="009C7AF8">
        <w:rPr>
          <w:rFonts w:eastAsia="Calibri"/>
          <w:color w:val="000000"/>
          <w:sz w:val="28"/>
          <w:szCs w:val="28"/>
        </w:rPr>
        <w:t>старолитовских</w:t>
      </w:r>
      <w:proofErr w:type="spellEnd"/>
      <w:r w:rsidRPr="009C7AF8">
        <w:rPr>
          <w:rFonts w:eastAsia="Calibri"/>
          <w:color w:val="000000"/>
          <w:sz w:val="28"/>
          <w:szCs w:val="28"/>
        </w:rPr>
        <w:t xml:space="preserve"> родов </w:t>
      </w:r>
      <w:r w:rsidRPr="009C7AF8">
        <w:rPr>
          <w:rFonts w:eastAsia="Calibri"/>
          <w:sz w:val="28"/>
          <w:szCs w:val="28"/>
          <w:lang w:eastAsia="en-US"/>
        </w:rPr>
        <w:t>[Королева 2005, с. 59-60].</w:t>
      </w:r>
    </w:p>
    <w:p w14:paraId="1A8E9887" w14:textId="77777777" w:rsidR="009C7AF8" w:rsidRPr="009C7AF8" w:rsidRDefault="009C7AF8" w:rsidP="009C7A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7AF8">
        <w:rPr>
          <w:rFonts w:eastAsia="Calibri"/>
          <w:bCs/>
          <w:sz w:val="28"/>
          <w:szCs w:val="28"/>
          <w:lang w:eastAsia="en-US"/>
        </w:rPr>
        <w:t xml:space="preserve">И.А. Королева также указывает, что наиболее исследованной в топонимическом отношении является так называемая Витебская приграничная зона, в которую входят районы Смоленской и Витебской областей. Ученый подчеркивает, что Смоленщина более 110 лет была в составе Великого княжества Литовского и более полувека в составе Речи Посполитой, однако рассматривает влияние только польского языка на топонимию Смоленской области: «Примечательно, что сегодня на географических картах уже разных стран мы можем найти ойконимы, которые мотивированы словами лях, пан, поляк и т.д.: 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Ляхово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 xml:space="preserve"> (Велижский р-н), Панское (Краснинский р-н), Панки (Витебский р-н), 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Ляховка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 xml:space="preserve"> (Дубровенский р-н) и др.» [Королева 2021, с. 425-433].</w:t>
      </w:r>
    </w:p>
    <w:p w14:paraId="6B7E42B0" w14:textId="77777777" w:rsidR="009C7AF8" w:rsidRPr="009C7AF8" w:rsidRDefault="009C7AF8" w:rsidP="009C7AF8">
      <w:pPr>
        <w:ind w:firstLine="709"/>
        <w:jc w:val="both"/>
        <w:rPr>
          <w:sz w:val="28"/>
          <w:szCs w:val="28"/>
        </w:rPr>
      </w:pPr>
      <w:r w:rsidRPr="009C7AF8">
        <w:rPr>
          <w:sz w:val="28"/>
          <w:szCs w:val="28"/>
        </w:rPr>
        <w:t>Е.Н. Борисова в пособии «</w:t>
      </w:r>
      <w:r w:rsidRPr="009C7AF8">
        <w:rPr>
          <w:rFonts w:eastAsia="Calibri"/>
          <w:sz w:val="28"/>
          <w:szCs w:val="28"/>
          <w:lang w:eastAsia="en-US"/>
        </w:rPr>
        <w:t>Лексика Смоленского края по памятникам письменности»</w:t>
      </w:r>
      <w:r w:rsidRPr="009C7AF8">
        <w:rPr>
          <w:sz w:val="28"/>
          <w:szCs w:val="28"/>
        </w:rPr>
        <w:t xml:space="preserve">, ссылаясь на памятники деловой письменности </w:t>
      </w:r>
      <w:r w:rsidRPr="009C7AF8">
        <w:rPr>
          <w:sz w:val="28"/>
          <w:szCs w:val="28"/>
          <w:lang w:val="en-GB"/>
        </w:rPr>
        <w:t>XVII</w:t>
      </w:r>
      <w:r w:rsidRPr="009C7AF8">
        <w:rPr>
          <w:sz w:val="28"/>
          <w:szCs w:val="28"/>
        </w:rPr>
        <w:t>-</w:t>
      </w:r>
      <w:r w:rsidRPr="009C7AF8">
        <w:rPr>
          <w:sz w:val="28"/>
          <w:szCs w:val="28"/>
          <w:lang w:val="en-GB"/>
        </w:rPr>
        <w:t>XVIII</w:t>
      </w:r>
      <w:r w:rsidRPr="009C7AF8">
        <w:rPr>
          <w:sz w:val="28"/>
          <w:szCs w:val="28"/>
        </w:rPr>
        <w:t xml:space="preserve"> вв., впервые рассматривает топоним Застенки, в основе которого лежит польское слово </w:t>
      </w:r>
      <w:r w:rsidRPr="009C7AF8">
        <w:rPr>
          <w:i/>
          <w:iCs/>
          <w:sz w:val="28"/>
          <w:szCs w:val="28"/>
        </w:rPr>
        <w:t>застенок</w:t>
      </w:r>
      <w:r w:rsidRPr="009C7AF8">
        <w:rPr>
          <w:sz w:val="28"/>
          <w:szCs w:val="28"/>
        </w:rPr>
        <w:t>. [Борисова 1974 с. 22].</w:t>
      </w:r>
    </w:p>
    <w:p w14:paraId="65D15D5C" w14:textId="77777777" w:rsidR="009C7AF8" w:rsidRPr="009C7AF8" w:rsidRDefault="009C7AF8" w:rsidP="009C7A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7AF8">
        <w:rPr>
          <w:color w:val="000000"/>
          <w:sz w:val="28"/>
          <w:szCs w:val="28"/>
        </w:rPr>
        <w:t xml:space="preserve">Белорусский исследователь В.П. </w:t>
      </w:r>
      <w:proofErr w:type="spellStart"/>
      <w:r w:rsidRPr="009C7AF8">
        <w:rPr>
          <w:color w:val="000000"/>
          <w:sz w:val="28"/>
          <w:szCs w:val="28"/>
        </w:rPr>
        <w:t>Лемтюгова</w:t>
      </w:r>
      <w:proofErr w:type="spellEnd"/>
      <w:r w:rsidRPr="009C7AF8">
        <w:rPr>
          <w:color w:val="000000"/>
          <w:sz w:val="28"/>
          <w:szCs w:val="28"/>
        </w:rPr>
        <w:t xml:space="preserve"> в книге «</w:t>
      </w:r>
      <w:r w:rsidRPr="009C7AF8">
        <w:rPr>
          <w:rFonts w:eastAsia="Calibri"/>
          <w:color w:val="000000"/>
          <w:sz w:val="28"/>
          <w:szCs w:val="28"/>
          <w:lang w:eastAsia="en-US"/>
        </w:rPr>
        <w:t xml:space="preserve">Восточнославянская </w:t>
      </w:r>
      <w:proofErr w:type="spellStart"/>
      <w:r w:rsidRPr="009C7AF8">
        <w:rPr>
          <w:rFonts w:eastAsia="Calibri"/>
          <w:color w:val="000000"/>
          <w:sz w:val="28"/>
          <w:szCs w:val="28"/>
          <w:lang w:eastAsia="en-US"/>
        </w:rPr>
        <w:t>ойконимия</w:t>
      </w:r>
      <w:proofErr w:type="spellEnd"/>
      <w:r w:rsidRPr="009C7A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color w:val="000000"/>
          <w:sz w:val="28"/>
          <w:szCs w:val="28"/>
          <w:lang w:eastAsia="en-US"/>
        </w:rPr>
        <w:t>апеллятивного</w:t>
      </w:r>
      <w:proofErr w:type="spellEnd"/>
      <w:r w:rsidRPr="009C7AF8">
        <w:rPr>
          <w:rFonts w:eastAsia="Calibri"/>
          <w:color w:val="000000"/>
          <w:sz w:val="28"/>
          <w:szCs w:val="28"/>
          <w:lang w:eastAsia="en-US"/>
        </w:rPr>
        <w:t xml:space="preserve"> происхождения: названия типов поселений</w:t>
      </w:r>
      <w:r w:rsidRPr="009C7AF8">
        <w:rPr>
          <w:color w:val="000000"/>
          <w:sz w:val="28"/>
          <w:szCs w:val="28"/>
        </w:rPr>
        <w:t>» отмечает польское влияние на топонимию Смоленской области и территории Белоруссии, указывая на употребление слова «застенок» в значении «хутор мелкой шляхты» с XVII в [</w:t>
      </w:r>
      <w:proofErr w:type="spellStart"/>
      <w:r w:rsidRPr="009C7AF8">
        <w:rPr>
          <w:color w:val="000000"/>
          <w:sz w:val="28"/>
          <w:szCs w:val="28"/>
        </w:rPr>
        <w:t>Лемтюгова</w:t>
      </w:r>
      <w:proofErr w:type="spellEnd"/>
      <w:r w:rsidRPr="009C7AF8">
        <w:rPr>
          <w:color w:val="000000"/>
          <w:sz w:val="28"/>
          <w:szCs w:val="28"/>
        </w:rPr>
        <w:t xml:space="preserve"> 1983, с. 130].</w:t>
      </w:r>
    </w:p>
    <w:p w14:paraId="2BF78357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В.С.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Картавенко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в монографии «Становление русской топонимической системы: проблемы историко-лингвистического исследования», исследуя топонимию периода русского национального языка, пишет, что литовско-польское влияние отразилось на смоленском диалекте. Ярким примером </w:t>
      </w:r>
      <w:r w:rsidRPr="009C7AF8">
        <w:rPr>
          <w:rFonts w:eastAsia="Calibri"/>
          <w:sz w:val="28"/>
          <w:szCs w:val="28"/>
          <w:lang w:eastAsia="en-US"/>
        </w:rPr>
        <w:lastRenderedPageBreak/>
        <w:t>может являться факт существования в документах XVII в. польских форм слова одновременно с древнерусскими:</w:t>
      </w:r>
    </w:p>
    <w:p w14:paraId="5176702E" w14:textId="2F8555F1" w:rsidR="009C7AF8" w:rsidRPr="009C7AF8" w:rsidRDefault="009C7AF8" w:rsidP="009C7AF8">
      <w:pPr>
        <w:ind w:hanging="142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noProof/>
          <w:sz w:val="28"/>
          <w:szCs w:val="28"/>
        </w:rPr>
        <w:drawing>
          <wp:inline distT="0" distB="0" distL="0" distR="0" wp14:anchorId="24068BF1" wp14:editId="440FDC5B">
            <wp:extent cx="5941060" cy="1313815"/>
            <wp:effectExtent l="0" t="0" r="2540" b="635"/>
            <wp:docPr id="2" name="Рисунок 2" descr="C:\Users\Барсик\Desktop\диссер\таблица 4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Барсик\Desktop\диссер\таблица 4 исп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A6ACE" w14:textId="77777777" w:rsidR="009C7AF8" w:rsidRPr="009C7AF8" w:rsidRDefault="009C7AF8" w:rsidP="009C7AF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Использование обеих форм слова в языке отразилось и на топонимии края. В Смоленском р-не существуют деревни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Блонная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и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Оболонье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t>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Картавенко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2010, с. 85]. </w:t>
      </w:r>
    </w:p>
    <w:p w14:paraId="55A02F5C" w14:textId="77777777" w:rsidR="009C7AF8" w:rsidRPr="009C7AF8" w:rsidRDefault="009C7AF8" w:rsidP="009C7AF8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C7AF8">
        <w:rPr>
          <w:rFonts w:eastAsia="Calibri"/>
          <w:bCs/>
          <w:sz w:val="28"/>
          <w:szCs w:val="28"/>
          <w:lang w:eastAsia="en-US"/>
        </w:rPr>
        <w:t xml:space="preserve">И.С. 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Юренкова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 xml:space="preserve"> в статье «Исторические и этнокультурные особенности Смоленской области и их отражение в топонимике», изучая период вхождения Смоленского края в состав Великого княжества Литовского и Речи Посполитой, указывает, что литовское переселенческое движение отражено в названиях многих населенных пунктов: 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Литвиновка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 xml:space="preserve"> (Монастырщинский и Рославльский районы), 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Литвиново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 xml:space="preserve"> (Гагаринский и Духовщинский районы), но тоже делает акцент на польское влияние [</w:t>
      </w:r>
      <w:proofErr w:type="spellStart"/>
      <w:r w:rsidRPr="009C7AF8">
        <w:rPr>
          <w:rFonts w:eastAsia="Calibri"/>
          <w:bCs/>
          <w:sz w:val="28"/>
          <w:szCs w:val="28"/>
          <w:lang w:eastAsia="en-US"/>
        </w:rPr>
        <w:t>Юренкова</w:t>
      </w:r>
      <w:proofErr w:type="spellEnd"/>
      <w:r w:rsidRPr="009C7AF8">
        <w:rPr>
          <w:rFonts w:eastAsia="Calibri"/>
          <w:bCs/>
          <w:sz w:val="28"/>
          <w:szCs w:val="28"/>
          <w:lang w:eastAsia="en-US"/>
        </w:rPr>
        <w:t xml:space="preserve"> 2007, с. 76-86]</w:t>
      </w:r>
    </w:p>
    <w:p w14:paraId="7D45C40B" w14:textId="77777777" w:rsidR="009C7AF8" w:rsidRPr="009C7AF8" w:rsidRDefault="009C7AF8" w:rsidP="009C7A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C7AF8">
        <w:rPr>
          <w:rFonts w:eastAsia="Calibri"/>
          <w:color w:val="000000"/>
          <w:sz w:val="28"/>
          <w:szCs w:val="28"/>
        </w:rPr>
        <w:t xml:space="preserve">Как мы можем убедиться, сведения о </w:t>
      </w:r>
      <w:proofErr w:type="spellStart"/>
      <w:r w:rsidRPr="009C7AF8">
        <w:rPr>
          <w:rFonts w:eastAsia="Calibri"/>
          <w:color w:val="000000"/>
          <w:sz w:val="28"/>
          <w:szCs w:val="28"/>
        </w:rPr>
        <w:t>литуанизмах</w:t>
      </w:r>
      <w:proofErr w:type="spellEnd"/>
      <w:r w:rsidRPr="009C7AF8">
        <w:rPr>
          <w:rFonts w:eastAsia="Calibri"/>
          <w:color w:val="000000"/>
          <w:sz w:val="28"/>
          <w:szCs w:val="28"/>
        </w:rPr>
        <w:t xml:space="preserve"> в топонимии Смоленской области в исследовании российских и белорусских ученых на сегодняшний день весьма немногочисленны. Лингвисты делают акцент на влияние польского языка на названия сел и деревень Смоленского края. И это легко объяснить. Польша, Литва и западные области России (в том числе Смоленск) продолжительное время фактически представляли одно государство, на территории которого активно использовались польский, русский и литовский языки. Однако Смоленские земли входили в состав Великого княжества Литовского на правах автономии. Литовские князья не только не насаждали свою культуру и язык на русских землях, но и, наоборот, сами перенимали русский язык и русские традиции [Иванов 2003, с. 14].</w:t>
      </w:r>
    </w:p>
    <w:p w14:paraId="787EE236" w14:textId="77777777" w:rsidR="009C7AF8" w:rsidRPr="009C7AF8" w:rsidRDefault="009C7AF8" w:rsidP="009C7A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C7AF8">
        <w:rPr>
          <w:rFonts w:eastAsia="Calibri"/>
          <w:color w:val="000000"/>
          <w:sz w:val="28"/>
          <w:szCs w:val="28"/>
        </w:rPr>
        <w:t xml:space="preserve">Однако полностью игнорировать влияние литовского языка на топонимию Смоленщины нельзя, поэтому в рамках реферата мы позволили себе провести небольшое исследование на предмет нахождения литовских корней в топонимах Смоленской области. Это лишь зарисовки к последующей научной работе, результаты которых мы представим в следующем пункте. </w:t>
      </w:r>
    </w:p>
    <w:p w14:paraId="36B93A83" w14:textId="77777777" w:rsidR="009C7AF8" w:rsidRPr="009C7AF8" w:rsidRDefault="009C7AF8" w:rsidP="009C7AF8">
      <w:pPr>
        <w:jc w:val="both"/>
        <w:rPr>
          <w:rFonts w:eastAsia="Calibri"/>
          <w:sz w:val="28"/>
          <w:szCs w:val="28"/>
          <w:lang w:eastAsia="en-US"/>
        </w:rPr>
      </w:pPr>
    </w:p>
    <w:p w14:paraId="7B068808" w14:textId="77777777" w:rsidR="009C7AF8" w:rsidRPr="009C7AF8" w:rsidRDefault="009C7AF8" w:rsidP="009C7AF8">
      <w:pPr>
        <w:numPr>
          <w:ilvl w:val="1"/>
          <w:numId w:val="22"/>
        </w:numPr>
        <w:spacing w:after="200" w:line="276" w:lineRule="auto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proofErr w:type="spellStart"/>
      <w:r w:rsidRPr="009C7AF8">
        <w:rPr>
          <w:rFonts w:eastAsia="Calibri"/>
          <w:b/>
          <w:sz w:val="28"/>
          <w:szCs w:val="28"/>
          <w:lang w:eastAsia="en-US"/>
        </w:rPr>
        <w:t>Литуанизмы</w:t>
      </w:r>
      <w:proofErr w:type="spellEnd"/>
      <w:r w:rsidRPr="009C7AF8">
        <w:rPr>
          <w:rFonts w:eastAsia="Calibri"/>
          <w:b/>
          <w:sz w:val="28"/>
          <w:szCs w:val="28"/>
          <w:lang w:eastAsia="en-US"/>
        </w:rPr>
        <w:t xml:space="preserve"> в топонимии Смоленского края</w:t>
      </w:r>
    </w:p>
    <w:p w14:paraId="449D8FF2" w14:textId="77777777" w:rsidR="009C7AF8" w:rsidRPr="009C7AF8" w:rsidRDefault="009C7AF8" w:rsidP="009C7AF8">
      <w:pPr>
        <w:ind w:left="720"/>
        <w:contextualSpacing/>
        <w:outlineLvl w:val="1"/>
        <w:rPr>
          <w:rFonts w:eastAsia="Calibri"/>
          <w:b/>
          <w:sz w:val="28"/>
          <w:szCs w:val="28"/>
          <w:lang w:eastAsia="en-US"/>
        </w:rPr>
      </w:pPr>
    </w:p>
    <w:p w14:paraId="6BA80643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Прежде всего, в топонимии Смоленщины следует выделить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этнотопонимы</w:t>
      </w:r>
      <w:proofErr w:type="spellEnd"/>
      <w:r w:rsidRPr="009C7AF8">
        <w:rPr>
          <w:rFonts w:eastAsia="Calibri"/>
          <w:sz w:val="28"/>
          <w:szCs w:val="28"/>
          <w:lang w:eastAsia="en-US"/>
        </w:rPr>
        <w:t>. О топонимах, образованных от этнонимов, в своих исследованиях пишут Е.Н. Борисова, И.А. Королева, В.С. 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Картавенко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> и др.</w:t>
      </w:r>
    </w:p>
    <w:p w14:paraId="28051FE4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Благодаря расселению литовского этноса на землях Смоленщины на современной карте существуют следующие деревни: д. 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Лютвино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lastRenderedPageBreak/>
        <w:t xml:space="preserve">(Краснинский р-н),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дд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Литвиновка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(Монастырщинский и Рославльский р-ны),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д.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(Гагаринский р-н), </w:t>
      </w:r>
      <w:r w:rsidRPr="009C7AF8">
        <w:rPr>
          <w:rFonts w:eastAsia="Calibri"/>
          <w:i/>
          <w:sz w:val="28"/>
          <w:szCs w:val="28"/>
          <w:lang w:eastAsia="en-US"/>
        </w:rPr>
        <w:t>д. Литвинов</w:t>
      </w:r>
      <w:r w:rsidRPr="009C7AF8">
        <w:rPr>
          <w:rFonts w:eastAsia="Calibri"/>
          <w:sz w:val="28"/>
          <w:szCs w:val="28"/>
          <w:lang w:eastAsia="en-US"/>
        </w:rPr>
        <w:t>а (Духовщинский р-н).</w:t>
      </w:r>
    </w:p>
    <w:p w14:paraId="67A548DD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В Списке населенных мест по сведениям 1859 года, помимо вышеуказанных, выделяются еще следующие деревни: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д.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– Бельский уезд,  Краснинский уезд (3);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д.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Литвиновка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– Краснинский уезд, Рославльский уезд (5);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д.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Литвиновская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Буда</w:t>
      </w:r>
      <w:r w:rsidRPr="009C7AF8">
        <w:rPr>
          <w:rFonts w:eastAsia="Calibri"/>
          <w:sz w:val="28"/>
          <w:szCs w:val="28"/>
          <w:lang w:eastAsia="en-US"/>
        </w:rPr>
        <w:t xml:space="preserve"> – Рославльский уезд;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д.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Литвиновское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– Рославльский уезд;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д.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Литвяки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t xml:space="preserve">–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Поречский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уезд;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д.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Литвяково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– Смоленский уезд; </w:t>
      </w:r>
      <w:r w:rsidRPr="009C7AF8">
        <w:rPr>
          <w:rFonts w:eastAsia="Calibri"/>
          <w:i/>
          <w:sz w:val="28"/>
          <w:szCs w:val="28"/>
          <w:lang w:eastAsia="en-US"/>
        </w:rPr>
        <w:t>д. Литовское</w:t>
      </w:r>
      <w:r w:rsidRPr="009C7AF8">
        <w:rPr>
          <w:rFonts w:eastAsia="Calibri"/>
          <w:sz w:val="28"/>
          <w:szCs w:val="28"/>
          <w:lang w:eastAsia="en-US"/>
        </w:rPr>
        <w:t xml:space="preserve"> – Духовщинский уезд (2); </w:t>
      </w:r>
    </w:p>
    <w:p w14:paraId="4AE93AB9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В самом Смоленске на месте современного Колхозного рынке раньше находился </w:t>
      </w:r>
      <w:r w:rsidRPr="009C7AF8">
        <w:rPr>
          <w:rFonts w:eastAsia="Calibri"/>
          <w:i/>
          <w:sz w:val="28"/>
          <w:szCs w:val="28"/>
          <w:lang w:eastAsia="en-US"/>
        </w:rPr>
        <w:t>Литовский гостиный двор</w:t>
      </w:r>
      <w:r w:rsidRPr="009C7AF8">
        <w:rPr>
          <w:rFonts w:eastAsia="Calibri"/>
          <w:sz w:val="28"/>
          <w:szCs w:val="28"/>
          <w:lang w:eastAsia="en-US"/>
        </w:rPr>
        <w:t xml:space="preserve"> [Махотин 1989. с.4], а «от Громовой башни до Марсова поля» пролегает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Литовский вал </w:t>
      </w:r>
      <w:r w:rsidRPr="009C7AF8">
        <w:rPr>
          <w:rFonts w:eastAsia="Calibri"/>
          <w:sz w:val="28"/>
          <w:szCs w:val="28"/>
          <w:lang w:eastAsia="en-US"/>
        </w:rPr>
        <w:t>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Бутеев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2014, с.153].</w:t>
      </w:r>
    </w:p>
    <w:p w14:paraId="707EAF62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t>ЛИТВИН</w:t>
      </w:r>
    </w:p>
    <w:p w14:paraId="471B3D2F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В основе топонимов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Литвиновка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(Монастырщинский и Рославльский р-ны) и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Литвиново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(Гагаринский и Духовщинский р-ны) лежит слово </w:t>
      </w:r>
      <w:r w:rsidRPr="009C7AF8">
        <w:rPr>
          <w:rFonts w:eastAsia="Calibri"/>
          <w:i/>
          <w:sz w:val="28"/>
          <w:szCs w:val="28"/>
          <w:lang w:eastAsia="en-US"/>
        </w:rPr>
        <w:t>«литвин»,</w:t>
      </w:r>
      <w:r w:rsidRPr="009C7AF8">
        <w:rPr>
          <w:rFonts w:eastAsia="Calibri"/>
          <w:sz w:val="28"/>
          <w:szCs w:val="28"/>
          <w:lang w:eastAsia="en-US"/>
        </w:rPr>
        <w:t xml:space="preserve"> использовавшееся в исторических источниках для обозначения жителей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Великового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княжества Литовского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Насевіч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2007, с. 206-208].</w:t>
      </w:r>
    </w:p>
    <w:p w14:paraId="7B071434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Необходимо отметить, в документах и – позже – в научных трудах существуют различные точки зрения на то, кого же называли литвинами – коренных литовцев или русских (белорусов), проживающих на территории Великого княжества Литовского.</w:t>
      </w:r>
    </w:p>
    <w:p w14:paraId="599F10D1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М. Фасмер пишет, что слово литвин является диалектизмом, производным от слова Литва, имеющим значение «литовец» [Фасмер 1986</w:t>
      </w:r>
      <w:r w:rsidRPr="009C7AF8">
        <w:rPr>
          <w:rFonts w:eastAsia="Calibri"/>
          <w:sz w:val="28"/>
          <w:szCs w:val="28"/>
          <w:lang w:eastAsia="en-US"/>
        </w:rPr>
        <w:noBreakHyphen/>
      </w:r>
      <w:proofErr w:type="gramStart"/>
      <w:r w:rsidRPr="009C7AF8">
        <w:rPr>
          <w:rFonts w:eastAsia="Calibri"/>
          <w:sz w:val="28"/>
          <w:szCs w:val="28"/>
          <w:lang w:eastAsia="en-US"/>
        </w:rPr>
        <w:t>1987,  ч.</w:t>
      </w:r>
      <w:proofErr w:type="gramEnd"/>
      <w:r w:rsidRPr="009C7AF8">
        <w:rPr>
          <w:rFonts w:eastAsia="Calibri"/>
          <w:sz w:val="28"/>
          <w:szCs w:val="28"/>
          <w:lang w:eastAsia="en-US"/>
        </w:rPr>
        <w:t xml:space="preserve"> 2, с. 502].</w:t>
      </w:r>
    </w:p>
    <w:p w14:paraId="4654FA91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Эдвардас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Гудавичус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в труде «История Литвы» отмечает, что литвинами называли русских, проживающих на территории Великого княжества Литовского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Гудавичюс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2005, с. 446-447].</w:t>
      </w:r>
    </w:p>
    <w:p w14:paraId="451D61F2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В «Словаре украинского языка» находим: «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Ли́тва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́,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ви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ж. 1) Литва. 2)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Бѣлоруссы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Ум.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Ли́твонька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Повінь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повінь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вітроньку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з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Подолля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Литвоньку</w:t>
      </w:r>
      <w:proofErr w:type="spellEnd"/>
      <w:r w:rsidRPr="009C7AF8">
        <w:rPr>
          <w:rFonts w:eastAsia="Calibri"/>
          <w:sz w:val="28"/>
          <w:szCs w:val="28"/>
          <w:lang w:eastAsia="en-US"/>
        </w:rPr>
        <w:t>», «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Литви́н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на́, м. 1)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Литовецъ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2)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Бѣлоруссъ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Ум.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Литви́нок</w:t>
      </w:r>
      <w:proofErr w:type="spellEnd"/>
      <w:r w:rsidRPr="009C7AF8">
        <w:rPr>
          <w:rFonts w:eastAsia="Calibri"/>
          <w:sz w:val="28"/>
          <w:szCs w:val="28"/>
          <w:lang w:eastAsia="en-US"/>
        </w:rPr>
        <w:t>.», «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Литви́нський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а, о.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Бѣлорусскій</w:t>
      </w:r>
      <w:proofErr w:type="spellEnd"/>
      <w:r w:rsidRPr="009C7AF8">
        <w:rPr>
          <w:rFonts w:eastAsia="Calibri"/>
          <w:sz w:val="28"/>
          <w:szCs w:val="28"/>
          <w:lang w:eastAsia="en-US"/>
        </w:rPr>
        <w:t>» [Гринченко 1907, с. 476].</w:t>
      </w:r>
    </w:p>
    <w:p w14:paraId="13434F84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Подобное смешение понятий может объясняться тем, что белорусские земли рано вошли в состав Великого княжества Литовского и долгое время воспринимались как единое целое </w:t>
      </w:r>
      <w:r w:rsidRPr="009C7AF8">
        <w:rPr>
          <w:rFonts w:eastAsia="Calibri"/>
          <w:sz w:val="28"/>
          <w:szCs w:val="28"/>
          <w:lang w:val="en-GB" w:eastAsia="en-US"/>
        </w:rPr>
        <w:t>c</w:t>
      </w:r>
      <w:r w:rsidRPr="009C7AF8">
        <w:rPr>
          <w:rFonts w:eastAsia="Calibri"/>
          <w:sz w:val="28"/>
          <w:szCs w:val="28"/>
          <w:lang w:eastAsia="en-US"/>
        </w:rPr>
        <w:t xml:space="preserve"> ним.</w:t>
      </w:r>
    </w:p>
    <w:p w14:paraId="184E4330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Н.М. Тупиков пишет о том, что прозвище </w:t>
      </w:r>
      <w:r w:rsidRPr="009C7AF8">
        <w:rPr>
          <w:rFonts w:eastAsia="Calibri"/>
          <w:i/>
          <w:sz w:val="28"/>
          <w:szCs w:val="28"/>
          <w:lang w:eastAsia="en-US"/>
        </w:rPr>
        <w:t>Литвин</w:t>
      </w:r>
      <w:r w:rsidRPr="009C7AF8">
        <w:rPr>
          <w:rFonts w:eastAsia="Calibri"/>
          <w:sz w:val="28"/>
          <w:szCs w:val="28"/>
          <w:lang w:eastAsia="en-US"/>
        </w:rPr>
        <w:t xml:space="preserve"> начинает фиксироваться в документах с 1466 года на территории Литвы, Полоцка, Путивля, Трубецкого уезд и др. (например: </w:t>
      </w:r>
      <w:r w:rsidRPr="009C7AF8">
        <w:rPr>
          <w:rFonts w:eastAsia="Calibri"/>
          <w:i/>
          <w:sz w:val="28"/>
          <w:szCs w:val="28"/>
          <w:lang w:eastAsia="en-US"/>
        </w:rPr>
        <w:t>«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Пахомко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Литвинъ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крестьянинъ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Молвятицкаго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пог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1495»</w:t>
      </w:r>
      <w:r w:rsidRPr="009C7AF8">
        <w:rPr>
          <w:rFonts w:eastAsia="Calibri"/>
          <w:sz w:val="28"/>
          <w:szCs w:val="28"/>
          <w:lang w:eastAsia="en-US"/>
        </w:rPr>
        <w:t xml:space="preserve"> [Тупиков 1903, с. 227]. </w:t>
      </w:r>
    </w:p>
    <w:p w14:paraId="0D743FD0" w14:textId="77777777" w:rsidR="009C7AF8" w:rsidRPr="009C7AF8" w:rsidRDefault="009C7AF8" w:rsidP="009C7AF8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И.М.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Ганжина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указывает на то, что с конца </w:t>
      </w:r>
      <w:r w:rsidRPr="009C7AF8">
        <w:rPr>
          <w:rFonts w:eastAsia="Calibri"/>
          <w:sz w:val="28"/>
          <w:szCs w:val="28"/>
          <w:lang w:val="en-GB" w:eastAsia="en-US"/>
        </w:rPr>
        <w:t>XV</w:t>
      </w:r>
      <w:r w:rsidRPr="009C7AF8">
        <w:rPr>
          <w:rFonts w:eastAsia="Calibri"/>
          <w:sz w:val="28"/>
          <w:szCs w:val="28"/>
          <w:lang w:eastAsia="en-US"/>
        </w:rPr>
        <w:t xml:space="preserve"> в. прозвище </w:t>
      </w:r>
      <w:r w:rsidRPr="009C7AF8">
        <w:rPr>
          <w:rFonts w:eastAsia="Calibri"/>
          <w:i/>
          <w:sz w:val="28"/>
          <w:szCs w:val="28"/>
          <w:lang w:eastAsia="en-US"/>
        </w:rPr>
        <w:t>Литвин</w:t>
      </w:r>
      <w:r w:rsidRPr="009C7AF8">
        <w:rPr>
          <w:rFonts w:eastAsia="Calibri"/>
          <w:sz w:val="28"/>
          <w:szCs w:val="28"/>
          <w:lang w:eastAsia="en-US"/>
        </w:rPr>
        <w:t xml:space="preserve"> встречается уже во многих русских родах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Ганжина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2001, с. 285].</w:t>
      </w:r>
    </w:p>
    <w:p w14:paraId="3FC0CAF4" w14:textId="77777777" w:rsidR="009C7AF8" w:rsidRPr="009C7AF8" w:rsidRDefault="009C7AF8" w:rsidP="009C7AF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t>ЛЮТВА</w:t>
      </w:r>
    </w:p>
    <w:p w14:paraId="6236DBEA" w14:textId="77777777" w:rsidR="009C7AF8" w:rsidRPr="009C7AF8" w:rsidRDefault="009C7AF8" w:rsidP="009C7AF8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Наряду с «официальным» названием представителей Литвы – литвины – на Руси использовалось еще прозвище </w:t>
      </w:r>
      <w:r w:rsidRPr="009C7AF8">
        <w:rPr>
          <w:rFonts w:eastAsia="Calibri"/>
          <w:i/>
          <w:sz w:val="28"/>
          <w:szCs w:val="28"/>
          <w:lang w:eastAsia="en-US"/>
        </w:rPr>
        <w:t>«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лютва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>»</w:t>
      </w:r>
      <w:r w:rsidRPr="009C7AF8">
        <w:rPr>
          <w:rFonts w:eastAsia="Calibri"/>
          <w:sz w:val="28"/>
          <w:szCs w:val="28"/>
          <w:lang w:eastAsia="en-US"/>
        </w:rPr>
        <w:t xml:space="preserve"> [Фасмер 1986-1987, ч. 2, с. </w:t>
      </w:r>
      <w:r w:rsidRPr="009C7AF8">
        <w:rPr>
          <w:rFonts w:eastAsia="Calibri"/>
          <w:sz w:val="28"/>
          <w:szCs w:val="28"/>
          <w:lang w:eastAsia="en-US"/>
        </w:rPr>
        <w:lastRenderedPageBreak/>
        <w:t xml:space="preserve">502], имевшее то же значение. От него с помощью суффикса –ин(о) образовался топоним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Лютвино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>.</w:t>
      </w:r>
    </w:p>
    <w:p w14:paraId="6D9F81B6" w14:textId="77777777" w:rsidR="009C7AF8" w:rsidRPr="009C7AF8" w:rsidRDefault="009C7AF8" w:rsidP="009C7AF8">
      <w:pPr>
        <w:ind w:firstLine="709"/>
        <w:rPr>
          <w:rFonts w:eastAsia="Calibri"/>
          <w:b/>
          <w:sz w:val="28"/>
          <w:szCs w:val="28"/>
        </w:rPr>
      </w:pPr>
      <w:r w:rsidRPr="009C7AF8">
        <w:rPr>
          <w:rFonts w:eastAsia="Calibri"/>
          <w:b/>
          <w:sz w:val="28"/>
          <w:szCs w:val="28"/>
        </w:rPr>
        <w:t>САПЕГА</w:t>
      </w:r>
    </w:p>
    <w:p w14:paraId="1B401DED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</w:rPr>
      </w:pPr>
      <w:r w:rsidRPr="009C7AF8">
        <w:rPr>
          <w:rFonts w:eastAsia="Calibri"/>
          <w:sz w:val="28"/>
          <w:szCs w:val="28"/>
        </w:rPr>
        <w:t xml:space="preserve">История названия </w:t>
      </w:r>
      <w:r w:rsidRPr="009C7AF8">
        <w:rPr>
          <w:rFonts w:eastAsia="Calibri"/>
          <w:i/>
          <w:sz w:val="28"/>
          <w:szCs w:val="28"/>
        </w:rPr>
        <w:t xml:space="preserve">д. </w:t>
      </w:r>
      <w:proofErr w:type="spellStart"/>
      <w:r w:rsidRPr="009C7AF8">
        <w:rPr>
          <w:rFonts w:eastAsia="Calibri"/>
          <w:i/>
          <w:sz w:val="28"/>
          <w:szCs w:val="28"/>
        </w:rPr>
        <w:t>Сапегино</w:t>
      </w:r>
      <w:proofErr w:type="spellEnd"/>
      <w:r w:rsidRPr="009C7AF8">
        <w:rPr>
          <w:rFonts w:eastAsia="Calibri"/>
          <w:sz w:val="28"/>
          <w:szCs w:val="28"/>
        </w:rPr>
        <w:t xml:space="preserve"> Вяземского р-на восходит к фамилии </w:t>
      </w:r>
      <w:r w:rsidRPr="009C7AF8">
        <w:rPr>
          <w:rFonts w:eastAsia="Calibri"/>
          <w:i/>
          <w:sz w:val="28"/>
          <w:szCs w:val="28"/>
        </w:rPr>
        <w:t>Сапега</w:t>
      </w:r>
      <w:r w:rsidRPr="009C7AF8">
        <w:rPr>
          <w:rFonts w:eastAsia="Calibri"/>
          <w:sz w:val="28"/>
          <w:szCs w:val="28"/>
        </w:rPr>
        <w:t xml:space="preserve">. </w:t>
      </w:r>
    </w:p>
    <w:p w14:paraId="05C8DBDA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C7AF8">
        <w:rPr>
          <w:rFonts w:eastAsia="Calibri"/>
          <w:sz w:val="28"/>
          <w:szCs w:val="28"/>
        </w:rPr>
        <w:t xml:space="preserve">Белорусский исследователь А.П. </w:t>
      </w:r>
      <w:proofErr w:type="spellStart"/>
      <w:r w:rsidRPr="009C7AF8">
        <w:rPr>
          <w:rFonts w:eastAsia="Calibri"/>
          <w:sz w:val="28"/>
          <w:szCs w:val="28"/>
        </w:rPr>
        <w:t>Грицкевич</w:t>
      </w:r>
      <w:proofErr w:type="spellEnd"/>
      <w:r w:rsidRPr="009C7AF8">
        <w:rPr>
          <w:rFonts w:eastAsia="Calibri"/>
          <w:sz w:val="28"/>
          <w:szCs w:val="28"/>
        </w:rPr>
        <w:t xml:space="preserve"> в энциклопедии «Великое княжество Литовское» пишет: «</w:t>
      </w:r>
      <w:r w:rsidRPr="009C7AF8">
        <w:rPr>
          <w:rFonts w:eastAsia="Calibri"/>
          <w:i/>
          <w:sz w:val="28"/>
          <w:szCs w:val="28"/>
        </w:rPr>
        <w:t>Сапеги</w:t>
      </w:r>
      <w:r w:rsidRPr="009C7AF8">
        <w:rPr>
          <w:rFonts w:eastAsia="Calibri"/>
          <w:sz w:val="28"/>
          <w:szCs w:val="28"/>
        </w:rPr>
        <w:t xml:space="preserve"> – </w:t>
      </w:r>
      <w:proofErr w:type="spellStart"/>
      <w:r w:rsidRPr="009C7AF8">
        <w:rPr>
          <w:rFonts w:eastAsia="Calibri"/>
          <w:sz w:val="28"/>
          <w:szCs w:val="28"/>
        </w:rPr>
        <w:t>магнацкий</w:t>
      </w:r>
      <w:proofErr w:type="spellEnd"/>
      <w:r w:rsidRPr="009C7AF8">
        <w:rPr>
          <w:rFonts w:eastAsia="Calibri"/>
          <w:sz w:val="28"/>
          <w:szCs w:val="28"/>
        </w:rPr>
        <w:t xml:space="preserve"> род герба «Лис», представители которого в X</w:t>
      </w:r>
      <w:r w:rsidRPr="009C7AF8">
        <w:rPr>
          <w:rFonts w:eastAsia="Calibri"/>
          <w:sz w:val="28"/>
          <w:szCs w:val="28"/>
          <w:lang w:val="en-GB"/>
        </w:rPr>
        <w:t>V</w:t>
      </w:r>
      <w:r w:rsidRPr="009C7AF8">
        <w:rPr>
          <w:rFonts w:eastAsia="Calibri"/>
          <w:sz w:val="28"/>
          <w:szCs w:val="28"/>
        </w:rPr>
        <w:t>-XVIII века занимали в Великом княжестве Литовском высшие государственные, административные и военные должности</w:t>
      </w:r>
      <w:r w:rsidRPr="009C7AF8">
        <w:rPr>
          <w:rFonts w:eastAsia="Calibri"/>
          <w:sz w:val="28"/>
          <w:szCs w:val="28"/>
          <w:lang w:eastAsia="en-US"/>
        </w:rPr>
        <w:t xml:space="preserve">; крупные землевладельцы. Являлись вторым по значению (после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Радзивилов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магнацким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родом ВКЛ. Белорусы по происхождению». В XVII-XVIII вв. составлялись родословные </w:t>
      </w:r>
      <w:r w:rsidRPr="009C7AF8">
        <w:rPr>
          <w:rFonts w:eastAsia="Calibri"/>
          <w:i/>
          <w:sz w:val="28"/>
          <w:szCs w:val="28"/>
          <w:lang w:eastAsia="en-US"/>
        </w:rPr>
        <w:t>Сапег</w:t>
      </w:r>
      <w:r w:rsidRPr="009C7AF8">
        <w:rPr>
          <w:rFonts w:eastAsia="Calibri"/>
          <w:sz w:val="28"/>
          <w:szCs w:val="28"/>
          <w:lang w:eastAsia="en-US"/>
        </w:rPr>
        <w:t xml:space="preserve">, где утверждалось, что их род ведет свое начало от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Наримонта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сына великого князя литовского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Гедимина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В XVIII-XIX вв. некоторые исследователи выводили </w:t>
      </w:r>
      <w:r w:rsidRPr="009C7AF8">
        <w:rPr>
          <w:rFonts w:eastAsia="Calibri"/>
          <w:i/>
          <w:sz w:val="28"/>
          <w:szCs w:val="28"/>
          <w:lang w:eastAsia="en-US"/>
        </w:rPr>
        <w:t>Сапег</w:t>
      </w:r>
      <w:r w:rsidRPr="009C7AF8">
        <w:rPr>
          <w:rFonts w:eastAsia="Calibri"/>
          <w:sz w:val="28"/>
          <w:szCs w:val="28"/>
          <w:lang w:eastAsia="en-US"/>
        </w:rPr>
        <w:t xml:space="preserve"> от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троцкого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кашталяна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Сунигайлы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якобы правнука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Наримонта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>. Польские ученые А. 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Банецкий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Ю. Вольф и В. 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Семкович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в своих исследованиях доказали, что </w:t>
      </w:r>
      <w:r w:rsidRPr="009C7AF8">
        <w:rPr>
          <w:rFonts w:eastAsia="Calibri"/>
          <w:i/>
          <w:sz w:val="28"/>
          <w:szCs w:val="28"/>
          <w:lang w:eastAsia="en-US"/>
        </w:rPr>
        <w:t>Сапеги</w:t>
      </w:r>
      <w:r w:rsidRPr="009C7AF8">
        <w:rPr>
          <w:rFonts w:eastAsia="Calibri"/>
          <w:sz w:val="28"/>
          <w:szCs w:val="28"/>
          <w:lang w:eastAsia="en-US"/>
        </w:rPr>
        <w:t xml:space="preserve"> происходят от Семена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Сапиги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(Сапеги)</w:t>
      </w:r>
      <w:r w:rsidRPr="009C7AF8">
        <w:rPr>
          <w:rFonts w:eastAsia="Calibri"/>
          <w:sz w:val="28"/>
          <w:szCs w:val="28"/>
          <w:lang w:eastAsia="en-US"/>
        </w:rPr>
        <w:t xml:space="preserve">, великокняжеского писаря в 1440-х г. из полоцких бояр. Изначально имения Сапег находились на Смоленской земле: Ельня, Городище,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Апак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В результате войн 1500-03 гг. и 1512-22 гг. Великого княжества с Московской державой </w:t>
      </w:r>
      <w:r w:rsidRPr="009C7AF8">
        <w:rPr>
          <w:rFonts w:eastAsia="Calibri"/>
          <w:i/>
          <w:sz w:val="28"/>
          <w:szCs w:val="28"/>
          <w:lang w:eastAsia="en-US"/>
        </w:rPr>
        <w:t>Сапеги</w:t>
      </w:r>
      <w:r w:rsidRPr="009C7AF8">
        <w:rPr>
          <w:rFonts w:eastAsia="Calibri"/>
          <w:sz w:val="28"/>
          <w:szCs w:val="28"/>
          <w:lang w:eastAsia="en-US"/>
        </w:rPr>
        <w:t xml:space="preserve"> потеряли свои смоленские земли и получили имения в Белоруссии. Потомки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Сапег </w:t>
      </w:r>
      <w:r w:rsidRPr="009C7AF8">
        <w:rPr>
          <w:rFonts w:eastAsia="Calibri"/>
          <w:sz w:val="28"/>
          <w:szCs w:val="28"/>
          <w:lang w:eastAsia="en-US"/>
        </w:rPr>
        <w:t>занимали высокие должности в Великом княжестве Литовском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Грыцкевіч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 2007, с.  546-547]. Среди представителей рода </w:t>
      </w:r>
      <w:r w:rsidRPr="009C7AF8">
        <w:rPr>
          <w:rFonts w:eastAsia="Calibri"/>
          <w:i/>
          <w:sz w:val="28"/>
          <w:szCs w:val="28"/>
          <w:lang w:eastAsia="en-US"/>
        </w:rPr>
        <w:t>Сапег</w:t>
      </w:r>
      <w:r w:rsidRPr="009C7AF8">
        <w:rPr>
          <w:rFonts w:eastAsia="Calibri"/>
          <w:sz w:val="28"/>
          <w:szCs w:val="28"/>
          <w:lang w:eastAsia="en-US"/>
        </w:rPr>
        <w:t xml:space="preserve"> были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латинописец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Иван </w:t>
      </w:r>
      <w:r w:rsidRPr="009C7AF8">
        <w:rPr>
          <w:rFonts w:eastAsia="Calibri"/>
          <w:i/>
          <w:sz w:val="28"/>
          <w:szCs w:val="28"/>
          <w:lang w:eastAsia="en-US"/>
        </w:rPr>
        <w:t>Сапега</w:t>
      </w:r>
      <w:r w:rsidRPr="009C7AF8">
        <w:rPr>
          <w:rFonts w:eastAsia="Calibri"/>
          <w:sz w:val="28"/>
          <w:szCs w:val="28"/>
          <w:lang w:eastAsia="en-US"/>
        </w:rPr>
        <w:t xml:space="preserve">, который стоял у истоков зарождения литовской письменности, государственные и военные деятели, игравшие большую роль в русско-литовских-польских отношениях с </w:t>
      </w:r>
      <w:r w:rsidRPr="009C7AF8">
        <w:rPr>
          <w:rFonts w:eastAsia="Calibri"/>
          <w:sz w:val="28"/>
          <w:szCs w:val="28"/>
          <w:lang w:val="en-GB" w:eastAsia="en-US"/>
        </w:rPr>
        <w:t>XV</w:t>
      </w:r>
      <w:r w:rsidRPr="009C7AF8">
        <w:rPr>
          <w:rFonts w:eastAsia="Calibri"/>
          <w:sz w:val="28"/>
          <w:szCs w:val="28"/>
          <w:lang w:eastAsia="en-US"/>
        </w:rPr>
        <w:t xml:space="preserve"> по XIX вв. Так, например, Лев </w:t>
      </w:r>
      <w:r w:rsidRPr="009C7AF8">
        <w:rPr>
          <w:rFonts w:eastAsia="Calibri"/>
          <w:i/>
          <w:sz w:val="28"/>
          <w:szCs w:val="28"/>
          <w:lang w:eastAsia="en-US"/>
        </w:rPr>
        <w:t>Сапега</w:t>
      </w:r>
      <w:r w:rsidRPr="009C7AF8">
        <w:rPr>
          <w:rFonts w:eastAsia="Calibri"/>
          <w:sz w:val="28"/>
          <w:szCs w:val="28"/>
          <w:lang w:eastAsia="en-US"/>
        </w:rPr>
        <w:t xml:space="preserve"> (1577-1633), воевода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виленский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великолитовский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 канцлер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великолитовский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принимал выдающееся участие в войнах и переговорах Польши с Московским государством. Он организовал для Литвы суд главного трибунала и привел в порядок Литовский статут 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[Брокгауз, Ефрон 1890-1907]</w:t>
      </w:r>
      <w:r w:rsidRPr="009C7AF8">
        <w:rPr>
          <w:rFonts w:eastAsia="Calibri"/>
          <w:sz w:val="28"/>
          <w:szCs w:val="28"/>
          <w:lang w:eastAsia="en-US"/>
        </w:rPr>
        <w:t>.</w:t>
      </w:r>
    </w:p>
    <w:p w14:paraId="05A6EA01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О возникновении фамилии ведется много споров. В документах и списках можно найти различные варианты ее написания. М. Фасмер относит слово </w:t>
      </w:r>
      <w:r w:rsidRPr="009C7AF8">
        <w:rPr>
          <w:rFonts w:eastAsia="Calibri"/>
          <w:i/>
          <w:sz w:val="28"/>
          <w:szCs w:val="28"/>
          <w:shd w:val="clear" w:color="auto" w:fill="FFFFFF"/>
          <w:lang w:eastAsia="en-US"/>
        </w:rPr>
        <w:t>сопеть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(от которого, предположительно происходит фамилия) к общеславянским со значением </w:t>
      </w:r>
      <w:r w:rsidRPr="009C7AF8">
        <w:rPr>
          <w:rFonts w:eastAsia="Calibri"/>
          <w:i/>
          <w:sz w:val="28"/>
          <w:szCs w:val="28"/>
          <w:shd w:val="clear" w:color="auto" w:fill="FFFFFF"/>
          <w:lang w:eastAsia="en-US"/>
        </w:rPr>
        <w:t>«играть на трубе»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[Фасмер 1986-1987, т. 3, с. 718]. Польский лингвист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Казимеж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Рымут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словаре польских фамилий пишет, что прозвище </w:t>
      </w:r>
      <w:r w:rsidRPr="009C7AF8">
        <w:rPr>
          <w:rFonts w:eastAsia="Calibri"/>
          <w:i/>
          <w:sz w:val="28"/>
          <w:szCs w:val="28"/>
          <w:shd w:val="clear" w:color="auto" w:fill="FFFFFF"/>
          <w:lang w:eastAsia="en-US"/>
        </w:rPr>
        <w:t>«Сапега»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является польско-белорусским, а в его основании лежит польский глагол </w:t>
      </w:r>
      <w:proofErr w:type="spellStart"/>
      <w:r w:rsidRPr="009C7AF8">
        <w:rPr>
          <w:rFonts w:eastAsia="Calibri"/>
          <w:i/>
          <w:sz w:val="28"/>
          <w:szCs w:val="28"/>
          <w:shd w:val="clear" w:color="auto" w:fill="FFFFFF"/>
          <w:lang w:eastAsia="en-US"/>
        </w:rPr>
        <w:t>sapać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9C7AF8">
        <w:rPr>
          <w:rFonts w:eastAsia="Calibri"/>
          <w:i/>
          <w:sz w:val="28"/>
          <w:szCs w:val="28"/>
          <w:shd w:val="clear" w:color="auto" w:fill="FFFFFF"/>
          <w:lang w:eastAsia="en-US"/>
        </w:rPr>
        <w:t>(пыхтеть, сопеть)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[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Rymut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2005, с. 322].</w:t>
      </w:r>
    </w:p>
    <w:p w14:paraId="6F6BD77E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Энциклопедия Брокгауза и Эфрона указывает на польско-литовское происхождение фамилии [Брокгауз, Ефрон 1890-1907], поэтому в основу мог лечь литовский глагол </w:t>
      </w:r>
      <w:proofErr w:type="spellStart"/>
      <w:r w:rsidRPr="009C7AF8">
        <w:rPr>
          <w:rFonts w:eastAsia="Calibri"/>
          <w:i/>
          <w:sz w:val="28"/>
          <w:szCs w:val="28"/>
          <w:shd w:val="clear" w:color="auto" w:fill="FFFFFF"/>
          <w:lang w:eastAsia="en-US"/>
        </w:rPr>
        <w:t>sopėti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(болеть) [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Lyberis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2005, с. 732].</w:t>
      </w:r>
    </w:p>
    <w:p w14:paraId="1736E048" w14:textId="77777777" w:rsidR="009C7AF8" w:rsidRPr="009C7AF8" w:rsidRDefault="009C7AF8" w:rsidP="009C7AF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В силу того, что Польша, Литва и Белоруссия имеют многовековую общую историю, однозначно говорить о происхождении фамилии (польском, литовском или белорусском) не представляется возможным. </w:t>
      </w:r>
    </w:p>
    <w:p w14:paraId="4DF3530A" w14:textId="77777777" w:rsidR="009C7AF8" w:rsidRPr="009C7AF8" w:rsidRDefault="009C7AF8" w:rsidP="009C7AF8">
      <w:pPr>
        <w:widowControl w:val="0"/>
        <w:ind w:right="23" w:firstLine="709"/>
        <w:jc w:val="both"/>
        <w:rPr>
          <w:b/>
          <w:color w:val="000000"/>
          <w:sz w:val="28"/>
          <w:szCs w:val="28"/>
        </w:rPr>
      </w:pPr>
      <w:r w:rsidRPr="009C7AF8">
        <w:rPr>
          <w:b/>
          <w:color w:val="000000"/>
          <w:sz w:val="28"/>
          <w:szCs w:val="28"/>
        </w:rPr>
        <w:t>ГЛИСТАИ</w:t>
      </w:r>
    </w:p>
    <w:p w14:paraId="0AC57ED4" w14:textId="77777777" w:rsidR="009C7AF8" w:rsidRPr="009C7AF8" w:rsidRDefault="009C7AF8" w:rsidP="009C7AF8">
      <w:pPr>
        <w:widowControl w:val="0"/>
        <w:ind w:right="23" w:firstLine="709"/>
        <w:jc w:val="both"/>
        <w:rPr>
          <w:color w:val="000000"/>
          <w:sz w:val="28"/>
          <w:szCs w:val="28"/>
        </w:rPr>
      </w:pPr>
      <w:r w:rsidRPr="009C7AF8">
        <w:rPr>
          <w:color w:val="000000"/>
          <w:sz w:val="28"/>
          <w:szCs w:val="28"/>
        </w:rPr>
        <w:t xml:space="preserve">Деревня </w:t>
      </w:r>
      <w:r w:rsidRPr="009C7AF8">
        <w:rPr>
          <w:i/>
          <w:color w:val="000000"/>
          <w:sz w:val="28"/>
          <w:szCs w:val="28"/>
        </w:rPr>
        <w:t>Загорье</w:t>
      </w:r>
      <w:r w:rsidRPr="009C7AF8">
        <w:rPr>
          <w:color w:val="000000"/>
          <w:sz w:val="28"/>
          <w:szCs w:val="28"/>
        </w:rPr>
        <w:t xml:space="preserve"> (Починковский р-н) до 1963 года носила название </w:t>
      </w:r>
      <w:proofErr w:type="spellStart"/>
      <w:r w:rsidRPr="009C7AF8">
        <w:rPr>
          <w:i/>
          <w:color w:val="000000"/>
          <w:sz w:val="28"/>
          <w:szCs w:val="28"/>
        </w:rPr>
        <w:t>Глистаи</w:t>
      </w:r>
      <w:proofErr w:type="spellEnd"/>
      <w:r w:rsidRPr="009C7AF8">
        <w:rPr>
          <w:i/>
          <w:color w:val="000000"/>
          <w:sz w:val="28"/>
          <w:szCs w:val="28"/>
        </w:rPr>
        <w:t xml:space="preserve"> </w:t>
      </w:r>
      <w:r w:rsidRPr="009C7AF8">
        <w:rPr>
          <w:color w:val="000000"/>
          <w:sz w:val="28"/>
          <w:szCs w:val="28"/>
        </w:rPr>
        <w:t>[Указ 1963, с. 499-500].</w:t>
      </w:r>
    </w:p>
    <w:p w14:paraId="559F3679" w14:textId="77777777" w:rsidR="009C7AF8" w:rsidRPr="009C7AF8" w:rsidRDefault="009C7AF8" w:rsidP="009C7AF8">
      <w:pPr>
        <w:widowControl w:val="0"/>
        <w:ind w:right="23" w:firstLine="709"/>
        <w:jc w:val="both"/>
        <w:rPr>
          <w:color w:val="FF0000"/>
          <w:sz w:val="28"/>
          <w:szCs w:val="28"/>
        </w:rPr>
      </w:pPr>
      <w:r w:rsidRPr="009C7AF8">
        <w:rPr>
          <w:color w:val="000000"/>
          <w:sz w:val="28"/>
          <w:szCs w:val="28"/>
        </w:rPr>
        <w:t xml:space="preserve">В научных источниках отсутствует толкование топонима </w:t>
      </w:r>
      <w:proofErr w:type="spellStart"/>
      <w:r w:rsidRPr="009C7AF8">
        <w:rPr>
          <w:i/>
          <w:color w:val="000000"/>
          <w:sz w:val="28"/>
          <w:szCs w:val="28"/>
        </w:rPr>
        <w:t>Глистаи</w:t>
      </w:r>
      <w:proofErr w:type="spellEnd"/>
      <w:r w:rsidRPr="009C7AF8">
        <w:rPr>
          <w:i/>
          <w:color w:val="000000"/>
          <w:sz w:val="28"/>
          <w:szCs w:val="28"/>
        </w:rPr>
        <w:t>.</w:t>
      </w:r>
      <w:r w:rsidRPr="009C7AF8">
        <w:rPr>
          <w:color w:val="000000"/>
          <w:sz w:val="28"/>
          <w:szCs w:val="28"/>
        </w:rPr>
        <w:t xml:space="preserve"> Однако смоленский краевед </w:t>
      </w:r>
      <w:r w:rsidRPr="009C7AF8">
        <w:rPr>
          <w:sz w:val="28"/>
          <w:szCs w:val="28"/>
        </w:rPr>
        <w:t xml:space="preserve">Родин С.А. </w:t>
      </w:r>
      <w:r w:rsidRPr="009C7AF8">
        <w:rPr>
          <w:color w:val="000000"/>
          <w:sz w:val="28"/>
          <w:szCs w:val="28"/>
        </w:rPr>
        <w:t xml:space="preserve">при личной беседе выразил предположение, что название произошло из литовского языка и обозначает </w:t>
      </w:r>
      <w:r w:rsidRPr="009C7AF8">
        <w:rPr>
          <w:i/>
          <w:color w:val="000000"/>
          <w:sz w:val="28"/>
          <w:szCs w:val="28"/>
        </w:rPr>
        <w:t>«мостки».</w:t>
      </w:r>
    </w:p>
    <w:p w14:paraId="57F9A748" w14:textId="77777777" w:rsidR="009C7AF8" w:rsidRPr="009C7AF8" w:rsidRDefault="009C7AF8" w:rsidP="009C7AF8">
      <w:pPr>
        <w:widowControl w:val="0"/>
        <w:ind w:right="23" w:firstLine="709"/>
        <w:jc w:val="both"/>
        <w:rPr>
          <w:color w:val="000000"/>
          <w:sz w:val="28"/>
          <w:szCs w:val="28"/>
        </w:rPr>
      </w:pPr>
      <w:r w:rsidRPr="009C7AF8">
        <w:rPr>
          <w:color w:val="000000"/>
          <w:sz w:val="28"/>
          <w:szCs w:val="28"/>
        </w:rPr>
        <w:t xml:space="preserve">Действительно, сходство окончания –аи с типичным окончанием множественного числа существительных в литовском языке </w:t>
      </w:r>
      <w:r w:rsidRPr="009C7AF8">
        <w:rPr>
          <w:rFonts w:eastAsia="Calibri"/>
          <w:sz w:val="28"/>
          <w:szCs w:val="28"/>
          <w:lang w:val="en-GB" w:eastAsia="en-US"/>
        </w:rPr>
        <w:t>ai</w:t>
      </w:r>
      <w:r w:rsidRPr="009C7AF8">
        <w:rPr>
          <w:rFonts w:eastAsia="Calibri"/>
          <w:sz w:val="28"/>
          <w:szCs w:val="28"/>
          <w:lang w:eastAsia="en-US"/>
        </w:rPr>
        <w:t>/</w:t>
      </w:r>
      <w:proofErr w:type="spellStart"/>
      <w:r w:rsidRPr="009C7AF8">
        <w:rPr>
          <w:rFonts w:eastAsia="Calibri"/>
          <w:sz w:val="28"/>
          <w:szCs w:val="28"/>
          <w:lang w:val="en-GB" w:eastAsia="en-US"/>
        </w:rPr>
        <w:t>iai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r w:rsidRPr="009C7AF8">
        <w:rPr>
          <w:color w:val="000000"/>
          <w:sz w:val="28"/>
          <w:szCs w:val="28"/>
        </w:rPr>
        <w:t xml:space="preserve">позволяет предполагать литовское происхождение этого слова </w:t>
      </w:r>
      <w:r w:rsidRPr="009C7AF8">
        <w:rPr>
          <w:rFonts w:eastAsia="Calibri"/>
          <w:sz w:val="28"/>
          <w:szCs w:val="28"/>
          <w:lang w:eastAsia="en-US"/>
        </w:rPr>
        <w:t>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Рамонене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Прибушаускайте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2014, с. 119-120].</w:t>
      </w:r>
    </w:p>
    <w:p w14:paraId="1F936181" w14:textId="173C2607" w:rsidR="009C7AF8" w:rsidRPr="009C7AF8" w:rsidRDefault="009C7AF8" w:rsidP="009C7AF8">
      <w:pPr>
        <w:spacing w:after="100" w:afterAutospacing="1"/>
        <w:jc w:val="right"/>
        <w:rPr>
          <w:rFonts w:eastAsia="Calibri"/>
          <w:i/>
          <w:sz w:val="28"/>
          <w:szCs w:val="28"/>
          <w:lang w:eastAsia="en-US"/>
        </w:rPr>
      </w:pPr>
      <w:r w:rsidRPr="009C7AF8">
        <w:rPr>
          <w:noProof/>
          <w:color w:val="000000"/>
          <w:sz w:val="28"/>
          <w:szCs w:val="28"/>
        </w:rPr>
        <w:drawing>
          <wp:inline distT="0" distB="0" distL="0" distR="0" wp14:anchorId="2A3371D2" wp14:editId="0A19B4DD">
            <wp:extent cx="5848350" cy="1857375"/>
            <wp:effectExtent l="0" t="0" r="0" b="9525"/>
            <wp:docPr id="1" name="Рисунок 1" descr="C:\Users\Барсик\Desktop\диссер\таблиц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Барсик\Desktop\диссер\таблица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AF8">
        <w:rPr>
          <w:color w:val="000000"/>
          <w:sz w:val="28"/>
          <w:szCs w:val="28"/>
        </w:rPr>
        <w:t xml:space="preserve"> </w:t>
      </w:r>
    </w:p>
    <w:p w14:paraId="74105E5D" w14:textId="77777777" w:rsidR="009C7AF8" w:rsidRPr="009C7AF8" w:rsidRDefault="009C7AF8" w:rsidP="009C7AF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7AF8">
        <w:rPr>
          <w:color w:val="000000"/>
          <w:sz w:val="28"/>
          <w:szCs w:val="28"/>
        </w:rPr>
        <w:t xml:space="preserve"> В литовско-русском словаре находим слова </w:t>
      </w:r>
      <w:r w:rsidRPr="009C7AF8">
        <w:rPr>
          <w:i/>
          <w:color w:val="000000"/>
          <w:sz w:val="28"/>
          <w:szCs w:val="28"/>
          <w:lang w:val="en-GB"/>
        </w:rPr>
        <w:t>g</w:t>
      </w:r>
      <w:proofErr w:type="spellStart"/>
      <w:r w:rsidRPr="009C7AF8">
        <w:rPr>
          <w:i/>
          <w:color w:val="000000"/>
          <w:sz w:val="28"/>
          <w:szCs w:val="28"/>
        </w:rPr>
        <w:t>rį̃stai</w:t>
      </w:r>
      <w:proofErr w:type="spellEnd"/>
      <w:r w:rsidRPr="009C7AF8">
        <w:rPr>
          <w:i/>
          <w:color w:val="000000"/>
          <w:sz w:val="28"/>
          <w:szCs w:val="28"/>
        </w:rPr>
        <w:t xml:space="preserve"> </w:t>
      </w:r>
      <w:r w:rsidRPr="009C7AF8">
        <w:rPr>
          <w:color w:val="000000"/>
          <w:sz w:val="28"/>
          <w:szCs w:val="28"/>
        </w:rPr>
        <w:t>и</w:t>
      </w:r>
      <w:r w:rsidRPr="009C7AF8">
        <w:rPr>
          <w:i/>
          <w:color w:val="000000"/>
          <w:sz w:val="28"/>
          <w:szCs w:val="28"/>
        </w:rPr>
        <w:t xml:space="preserve"> </w:t>
      </w:r>
      <w:proofErr w:type="spellStart"/>
      <w:r w:rsidRPr="009C7AF8">
        <w:rPr>
          <w:i/>
          <w:color w:val="000000"/>
          <w:sz w:val="28"/>
          <w:szCs w:val="28"/>
        </w:rPr>
        <w:t>klõstai</w:t>
      </w:r>
      <w:proofErr w:type="spellEnd"/>
      <w:r w:rsidRPr="009C7AF8">
        <w:rPr>
          <w:color w:val="000000"/>
          <w:sz w:val="28"/>
          <w:szCs w:val="28"/>
        </w:rPr>
        <w:t xml:space="preserve"> – настил, мостки 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[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Lyberis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2005, с. 210, 355].</w:t>
      </w:r>
      <w:r w:rsidRPr="009C7AF8">
        <w:rPr>
          <w:color w:val="000000"/>
          <w:sz w:val="28"/>
          <w:szCs w:val="28"/>
        </w:rPr>
        <w:t xml:space="preserve"> Толкование названия деревни </w:t>
      </w:r>
      <w:proofErr w:type="spellStart"/>
      <w:r w:rsidRPr="009C7AF8">
        <w:rPr>
          <w:i/>
          <w:color w:val="000000"/>
          <w:sz w:val="28"/>
          <w:szCs w:val="28"/>
        </w:rPr>
        <w:t>Глистаи</w:t>
      </w:r>
      <w:proofErr w:type="spellEnd"/>
      <w:r w:rsidRPr="009C7AF8">
        <w:rPr>
          <w:i/>
          <w:color w:val="000000"/>
          <w:sz w:val="28"/>
          <w:szCs w:val="28"/>
        </w:rPr>
        <w:t xml:space="preserve"> </w:t>
      </w:r>
      <w:r w:rsidRPr="009C7AF8">
        <w:rPr>
          <w:color w:val="000000"/>
          <w:sz w:val="28"/>
          <w:szCs w:val="28"/>
        </w:rPr>
        <w:t xml:space="preserve">как «мостки» звучит вполне правдоподобно, так как в непосредственной территориальной близости от нее находится деревня </w:t>
      </w:r>
      <w:proofErr w:type="spellStart"/>
      <w:r w:rsidRPr="009C7AF8">
        <w:rPr>
          <w:i/>
          <w:color w:val="000000"/>
          <w:sz w:val="28"/>
          <w:szCs w:val="28"/>
        </w:rPr>
        <w:t>Долгомостье</w:t>
      </w:r>
      <w:proofErr w:type="spellEnd"/>
      <w:r w:rsidRPr="009C7AF8">
        <w:rPr>
          <w:color w:val="000000"/>
          <w:sz w:val="28"/>
          <w:szCs w:val="28"/>
        </w:rPr>
        <w:t xml:space="preserve">, известная еще с 1239 года. Именно здесь были разгромлены монголо-татары и предотвращена угроза разграбления Смоленска.  Согласно преданию, именно здесь совершил свой подвиг Меркурий Смоленский </w:t>
      </w:r>
      <w:r w:rsidRPr="009C7AF8">
        <w:rPr>
          <w:rFonts w:eastAsia="Calibri"/>
          <w:sz w:val="28"/>
          <w:szCs w:val="28"/>
          <w:lang w:eastAsia="en-US"/>
        </w:rPr>
        <w:t>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Штиглиц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1868, с. 31].</w:t>
      </w:r>
      <w:r w:rsidRPr="009C7AF8">
        <w:rPr>
          <w:color w:val="000000"/>
          <w:sz w:val="28"/>
          <w:szCs w:val="28"/>
        </w:rPr>
        <w:t xml:space="preserve"> Мосты могли проходить через обе деревни. </w:t>
      </w:r>
    </w:p>
    <w:p w14:paraId="33010115" w14:textId="77777777" w:rsidR="009C7AF8" w:rsidRPr="009C7AF8" w:rsidRDefault="009C7AF8" w:rsidP="009C7AF8">
      <w:pPr>
        <w:widowControl w:val="0"/>
        <w:ind w:right="23" w:firstLine="709"/>
        <w:jc w:val="both"/>
        <w:rPr>
          <w:b/>
          <w:color w:val="000000"/>
          <w:sz w:val="28"/>
          <w:szCs w:val="28"/>
        </w:rPr>
      </w:pPr>
      <w:r w:rsidRPr="009C7AF8">
        <w:rPr>
          <w:b/>
          <w:color w:val="000000"/>
          <w:sz w:val="28"/>
          <w:szCs w:val="28"/>
        </w:rPr>
        <w:t>ХУТОР</w:t>
      </w:r>
    </w:p>
    <w:p w14:paraId="489360AA" w14:textId="77777777" w:rsidR="009C7AF8" w:rsidRPr="009C7AF8" w:rsidRDefault="009C7AF8" w:rsidP="009C7AF8">
      <w:pPr>
        <w:widowControl w:val="0"/>
        <w:numPr>
          <w:ilvl w:val="0"/>
          <w:numId w:val="11"/>
        </w:numPr>
        <w:spacing w:after="200" w:line="276" w:lineRule="auto"/>
        <w:ind w:right="23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От польского слова</w:t>
      </w:r>
      <w:r w:rsidRPr="009C7AF8">
        <w:rPr>
          <w:rFonts w:eastAsia="Calibri"/>
          <w:i/>
          <w:sz w:val="28"/>
          <w:szCs w:val="28"/>
          <w:lang w:eastAsia="en-US"/>
        </w:rPr>
        <w:t xml:space="preserve"> хутор</w:t>
      </w:r>
      <w:r w:rsidRPr="009C7AF8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9C7AF8">
        <w:rPr>
          <w:rFonts w:eastAsia="Calibri"/>
          <w:i/>
          <w:sz w:val="28"/>
          <w:szCs w:val="28"/>
          <w:lang w:val="en-US" w:eastAsia="en-US"/>
        </w:rPr>
        <w:t>chutor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9C7AF8">
        <w:rPr>
          <w:rFonts w:eastAsia="Calibri"/>
          <w:i/>
          <w:sz w:val="28"/>
          <w:szCs w:val="28"/>
          <w:lang w:val="en-US" w:eastAsia="en-US"/>
        </w:rPr>
        <w:t>futor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t xml:space="preserve">[Фасмер, т. </w:t>
      </w:r>
      <w:r w:rsidRPr="009C7AF8">
        <w:rPr>
          <w:rFonts w:eastAsia="Calibri"/>
          <w:sz w:val="28"/>
          <w:szCs w:val="28"/>
          <w:lang w:val="en-US" w:eastAsia="en-US"/>
        </w:rPr>
        <w:t>IV</w:t>
      </w:r>
      <w:r w:rsidRPr="009C7AF8">
        <w:rPr>
          <w:rFonts w:eastAsia="Calibri"/>
          <w:sz w:val="28"/>
          <w:szCs w:val="28"/>
          <w:lang w:eastAsia="en-US"/>
        </w:rPr>
        <w:t>, с. 286]</w:t>
      </w:r>
      <w:r w:rsidRPr="009C7AF8">
        <w:rPr>
          <w:rFonts w:eastAsia="Calibri"/>
          <w:i/>
          <w:sz w:val="28"/>
          <w:szCs w:val="28"/>
          <w:lang w:eastAsia="en-US"/>
        </w:rPr>
        <w:t xml:space="preserve">) </w:t>
      </w:r>
      <w:r w:rsidRPr="009C7AF8">
        <w:rPr>
          <w:rFonts w:eastAsia="Calibri"/>
          <w:sz w:val="28"/>
          <w:szCs w:val="28"/>
          <w:lang w:eastAsia="en-US"/>
        </w:rPr>
        <w:t xml:space="preserve">образовались названия деревень Угранского, Рославльского, Хиславичского и Починковского р-нов (см. приложение 2). Изначально хутора – это небольшие поселения, которые по мере разрастания превращались в села или деревни. </w:t>
      </w:r>
    </w:p>
    <w:p w14:paraId="58F03206" w14:textId="77777777" w:rsidR="009C7AF8" w:rsidRPr="009C7AF8" w:rsidRDefault="009C7AF8" w:rsidP="009C7AF8">
      <w:pPr>
        <w:widowControl w:val="0"/>
        <w:ind w:right="23"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Согласно интернет-источникам, на территории современной деревни</w:t>
      </w:r>
      <w:r w:rsidRPr="009C7AF8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Цегельня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t xml:space="preserve">с </w:t>
      </w:r>
      <w:r w:rsidRPr="009C7AF8">
        <w:rPr>
          <w:rFonts w:eastAsia="Calibri"/>
          <w:sz w:val="28"/>
          <w:szCs w:val="28"/>
          <w:lang w:val="en-US" w:eastAsia="en-US"/>
        </w:rPr>
        <w:t>XV</w:t>
      </w:r>
      <w:r w:rsidRPr="009C7AF8">
        <w:rPr>
          <w:rFonts w:eastAsia="Calibri"/>
          <w:sz w:val="28"/>
          <w:szCs w:val="28"/>
          <w:lang w:eastAsia="en-US"/>
        </w:rPr>
        <w:t xml:space="preserve"> по начало </w:t>
      </w:r>
      <w:r w:rsidRPr="009C7AF8">
        <w:rPr>
          <w:rFonts w:eastAsia="Calibri"/>
          <w:sz w:val="28"/>
          <w:szCs w:val="28"/>
          <w:lang w:val="en-US" w:eastAsia="en-US"/>
        </w:rPr>
        <w:t>XX</w:t>
      </w:r>
      <w:r w:rsidRPr="009C7AF8">
        <w:rPr>
          <w:rFonts w:eastAsia="Calibri"/>
          <w:sz w:val="28"/>
          <w:szCs w:val="28"/>
          <w:lang w:eastAsia="en-US"/>
        </w:rPr>
        <w:t xml:space="preserve"> вв. проживали литовцы и латыши и находились</w:t>
      </w:r>
      <w:r w:rsidRPr="009C7AF8">
        <w:rPr>
          <w:rFonts w:eastAsia="Calibri"/>
          <w:i/>
          <w:sz w:val="28"/>
          <w:szCs w:val="28"/>
          <w:lang w:eastAsia="en-US"/>
        </w:rPr>
        <w:t xml:space="preserve"> хутора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Шенкунас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9C7AF8">
        <w:rPr>
          <w:rFonts w:eastAsia="Calibri"/>
          <w:i/>
          <w:sz w:val="28"/>
          <w:szCs w:val="28"/>
          <w:lang w:eastAsia="en-US"/>
        </w:rPr>
        <w:t>Вайкшнорас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 xml:space="preserve">, Туменас </w:t>
      </w:r>
      <w:r w:rsidRPr="009C7AF8">
        <w:rPr>
          <w:rFonts w:eastAsia="Calibri"/>
          <w:sz w:val="28"/>
          <w:szCs w:val="28"/>
          <w:lang w:eastAsia="en-US"/>
        </w:rPr>
        <w:t>и др.</w:t>
      </w:r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t>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Цегельня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2019]. Названия хуторов возникли от фамилий их владельцев и имели типичное окончание </w:t>
      </w:r>
      <w:r w:rsidRPr="009C7AF8">
        <w:rPr>
          <w:rFonts w:eastAsia="Calibri"/>
          <w:sz w:val="28"/>
          <w:szCs w:val="28"/>
          <w:lang w:eastAsia="en-US"/>
        </w:rPr>
        <w:lastRenderedPageBreak/>
        <w:t>мужского рода единственного числа существительных в литовском языке (</w:t>
      </w:r>
      <w:r w:rsidRPr="009C7AF8">
        <w:rPr>
          <w:rFonts w:eastAsia="Calibri"/>
          <w:sz w:val="28"/>
          <w:szCs w:val="28"/>
          <w:lang w:eastAsia="en-US"/>
        </w:rPr>
        <w:noBreakHyphen/>
      </w:r>
      <w:r w:rsidRPr="009C7AF8">
        <w:rPr>
          <w:rFonts w:eastAsia="Calibri"/>
          <w:sz w:val="28"/>
          <w:szCs w:val="28"/>
          <w:lang w:val="en-US" w:eastAsia="en-US"/>
        </w:rPr>
        <w:t>as</w:t>
      </w:r>
      <w:r w:rsidRPr="009C7AF8">
        <w:rPr>
          <w:rFonts w:eastAsia="Calibri"/>
          <w:sz w:val="28"/>
          <w:szCs w:val="28"/>
          <w:lang w:eastAsia="en-US"/>
        </w:rPr>
        <w:t>/-</w:t>
      </w:r>
      <w:proofErr w:type="spellStart"/>
      <w:r w:rsidRPr="009C7AF8">
        <w:rPr>
          <w:rFonts w:eastAsia="Calibri"/>
          <w:sz w:val="28"/>
          <w:szCs w:val="28"/>
          <w:lang w:val="en-US" w:eastAsia="en-US"/>
        </w:rPr>
        <w:t>ys</w:t>
      </w:r>
      <w:proofErr w:type="spellEnd"/>
      <w:r w:rsidRPr="009C7AF8">
        <w:rPr>
          <w:rFonts w:eastAsia="Calibri"/>
          <w:sz w:val="28"/>
          <w:szCs w:val="28"/>
          <w:lang w:eastAsia="en-US"/>
        </w:rPr>
        <w:t>/-</w:t>
      </w:r>
      <w:r w:rsidRPr="009C7AF8">
        <w:rPr>
          <w:rFonts w:eastAsia="Calibri"/>
          <w:sz w:val="28"/>
          <w:szCs w:val="28"/>
          <w:lang w:val="en-US" w:eastAsia="en-US"/>
        </w:rPr>
        <w:t>is</w:t>
      </w:r>
      <w:r w:rsidRPr="009C7AF8">
        <w:rPr>
          <w:rFonts w:eastAsia="Calibri"/>
          <w:sz w:val="28"/>
          <w:szCs w:val="28"/>
          <w:lang w:eastAsia="en-US"/>
        </w:rPr>
        <w:t>)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Рамонене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Прибушаускайте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2014, с. 119-120].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lang w:eastAsia="en-US"/>
        </w:rPr>
        <w:t xml:space="preserve">Однако в материалах Топонимического словаря Смоленской области, в списке населенных пунктов 1859 г. и в исторических справочниках мы, к сожалению, не нашли никакого подтверждения факту существования литовских хуторов. </w:t>
      </w:r>
    </w:p>
    <w:p w14:paraId="11BBE8F9" w14:textId="77777777" w:rsidR="009C7AF8" w:rsidRPr="009C7AF8" w:rsidRDefault="009C7AF8" w:rsidP="009C7AF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t>КУВШИН</w:t>
      </w:r>
    </w:p>
    <w:p w14:paraId="70E5554C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Предположительно, из литовского языка в обиход смолян пришло слово </w:t>
      </w:r>
      <w:r w:rsidRPr="009C7AF8">
        <w:rPr>
          <w:rFonts w:eastAsia="Calibri"/>
          <w:i/>
          <w:sz w:val="28"/>
          <w:szCs w:val="28"/>
          <w:lang w:eastAsia="en-US"/>
        </w:rPr>
        <w:t>кувшин (</w:t>
      </w:r>
      <w:r w:rsidRPr="009C7AF8">
        <w:rPr>
          <w:rFonts w:eastAsia="Calibri"/>
          <w:i/>
          <w:sz w:val="28"/>
          <w:szCs w:val="28"/>
          <w:lang w:val="en-GB" w:eastAsia="en-US"/>
        </w:rPr>
        <w:t>kau</w:t>
      </w:r>
      <w:r w:rsidRPr="009C7AF8">
        <w:rPr>
          <w:rFonts w:eastAsia="Calibri"/>
          <w:i/>
          <w:sz w:val="28"/>
          <w:szCs w:val="28"/>
          <w:lang w:eastAsia="en-US"/>
        </w:rPr>
        <w:t>š</w:t>
      </w:r>
      <w:proofErr w:type="spellStart"/>
      <w:r w:rsidRPr="009C7AF8">
        <w:rPr>
          <w:rFonts w:eastAsia="Calibri"/>
          <w:i/>
          <w:sz w:val="28"/>
          <w:szCs w:val="28"/>
          <w:lang w:val="en-GB" w:eastAsia="en-US"/>
        </w:rPr>
        <w:t>inas</w:t>
      </w:r>
      <w:proofErr w:type="spellEnd"/>
      <w:r w:rsidRPr="009C7AF8">
        <w:rPr>
          <w:rFonts w:eastAsia="Calibri"/>
          <w:i/>
          <w:sz w:val="28"/>
          <w:szCs w:val="28"/>
          <w:lang w:eastAsia="en-US"/>
        </w:rPr>
        <w:t>)</w:t>
      </w:r>
      <w:r w:rsidRPr="009C7AF8">
        <w:rPr>
          <w:rFonts w:eastAsia="Calibri"/>
          <w:sz w:val="28"/>
          <w:szCs w:val="28"/>
          <w:lang w:eastAsia="en-US"/>
        </w:rPr>
        <w:t xml:space="preserve"> [Фасмер 1986-1987, т. 2, с. 397]. От прозвища с основой </w:t>
      </w:r>
      <w:r w:rsidRPr="009C7AF8">
        <w:rPr>
          <w:rFonts w:eastAsia="Calibri"/>
          <w:i/>
          <w:sz w:val="28"/>
          <w:szCs w:val="28"/>
          <w:lang w:eastAsia="en-US"/>
        </w:rPr>
        <w:t>кувшин</w:t>
      </w:r>
      <w:r w:rsidRPr="009C7AF8">
        <w:rPr>
          <w:rFonts w:eastAsia="Calibri"/>
          <w:sz w:val="28"/>
          <w:szCs w:val="28"/>
          <w:lang w:eastAsia="en-US"/>
        </w:rPr>
        <w:t xml:space="preserve"> образовался топоним </w:t>
      </w:r>
      <w:r w:rsidRPr="009C7AF8">
        <w:rPr>
          <w:rFonts w:eastAsia="Calibri"/>
          <w:i/>
          <w:sz w:val="28"/>
          <w:szCs w:val="28"/>
          <w:lang w:eastAsia="en-US"/>
        </w:rPr>
        <w:t xml:space="preserve">Кувшиново </w:t>
      </w:r>
      <w:r w:rsidRPr="009C7AF8">
        <w:rPr>
          <w:rFonts w:eastAsia="Calibri"/>
          <w:sz w:val="28"/>
          <w:szCs w:val="28"/>
          <w:lang w:eastAsia="en-US"/>
        </w:rPr>
        <w:t>(Смоленский р</w:t>
      </w:r>
      <w:r w:rsidRPr="009C7AF8">
        <w:rPr>
          <w:rFonts w:eastAsia="Calibri"/>
          <w:sz w:val="28"/>
          <w:szCs w:val="28"/>
          <w:lang w:eastAsia="en-US"/>
        </w:rPr>
        <w:noBreakHyphen/>
        <w:t>н)</w:t>
      </w:r>
      <w:r w:rsidRPr="009C7AF8">
        <w:rPr>
          <w:rFonts w:eastAsia="Calibri"/>
          <w:color w:val="FF0000"/>
          <w:sz w:val="28"/>
          <w:szCs w:val="28"/>
          <w:lang w:eastAsia="en-US"/>
        </w:rPr>
        <w:t>.</w:t>
      </w:r>
      <w:r w:rsidRPr="009C7AF8">
        <w:rPr>
          <w:rFonts w:eastAsia="Calibri"/>
          <w:sz w:val="28"/>
          <w:szCs w:val="28"/>
          <w:lang w:eastAsia="en-US"/>
        </w:rPr>
        <w:t xml:space="preserve"> Е.Н. 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Унбеган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пишет, что фамилии, образованные от предметов домашнего обихода, представлены в большом объеме на территории России, в том числе указывает на существование фамилий Кувшинов [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Унбегаун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1989, с. 157]. </w:t>
      </w:r>
    </w:p>
    <w:p w14:paraId="29063155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D9F52EE" w14:textId="77777777" w:rsidR="009C7AF8" w:rsidRPr="009C7AF8" w:rsidRDefault="009C7AF8" w:rsidP="009C7AF8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br w:type="page"/>
      </w:r>
    </w:p>
    <w:p w14:paraId="143D787D" w14:textId="3CD3E027" w:rsidR="009C7AF8" w:rsidRDefault="009C7AF8" w:rsidP="009C7AF8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lastRenderedPageBreak/>
        <w:t>ЗАКЛЮЧЕНИЕ</w:t>
      </w:r>
    </w:p>
    <w:p w14:paraId="274B075E" w14:textId="77777777" w:rsidR="009C7AF8" w:rsidRPr="009C7AF8" w:rsidRDefault="009C7AF8" w:rsidP="009C7AF8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54408FD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В нашей реферативной работе нами была изучена история Смоленского края в период с </w:t>
      </w:r>
      <w:r w:rsidRPr="009C7AF8">
        <w:rPr>
          <w:rFonts w:eastAsia="Calibri"/>
          <w:sz w:val="28"/>
          <w:szCs w:val="28"/>
          <w:lang w:val="en-GB" w:eastAsia="en-US"/>
        </w:rPr>
        <w:t>XV</w:t>
      </w:r>
      <w:r w:rsidRPr="009C7AF8">
        <w:rPr>
          <w:rFonts w:eastAsia="Calibri"/>
          <w:sz w:val="28"/>
          <w:szCs w:val="28"/>
          <w:lang w:eastAsia="en-US"/>
        </w:rPr>
        <w:t xml:space="preserve"> по </w:t>
      </w:r>
      <w:r w:rsidRPr="009C7AF8">
        <w:rPr>
          <w:rFonts w:eastAsia="Calibri"/>
          <w:sz w:val="28"/>
          <w:szCs w:val="28"/>
          <w:lang w:val="en-GB" w:eastAsia="en-US"/>
        </w:rPr>
        <w:t>XXI</w:t>
      </w:r>
      <w:r w:rsidRPr="009C7AF8">
        <w:rPr>
          <w:rFonts w:eastAsia="Calibri"/>
          <w:sz w:val="28"/>
          <w:szCs w:val="28"/>
          <w:lang w:eastAsia="en-US"/>
        </w:rPr>
        <w:t xml:space="preserve"> вв.  (время вхождения Смоленщины в состав Великого княжества). При рассмотрении особенностей политических, экономических и культурных взаимоотношений края с каждым из государств мы выяснили, что в период литовского господства Смоленщина оставалась автономной областью, она не перенимала язык и культуру Литвы, а наоборот, сама оказывала активное влияние на княжество. В то время как при господстве Речи Посполитой в учебные и духовные заведения региона активно внедрялся польский язык и католическая вера. </w:t>
      </w:r>
    </w:p>
    <w:p w14:paraId="6E198083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Мы проанализировали исследования российских и белорусских ученых, посвященные топонимам Смоленской области, и отметили, что лингвисты делают акцент на польское влияние на топонимику, практически не рассматривая влияние литовское.</w:t>
      </w:r>
    </w:p>
    <w:p w14:paraId="6364210B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На основании данных Списка населенных пунктов Смоленской губернии по сведениям 1859 года и Топонимического словаря Смоленской области нами были отобраны топонимы, в основу которых легли слова литовского происхождения. В своей работе мы рассматривали как современные географические названия деревень, так и названия деревень, которые (деревни) по разным причинам были переименованы. Для анализа топонимов мы использовали материалы этимологического словаря М. Фасмера, словарей русских имен и фамилий (Н.М. Тупиков,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Ганжина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И.М.), литовско</w:t>
      </w:r>
      <w:r w:rsidRPr="009C7AF8">
        <w:rPr>
          <w:rFonts w:eastAsia="Calibri"/>
          <w:sz w:val="28"/>
          <w:szCs w:val="28"/>
          <w:lang w:eastAsia="en-US"/>
        </w:rPr>
        <w:noBreakHyphen/>
        <w:t>русского (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Antanas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Lyberis</w:t>
      </w:r>
      <w:proofErr w:type="spellEnd"/>
      <w:r w:rsidRPr="009C7AF8">
        <w:rPr>
          <w:rFonts w:eastAsia="Calibri"/>
          <w:sz w:val="28"/>
          <w:szCs w:val="28"/>
          <w:lang w:eastAsia="en-US"/>
        </w:rPr>
        <w:t>) статьи белорусской энциклопедии «Великое княжество Литовское» (А.П. 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Грыцкевіч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>) и другие научные труды.</w:t>
      </w:r>
    </w:p>
    <w:p w14:paraId="13547BCA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Преобладание топонимов, образованных от этнонимов, может говорить о том, что представители Великого княжества Литовского создавали собственные поселения и воспринимались в большей степени не как конкретные личности, а как иноземный народ в целом. </w:t>
      </w:r>
    </w:p>
    <w:p w14:paraId="2B1DB13A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Именно благодаря тесным взаимоотношениям русских, литовцев и поляков в указанный период в русский язык попадают и активно функционируют полонизмы (слова польского происхождения) и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литуанизмы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(слова литовского происхождения), появление которых отразилось и в топонимии Смоленской области. </w:t>
      </w:r>
    </w:p>
    <w:p w14:paraId="2D24C46E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В практической части нашего исследования мы сделали выборку топонимов литовского происхождения по материалам «Топонимического словаря Смоленской области» Д.И.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Будаева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 Б.А. Махотина (2009 г.) и «Списка населенных мест Смоленской губернии по сведениям 1859 года» (1868 г.). Нами было отмечено, что некоторые названия населенных пунктов исчезли за последние 150 лет в связи с исчезновением самого населенного пункта, многие названия изменились. </w:t>
      </w:r>
    </w:p>
    <w:p w14:paraId="769078F0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Топонимы с литовскими корнями требуют дальнейшего глубокого исследования. Изучая топонимы, мы начинаем глубже разбираться в </w:t>
      </w:r>
      <w:r w:rsidRPr="009C7AF8">
        <w:rPr>
          <w:rFonts w:eastAsia="Calibri"/>
          <w:sz w:val="28"/>
          <w:szCs w:val="28"/>
          <w:lang w:eastAsia="en-US"/>
        </w:rPr>
        <w:lastRenderedPageBreak/>
        <w:t xml:space="preserve">исторических событиях, происходящих на определенной территории, и их последствиях (в нашем случае в отношениях России, Литвы и Польши в течение </w:t>
      </w:r>
      <w:r w:rsidRPr="009C7AF8">
        <w:rPr>
          <w:rFonts w:eastAsia="Calibri"/>
          <w:sz w:val="28"/>
          <w:szCs w:val="28"/>
          <w:lang w:val="en-GB" w:eastAsia="en-US"/>
        </w:rPr>
        <w:t>X</w:t>
      </w:r>
      <w:r w:rsidRPr="009C7AF8">
        <w:rPr>
          <w:rFonts w:eastAsia="Calibri"/>
          <w:sz w:val="28"/>
          <w:szCs w:val="28"/>
          <w:lang w:val="en-US" w:eastAsia="en-US"/>
        </w:rPr>
        <w:t>V</w:t>
      </w:r>
      <w:r w:rsidRPr="009C7AF8">
        <w:rPr>
          <w:rFonts w:eastAsia="Calibri"/>
          <w:sz w:val="28"/>
          <w:szCs w:val="28"/>
          <w:lang w:eastAsia="en-US"/>
        </w:rPr>
        <w:t>-</w:t>
      </w:r>
      <w:r w:rsidRPr="009C7AF8">
        <w:rPr>
          <w:rFonts w:eastAsia="Calibri"/>
          <w:sz w:val="28"/>
          <w:szCs w:val="28"/>
          <w:lang w:val="en-GB" w:eastAsia="en-US"/>
        </w:rPr>
        <w:t>XXI</w:t>
      </w:r>
      <w:r w:rsidRPr="009C7AF8">
        <w:rPr>
          <w:rFonts w:eastAsia="Calibri"/>
          <w:sz w:val="28"/>
          <w:szCs w:val="28"/>
          <w:lang w:eastAsia="en-US"/>
        </w:rPr>
        <w:t xml:space="preserve"> вв.). Смоленщина – многонациональный регион, в котором в настоящий момент проживает более 130 национальностей. Рассмотрение влияния на топонимику взаимоотношений Смоленского края с представителями каждой национальности даст объективное представление об их влиянии на историю, смоленские говоры и русский язык в целом. </w:t>
      </w:r>
    </w:p>
    <w:p w14:paraId="1F7C8C3F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Результаты исследования можно использовать при изучении тем «Заимствованная лексика», «Имя собственное», «Словообразование» на уроках русского языка, при рассмотрении периода с XV по XXI вв. на уроках истории Смоленщины, географии, при чтении лекций по курсам «Топонимика» и «Топонимия Смоленского края», при составлении словарных статей в топонимических словарях и т.д.</w:t>
      </w:r>
    </w:p>
    <w:p w14:paraId="06CF69EE" w14:textId="2CE559EF" w:rsid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Данные исследования также могут лечь в основу разработки туристического исторического маршрута «Смоленск в составе ВКЛ». Кроме того, полученные топонимы – это результат длительного сосуществования разных национальностей на территории Смоленского края. Поэтому данные могут использоваться на всероссийских и международных форумах при участии региональной общественной ассоциации «Национальный конгресс Смоленской области» и смоленского отделения «Российского фонда мира».</w:t>
      </w:r>
    </w:p>
    <w:p w14:paraId="75B7FC23" w14:textId="77777777" w:rsidR="009C7AF8" w:rsidRPr="009C7AF8" w:rsidRDefault="009C7AF8" w:rsidP="009C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E1F960B" w14:textId="77777777" w:rsidR="009C7AF8" w:rsidRPr="009C7AF8" w:rsidRDefault="009C7AF8" w:rsidP="009C7AF8">
      <w:pPr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7AF8">
        <w:rPr>
          <w:rFonts w:eastAsia="Calibri"/>
          <w:b/>
          <w:bCs/>
          <w:sz w:val="28"/>
          <w:szCs w:val="28"/>
          <w:lang w:eastAsia="en-US"/>
        </w:rPr>
        <w:t>ЛИТЕРАТУРА</w:t>
      </w:r>
    </w:p>
    <w:p w14:paraId="7CCC01E1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bCs/>
          <w:sz w:val="28"/>
          <w:szCs w:val="28"/>
          <w:lang w:eastAsia="en-US"/>
        </w:rPr>
        <w:t>Бойцов О.Н. Топонимия Смоленского края в прошлом и настоящем. Автореферат диссертации на соискание ученой степени кандидата филологических наук. Смоленск 2003. 16 с.</w:t>
      </w:r>
    </w:p>
    <w:p w14:paraId="3971056E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Борисова Е.Н. Лексика Смоленского края по памятникам письменности. Учебное пособие. Смоленск, 1974. 162 с.</w:t>
      </w:r>
    </w:p>
    <w:p w14:paraId="3FEA2DFE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Бразаускас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А. Пять лет президента. События, воспоминания, мысли. М.: ЗАО «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Унипринт</w:t>
      </w:r>
      <w:proofErr w:type="spellEnd"/>
      <w:r w:rsidRPr="009C7AF8">
        <w:rPr>
          <w:rFonts w:eastAsia="Calibri"/>
          <w:sz w:val="28"/>
          <w:szCs w:val="28"/>
          <w:lang w:eastAsia="en-US"/>
        </w:rPr>
        <w:t>». 2002 г. 624 с.</w:t>
      </w:r>
    </w:p>
    <w:p w14:paraId="15F34BBB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Брокгауз Ф.А., Ефрон И.А. Энциклопедия в 86 томах с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илл</w:t>
      </w:r>
      <w:proofErr w:type="spellEnd"/>
      <w:proofErr w:type="gramStart"/>
      <w:r w:rsidRPr="009C7AF8">
        <w:rPr>
          <w:rFonts w:eastAsia="Calibri"/>
          <w:sz w:val="28"/>
          <w:szCs w:val="28"/>
          <w:lang w:eastAsia="en-US"/>
        </w:rPr>
        <w:t>.</w:t>
      </w:r>
      <w:proofErr w:type="gramEnd"/>
      <w:r w:rsidRPr="009C7AF8">
        <w:rPr>
          <w:rFonts w:eastAsia="Calibri"/>
          <w:sz w:val="28"/>
          <w:szCs w:val="28"/>
          <w:lang w:eastAsia="en-US"/>
        </w:rPr>
        <w:t xml:space="preserve"> и доп. матер. 1890-1907. Электронный ресурс.</w:t>
      </w:r>
    </w:p>
    <w:p w14:paraId="31AD1256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Будаев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Д.И., Махотин Б.А. Топонимический словарь Смоленской области. ООО «Смоленское областное книжное издательство «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Смядынь</w:t>
      </w:r>
      <w:proofErr w:type="spellEnd"/>
      <w:r w:rsidRPr="009C7AF8">
        <w:rPr>
          <w:rFonts w:eastAsia="Calibri"/>
          <w:sz w:val="28"/>
          <w:szCs w:val="28"/>
          <w:lang w:eastAsia="en-US"/>
        </w:rPr>
        <w:t>». 2009. 352 с.</w:t>
      </w:r>
    </w:p>
    <w:p w14:paraId="57A53912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Ганжина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И.М. Словарь современных русских фамилий. М.: ООО «Издательство Астрель»: ООО «Фирма Издательство АСТ», 2001. 672 с.</w:t>
      </w:r>
    </w:p>
    <w:p w14:paraId="788B3A7B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Гринченко Б.Д. Словарь украинского языка, собранный редакцией журнала «Киевская старина» / редактировал, с добавлением собственных материалов Б.Д. Гринченко. К., 1907. 1002 с.     </w:t>
      </w:r>
    </w:p>
    <w:p w14:paraId="104F83D0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lastRenderedPageBreak/>
        <w:t>Грыцкевіч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А.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Сапегі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//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Вялікае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Княства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Літоўскае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Энцыклапедыя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У 2 т. Т. 2: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Кадэцкиi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корпус –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Яцкевiч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Рэдкал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.: Г.П.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Пашкоў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гал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рэд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.) I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iнш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.;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Маст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З.Э.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Герасiмовiч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2-е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выд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Мiнск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БелЭн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2007. Т. 1. С. 546-547.</w:t>
      </w:r>
    </w:p>
    <w:p w14:paraId="5580713E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Гудавичюс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Э. История Литвы. 1 том: с древнейших времен до 1569 года / пер. Г.И. Ефремова. Москва. Фонд имени И.Д. Сытина BALTUS. 2005. 684 с.</w:t>
      </w:r>
    </w:p>
    <w:p w14:paraId="3B853795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Дмитриев Л.,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Понырко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Н. Изборник: Повести Древней Руси / сост. и примеч. Л. Дмитриева и Н.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Понырко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; вступ. статья Д. Лихачева. М.: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Худож</w:t>
      </w:r>
      <w:proofErr w:type="spellEnd"/>
      <w:proofErr w:type="gramStart"/>
      <w:r w:rsidRPr="009C7AF8">
        <w:rPr>
          <w:rFonts w:eastAsia="Calibri"/>
          <w:sz w:val="28"/>
          <w:szCs w:val="28"/>
          <w:lang w:eastAsia="en-US"/>
        </w:rPr>
        <w:t>.</w:t>
      </w:r>
      <w:proofErr w:type="gramEnd"/>
      <w:r w:rsidRPr="009C7AF8">
        <w:rPr>
          <w:rFonts w:eastAsia="Calibri"/>
          <w:sz w:val="28"/>
          <w:szCs w:val="28"/>
          <w:lang w:eastAsia="en-US"/>
        </w:rPr>
        <w:t xml:space="preserve"> лит., 1987. 447 с.</w:t>
      </w:r>
    </w:p>
    <w:p w14:paraId="00B223BA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Иванов Н.М. История Литовско-Русского государства в именах и датах (Держава Гедиминовичей). Историко-генеалогическое исследование-обобщение. Книга 1. СПб.: Книга, 2003. 300 с.</w:t>
      </w:r>
    </w:p>
    <w:p w14:paraId="4D114CD1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Картавенко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В.С. Становление русской топонимической системы: проблемы историко-лингвистического исследования. Часть 2. Топонимия периода русского национального языка: монография / Смол. гос. ун-т. Смоленск: Изд-во СмолГУ, 2010. 194 с.</w:t>
      </w:r>
    </w:p>
    <w:p w14:paraId="2BBCDB40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Королева И.А. Имена на Смоленщине: история и современность. Учебное пособие по спецкурсам «Русская антропонимика», «Имена смолян: прошлое, настоящее, будущее» / отв. ред. И.А. Королева. Смоленск: СГПУ, 2005. 196 с.</w:t>
      </w:r>
    </w:p>
    <w:p w14:paraId="0733E5B8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Королева И.А. Региональная топонимия: общность топонимической системы смоленско-витебского приграничья. Неофилология. 2021. Том 7, №27. С. 425-433.</w:t>
      </w:r>
    </w:p>
    <w:p w14:paraId="6D00718C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color w:val="000000"/>
          <w:sz w:val="28"/>
          <w:szCs w:val="28"/>
          <w:lang w:eastAsia="en-US"/>
        </w:rPr>
        <w:t>Лемтюгова</w:t>
      </w:r>
      <w:proofErr w:type="spellEnd"/>
      <w:r w:rsidRPr="009C7AF8">
        <w:rPr>
          <w:rFonts w:eastAsia="Calibri"/>
          <w:color w:val="000000"/>
          <w:sz w:val="28"/>
          <w:szCs w:val="28"/>
          <w:lang w:eastAsia="en-US"/>
        </w:rPr>
        <w:t xml:space="preserve"> В.П. Восточнославянская </w:t>
      </w:r>
      <w:proofErr w:type="spellStart"/>
      <w:r w:rsidRPr="009C7AF8">
        <w:rPr>
          <w:rFonts w:eastAsia="Calibri"/>
          <w:color w:val="000000"/>
          <w:sz w:val="28"/>
          <w:szCs w:val="28"/>
          <w:lang w:eastAsia="en-US"/>
        </w:rPr>
        <w:t>ойконимия</w:t>
      </w:r>
      <w:proofErr w:type="spellEnd"/>
      <w:r w:rsidRPr="009C7A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color w:val="000000"/>
          <w:sz w:val="28"/>
          <w:szCs w:val="28"/>
          <w:lang w:eastAsia="en-US"/>
        </w:rPr>
        <w:t>апеллятивного</w:t>
      </w:r>
      <w:proofErr w:type="spellEnd"/>
      <w:r w:rsidRPr="009C7AF8">
        <w:rPr>
          <w:rFonts w:eastAsia="Calibri"/>
          <w:color w:val="000000"/>
          <w:sz w:val="28"/>
          <w:szCs w:val="28"/>
          <w:lang w:eastAsia="en-US"/>
        </w:rPr>
        <w:t xml:space="preserve"> происхождения: названия типов поселений. Минск: Наука и техника, 1983. 198 с.</w:t>
      </w:r>
    </w:p>
    <w:p w14:paraId="4511006B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Насевіч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В.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Літвіны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//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Вялікае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Княства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Літоўскае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Энцыклапедыя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У 2 т. Т. 2: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Кадэцкиi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корпус –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Яцкевiч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Рэдкал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.: Г.П.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Пашкоў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гал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рэд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.) I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iнш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.;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Маст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З.Э.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Герасiмовiч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2-е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выд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Мiнск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БелЭн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2007. Т. 2. С. 206-208.</w:t>
      </w:r>
    </w:p>
    <w:p w14:paraId="3849ECC0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Рамонене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М.,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Прибушаускайте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Й. Практическая грамматика литовского языка. Перевод на русский язык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Аполония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Кальнюте</w:t>
      </w:r>
      <w:proofErr w:type="spellEnd"/>
      <w:r w:rsidRPr="009C7AF8">
        <w:rPr>
          <w:rFonts w:eastAsia="Calibri"/>
          <w:sz w:val="28"/>
          <w:szCs w:val="28"/>
          <w:lang w:eastAsia="en-US"/>
        </w:rPr>
        <w:t>. ЗАО Издательство «</w:t>
      </w:r>
      <w:proofErr w:type="spellStart"/>
      <w:r w:rsidRPr="009C7AF8">
        <w:rPr>
          <w:rFonts w:eastAsia="Calibri"/>
          <w:sz w:val="28"/>
          <w:szCs w:val="28"/>
          <w:lang w:val="en-GB" w:eastAsia="en-US"/>
        </w:rPr>
        <w:t>Baltos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val="en-GB" w:eastAsia="en-US"/>
        </w:rPr>
        <w:t>Lankos</w:t>
      </w:r>
      <w:proofErr w:type="spellEnd"/>
      <w:r w:rsidRPr="009C7AF8">
        <w:rPr>
          <w:rFonts w:eastAsia="Calibri"/>
          <w:sz w:val="28"/>
          <w:szCs w:val="28"/>
          <w:lang w:eastAsia="en-US"/>
        </w:rPr>
        <w:t>». Вильнюс. 2014. 358 с.</w:t>
      </w:r>
    </w:p>
    <w:p w14:paraId="070C6077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Тупиков Н.М. Словарь древнерусских личных собственных имен / Н.М. Тупиков. СПб: Типография И.Н. Скороходова, 1903. </w:t>
      </w:r>
      <w:r w:rsidRPr="009C7AF8">
        <w:rPr>
          <w:rFonts w:eastAsia="Calibri"/>
          <w:sz w:val="28"/>
          <w:szCs w:val="28"/>
          <w:lang w:val="en-GB" w:eastAsia="en-US"/>
        </w:rPr>
        <w:t>II</w:t>
      </w:r>
      <w:r w:rsidRPr="009C7AF8">
        <w:rPr>
          <w:rFonts w:eastAsia="Calibri"/>
          <w:sz w:val="28"/>
          <w:szCs w:val="28"/>
          <w:lang w:eastAsia="en-US"/>
        </w:rPr>
        <w:t> </w:t>
      </w:r>
      <w:r w:rsidRPr="009C7AF8">
        <w:rPr>
          <w:rFonts w:eastAsia="Calibri"/>
          <w:sz w:val="28"/>
          <w:szCs w:val="28"/>
          <w:lang w:val="en-GB" w:eastAsia="en-US"/>
        </w:rPr>
        <w:t>c</w:t>
      </w:r>
      <w:r w:rsidRPr="009C7AF8">
        <w:rPr>
          <w:rFonts w:eastAsia="Calibri"/>
          <w:sz w:val="28"/>
          <w:szCs w:val="28"/>
          <w:lang w:eastAsia="en-US"/>
        </w:rPr>
        <w:t>. + 857 с.</w:t>
      </w:r>
    </w:p>
    <w:p w14:paraId="00DD5920" w14:textId="77777777" w:rsidR="009C7AF8" w:rsidRPr="009C7AF8" w:rsidRDefault="009C7AF8" w:rsidP="009C7AF8">
      <w:pPr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color w:val="252525"/>
          <w:sz w:val="28"/>
          <w:szCs w:val="28"/>
        </w:rPr>
      </w:pPr>
      <w:r w:rsidRPr="009C7AF8">
        <w:rPr>
          <w:color w:val="000000"/>
          <w:sz w:val="28"/>
          <w:szCs w:val="28"/>
        </w:rPr>
        <w:t>Указ Президиума Верховного Совета РСФСР от 5 июня 1963 года «О переименовании некоторых населённых пунктов Смоленской области» // Ведомости Верховного Совета РСФСР.1963. № 23. С. 499-500.</w:t>
      </w:r>
    </w:p>
    <w:p w14:paraId="46B0D453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</w:t>
      </w:r>
      <w:proofErr w:type="spellStart"/>
      <w:r w:rsidRPr="009C7AF8">
        <w:rPr>
          <w:rFonts w:eastAsia="Calibri"/>
          <w:color w:val="000000"/>
          <w:sz w:val="28"/>
          <w:szCs w:val="28"/>
          <w:lang w:eastAsia="en-US"/>
        </w:rPr>
        <w:t>Унбегаун</w:t>
      </w:r>
      <w:proofErr w:type="spellEnd"/>
      <w:r w:rsidRPr="009C7AF8">
        <w:rPr>
          <w:rFonts w:eastAsia="Calibri"/>
          <w:color w:val="000000"/>
          <w:sz w:val="28"/>
          <w:szCs w:val="28"/>
          <w:lang w:eastAsia="en-US"/>
        </w:rPr>
        <w:t xml:space="preserve"> Б.О. Русские фамилии: пер. с англ. / общ. ред. Б.А. Успенского. М.: Прогресс, 1989. 443 с.</w:t>
      </w:r>
    </w:p>
    <w:p w14:paraId="08CE5ABC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>Фасмер М. Этимологический словарь русского языка / пер. с нем. и доп. О.Н. Трубачева. 2-е изд., стер. М., 1986-1987. Т. 1-4.</w:t>
      </w:r>
    </w:p>
    <w:p w14:paraId="6F7B906C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Чураков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Д.О., Саркисян С.А. История России: учебник и практикум для СПО / под ред. Д.О.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Чуракова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, С.А. Саркисяна. 2-е изд.,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испр</w:t>
      </w:r>
      <w:proofErr w:type="spellEnd"/>
      <w:proofErr w:type="gramStart"/>
      <w:r w:rsidRPr="009C7AF8">
        <w:rPr>
          <w:rFonts w:eastAsia="Calibri"/>
          <w:sz w:val="28"/>
          <w:szCs w:val="28"/>
          <w:lang w:eastAsia="en-US"/>
        </w:rPr>
        <w:t>.</w:t>
      </w:r>
      <w:proofErr w:type="gramEnd"/>
      <w:r w:rsidRPr="009C7AF8">
        <w:rPr>
          <w:rFonts w:eastAsia="Calibri"/>
          <w:sz w:val="28"/>
          <w:szCs w:val="28"/>
          <w:lang w:eastAsia="en-US"/>
        </w:rPr>
        <w:t xml:space="preserve"> и доп. М.: Издательство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9C7AF8">
        <w:rPr>
          <w:rFonts w:eastAsia="Calibri"/>
          <w:sz w:val="28"/>
          <w:szCs w:val="28"/>
          <w:lang w:eastAsia="en-US"/>
        </w:rPr>
        <w:t>, 2018. 462 с.</w:t>
      </w:r>
    </w:p>
    <w:p w14:paraId="72606CED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Штиглиц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Н. Смоленская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губернiя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Списокъ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населенныхъ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мѣстъ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свѣдѣнiям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1859 года / под ред. Н.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Штиглица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>. С-П 1868. 516 с.</w:t>
      </w:r>
    </w:p>
    <w:p w14:paraId="783FBD4D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lang w:eastAsia="en-US"/>
        </w:rPr>
        <w:t>Юренкова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И.С. Исторические и этнокультурные особенности Смоленской области и их отражение в топонимике// Вестник Санкт-Петербургского университета. Сер. 7 2007 Вып. 4. С. 76-86.</w:t>
      </w:r>
    </w:p>
    <w:p w14:paraId="404E20E5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Lyberis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shd w:val="clear" w:color="auto" w:fill="FFFFFF"/>
          <w:lang w:val="en-GB" w:eastAsia="en-US"/>
        </w:rPr>
        <w:t>A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Lietuvių-rusų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kalbų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žodynas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Литовско-русский словарь //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Spec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9C7AF8">
        <w:rPr>
          <w:rFonts w:eastAsia="Calibri"/>
          <w:sz w:val="28"/>
          <w:szCs w:val="28"/>
          <w:shd w:val="clear" w:color="auto" w:fill="FFFFFF"/>
          <w:lang w:val="en-GB" w:eastAsia="en-US"/>
        </w:rPr>
        <w:t>r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edaktorius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prof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habil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dr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VALERIJUS ČEKMONAS.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Ketvirtoji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laida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.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Mokslo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ir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enciklopedijų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leidybos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institutas</w:t>
      </w:r>
      <w:proofErr w:type="spellEnd"/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 xml:space="preserve">, 2005. 951 </w:t>
      </w:r>
      <w:r w:rsidRPr="009C7AF8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r w:rsidRPr="009C7AF8">
        <w:rPr>
          <w:rFonts w:eastAsia="Calibri"/>
          <w:sz w:val="28"/>
          <w:szCs w:val="28"/>
          <w:shd w:val="clear" w:color="auto" w:fill="FFFFFF"/>
          <w:lang w:val="en-US" w:eastAsia="en-US"/>
        </w:rPr>
        <w:t>.</w:t>
      </w:r>
    </w:p>
    <w:p w14:paraId="1050B6A7" w14:textId="77777777" w:rsidR="009C7AF8" w:rsidRPr="009C7AF8" w:rsidRDefault="009C7AF8" w:rsidP="009C7AF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7AF8">
        <w:rPr>
          <w:rFonts w:eastAsia="Calibri"/>
          <w:b/>
          <w:sz w:val="28"/>
          <w:szCs w:val="28"/>
          <w:lang w:eastAsia="en-US"/>
        </w:rPr>
        <w:t>Интернет-ресурсы</w:t>
      </w:r>
    </w:p>
    <w:p w14:paraId="037BE6C2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bCs/>
          <w:kern w:val="36"/>
          <w:sz w:val="28"/>
          <w:szCs w:val="28"/>
        </w:rPr>
        <w:t xml:space="preserve">Национальный состав населения Российской федерации // Информационные материалы об окончательных итогах Всероссийской переписи населения 2010 года. Ссылка: </w:t>
      </w:r>
      <w:hyperlink r:id="rId12" w:history="1">
        <w:r w:rsidRPr="009C7AF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https://www.gks.ru/free_doc/new_site/perepis2010/perepis_itogi1612.htm</w:t>
        </w:r>
      </w:hyperlink>
      <w:r w:rsidRPr="009C7AF8">
        <w:rPr>
          <w:rFonts w:eastAsia="Calibri"/>
          <w:sz w:val="28"/>
          <w:szCs w:val="28"/>
          <w:lang w:eastAsia="en-US"/>
        </w:rPr>
        <w:t>. Дата обращения: 22.07.2022.</w:t>
      </w:r>
    </w:p>
    <w:p w14:paraId="43505BE5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7AF8">
        <w:rPr>
          <w:rFonts w:eastAsia="Calibri"/>
          <w:sz w:val="28"/>
          <w:szCs w:val="28"/>
          <w:lang w:eastAsia="en-US"/>
        </w:rPr>
        <w:t xml:space="preserve">Федеральное агентство новостей. 2019 Ссылка: </w:t>
      </w:r>
      <w:hyperlink r:id="rId13" w:history="1">
        <w:r w:rsidRPr="009C7AF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https://riafan.ru/1180657-fan-zapuskaet-proekt-klassifikator-smi</w:t>
        </w:r>
      </w:hyperlink>
      <w:r w:rsidRPr="009C7AF8">
        <w:rPr>
          <w:rFonts w:eastAsia="Calibri"/>
          <w:sz w:val="28"/>
          <w:szCs w:val="28"/>
          <w:lang w:eastAsia="en-US"/>
        </w:rPr>
        <w:t>. Дата обращения: 22.07.2022.</w:t>
      </w:r>
    </w:p>
    <w:p w14:paraId="7CE23B9A" w14:textId="77777777" w:rsidR="009C7AF8" w:rsidRPr="009C7AF8" w:rsidRDefault="009C7AF8" w:rsidP="009C7AF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C7AF8">
        <w:rPr>
          <w:rFonts w:eastAsia="Calibri"/>
          <w:sz w:val="28"/>
          <w:szCs w:val="28"/>
          <w:lang w:eastAsia="en-US"/>
        </w:rPr>
        <w:t>Цегельня</w:t>
      </w:r>
      <w:proofErr w:type="spellEnd"/>
      <w:r w:rsidRPr="009C7AF8">
        <w:rPr>
          <w:rFonts w:eastAsia="Calibri"/>
          <w:sz w:val="28"/>
          <w:szCs w:val="28"/>
          <w:lang w:eastAsia="en-US"/>
        </w:rPr>
        <w:t xml:space="preserve"> (Смоленская область). Материал из Википедии — свободной энциклопедии. Ссылка: </w:t>
      </w:r>
      <w:hyperlink r:id="rId14" w:history="1">
        <w:r w:rsidRPr="009C7AF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https://ru.wikipedia.org/wiki/%D0%A6%D0%B5%D0%B3%D0%B5%D0%BB%D1%8C%D0%BD%D1%8F_(%D0%A1%D0%BC%D0%BE%D0%BB%D0%B5%D0%BD%D1%81%D0%BA%D0%B0%D1%8F_%D0%BE%D0%B1%D0%BB%D0%B0%D1%81%D1%82%D1%8C)</w:t>
        </w:r>
      </w:hyperlink>
      <w:r w:rsidRPr="009C7AF8">
        <w:rPr>
          <w:rFonts w:eastAsia="Calibri"/>
          <w:sz w:val="28"/>
          <w:szCs w:val="28"/>
          <w:lang w:eastAsia="en-US"/>
        </w:rPr>
        <w:t>. Дата обращения: 23.07.2022.</w:t>
      </w:r>
    </w:p>
    <w:p w14:paraId="47F3FD97" w14:textId="77777777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en-US"/>
        </w:rPr>
      </w:pPr>
      <w:r w:rsidRPr="009C7AF8">
        <w:rPr>
          <w:sz w:val="28"/>
          <w:szCs w:val="28"/>
          <w:lang w:eastAsia="en-US"/>
        </w:rPr>
        <w:t>Выполнила:</w:t>
      </w:r>
    </w:p>
    <w:p w14:paraId="76547274" w14:textId="77777777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en-US"/>
        </w:rPr>
      </w:pPr>
      <w:r w:rsidRPr="009C7AF8">
        <w:rPr>
          <w:sz w:val="28"/>
          <w:szCs w:val="28"/>
          <w:lang w:eastAsia="en-US"/>
        </w:rPr>
        <w:t>КОВАЛЕВА А.В.,</w:t>
      </w:r>
    </w:p>
    <w:p w14:paraId="20B7BBDC" w14:textId="77777777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en-US"/>
        </w:rPr>
      </w:pPr>
      <w:r w:rsidRPr="009C7AF8">
        <w:rPr>
          <w:sz w:val="28"/>
          <w:szCs w:val="28"/>
          <w:lang w:eastAsia="en-US"/>
        </w:rPr>
        <w:t>аспирант кафедры русского языка</w:t>
      </w:r>
    </w:p>
    <w:p w14:paraId="43AEBA2B" w14:textId="77777777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en-US"/>
        </w:rPr>
      </w:pPr>
      <w:r w:rsidRPr="009C7AF8">
        <w:rPr>
          <w:sz w:val="28"/>
          <w:szCs w:val="28"/>
          <w:lang w:eastAsia="en-US"/>
        </w:rPr>
        <w:t>Смоленского государственного университета</w:t>
      </w:r>
    </w:p>
    <w:p w14:paraId="36A2769A" w14:textId="77777777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en-US"/>
        </w:rPr>
      </w:pPr>
      <w:r w:rsidRPr="009C7AF8">
        <w:rPr>
          <w:sz w:val="28"/>
          <w:szCs w:val="28"/>
          <w:lang w:eastAsia="en-US"/>
        </w:rPr>
        <w:t>Научный руководитель:</w:t>
      </w:r>
    </w:p>
    <w:p w14:paraId="11ACC592" w14:textId="2E50D482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en-US"/>
        </w:rPr>
      </w:pPr>
      <w:r w:rsidRPr="009C7AF8">
        <w:rPr>
          <w:sz w:val="28"/>
          <w:szCs w:val="28"/>
          <w:lang w:eastAsia="en-US"/>
        </w:rPr>
        <w:t>КАРТАВЕНКО В.С.</w:t>
      </w:r>
    </w:p>
    <w:p w14:paraId="2C241A6D" w14:textId="77777777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en-US"/>
        </w:rPr>
      </w:pPr>
      <w:r w:rsidRPr="009C7AF8">
        <w:rPr>
          <w:sz w:val="28"/>
          <w:szCs w:val="28"/>
          <w:lang w:eastAsia="en-US"/>
        </w:rPr>
        <w:t>доктор филологических наук, профессор, заведующая кафедрой</w:t>
      </w:r>
    </w:p>
    <w:p w14:paraId="78A03042" w14:textId="77777777" w:rsidR="009C7AF8" w:rsidRDefault="009C7AF8" w:rsidP="00F72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</w:p>
    <w:p w14:paraId="0DC5302C" w14:textId="1774D29D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lastRenderedPageBreak/>
        <w:t>К</w:t>
      </w:r>
      <w:r w:rsidRPr="009C7AF8">
        <w:rPr>
          <w:color w:val="262633"/>
          <w:sz w:val="28"/>
          <w:szCs w:val="28"/>
        </w:rPr>
        <w:t>афедр</w:t>
      </w:r>
      <w:r>
        <w:rPr>
          <w:color w:val="262633"/>
          <w:sz w:val="28"/>
          <w:szCs w:val="28"/>
        </w:rPr>
        <w:t>а</w:t>
      </w:r>
      <w:r w:rsidRPr="009C7AF8">
        <w:rPr>
          <w:color w:val="262633"/>
          <w:sz w:val="28"/>
          <w:szCs w:val="28"/>
        </w:rPr>
        <w:t xml:space="preserve"> русского языка</w:t>
      </w:r>
    </w:p>
    <w:p w14:paraId="4E522A2B" w14:textId="648AD26B" w:rsid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  <w:r w:rsidRPr="009C7AF8">
        <w:rPr>
          <w:color w:val="262633"/>
          <w:sz w:val="28"/>
          <w:szCs w:val="28"/>
        </w:rPr>
        <w:t>Смоленск</w:t>
      </w:r>
      <w:r>
        <w:rPr>
          <w:color w:val="262633"/>
          <w:sz w:val="28"/>
          <w:szCs w:val="28"/>
        </w:rPr>
        <w:t>ий</w:t>
      </w:r>
      <w:r w:rsidRPr="009C7AF8">
        <w:rPr>
          <w:color w:val="262633"/>
          <w:sz w:val="28"/>
          <w:szCs w:val="28"/>
        </w:rPr>
        <w:t xml:space="preserve"> государственн</w:t>
      </w:r>
      <w:r>
        <w:rPr>
          <w:color w:val="262633"/>
          <w:sz w:val="28"/>
          <w:szCs w:val="28"/>
        </w:rPr>
        <w:t>ый</w:t>
      </w:r>
      <w:r w:rsidRPr="009C7AF8">
        <w:rPr>
          <w:color w:val="262633"/>
          <w:sz w:val="28"/>
          <w:szCs w:val="28"/>
        </w:rPr>
        <w:t xml:space="preserve"> университет</w:t>
      </w:r>
    </w:p>
    <w:p w14:paraId="68775A21" w14:textId="21BC58AD" w:rsidR="007B7DE6" w:rsidRPr="007B7DE6" w:rsidRDefault="007B7DE6" w:rsidP="00F72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8"/>
          <w:szCs w:val="28"/>
        </w:rPr>
      </w:pPr>
      <w:r>
        <w:rPr>
          <w:color w:val="262633"/>
          <w:sz w:val="28"/>
          <w:szCs w:val="28"/>
        </w:rPr>
        <w:t>Поступила</w:t>
      </w:r>
      <w:r w:rsidRPr="008E06D9">
        <w:rPr>
          <w:color w:val="262633"/>
          <w:sz w:val="28"/>
          <w:szCs w:val="28"/>
          <w:lang w:val="en-US"/>
        </w:rPr>
        <w:t xml:space="preserve"> </w:t>
      </w:r>
      <w:r>
        <w:rPr>
          <w:color w:val="262633"/>
          <w:sz w:val="28"/>
          <w:szCs w:val="28"/>
        </w:rPr>
        <w:t>в</w:t>
      </w:r>
      <w:r w:rsidRPr="008E06D9">
        <w:rPr>
          <w:color w:val="262633"/>
          <w:sz w:val="28"/>
          <w:szCs w:val="28"/>
          <w:lang w:val="en-US"/>
        </w:rPr>
        <w:t xml:space="preserve"> </w:t>
      </w:r>
      <w:r>
        <w:rPr>
          <w:color w:val="262633"/>
          <w:sz w:val="28"/>
          <w:szCs w:val="28"/>
        </w:rPr>
        <w:t>редакцию</w:t>
      </w:r>
      <w:r w:rsidRPr="008E06D9">
        <w:rPr>
          <w:color w:val="262633"/>
          <w:sz w:val="28"/>
          <w:szCs w:val="28"/>
          <w:lang w:val="en-US"/>
        </w:rPr>
        <w:t xml:space="preserve"> </w:t>
      </w:r>
      <w:r w:rsidR="009C7AF8">
        <w:rPr>
          <w:color w:val="262633"/>
          <w:sz w:val="28"/>
          <w:szCs w:val="28"/>
        </w:rPr>
        <w:t>11</w:t>
      </w:r>
      <w:r w:rsidR="00D150F2">
        <w:rPr>
          <w:color w:val="262633"/>
          <w:sz w:val="28"/>
          <w:szCs w:val="28"/>
        </w:rPr>
        <w:t>.1</w:t>
      </w:r>
      <w:r w:rsidR="009C7AF8">
        <w:rPr>
          <w:color w:val="262633"/>
          <w:sz w:val="28"/>
          <w:szCs w:val="28"/>
        </w:rPr>
        <w:t>2</w:t>
      </w:r>
      <w:r w:rsidR="00D150F2">
        <w:rPr>
          <w:color w:val="262633"/>
          <w:sz w:val="28"/>
          <w:szCs w:val="28"/>
        </w:rPr>
        <w:t>.2022.</w:t>
      </w:r>
    </w:p>
    <w:p w14:paraId="4BA99710" w14:textId="51C861F5" w:rsidR="0078214A" w:rsidRPr="007B7DE6" w:rsidRDefault="0078214A" w:rsidP="00F7201A">
      <w:pPr>
        <w:jc w:val="both"/>
        <w:rPr>
          <w:sz w:val="28"/>
          <w:szCs w:val="28"/>
          <w:lang w:val="en-US"/>
        </w:rPr>
      </w:pPr>
    </w:p>
    <w:sectPr w:rsidR="0078214A" w:rsidRPr="007B7DE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8937" w14:textId="77777777" w:rsidR="00070B6F" w:rsidRDefault="00070B6F">
      <w:r>
        <w:separator/>
      </w:r>
    </w:p>
  </w:endnote>
  <w:endnote w:type="continuationSeparator" w:id="0">
    <w:p w14:paraId="5BB0277A" w14:textId="77777777" w:rsidR="00070B6F" w:rsidRDefault="0007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3BAB" w14:textId="77777777" w:rsidR="0078214A" w:rsidRDefault="00ED1A15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236B377" w14:textId="77777777" w:rsidR="0078214A" w:rsidRDefault="007821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96782"/>
      <w:docPartObj>
        <w:docPartGallery w:val="Page Numbers (Bottom of Page)"/>
        <w:docPartUnique/>
      </w:docPartObj>
    </w:sdtPr>
    <w:sdtEndPr/>
    <w:sdtContent>
      <w:p w14:paraId="32AB74F6" w14:textId="420CC5EA" w:rsidR="00F25792" w:rsidRDefault="00F257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E383C7" w14:textId="77777777" w:rsidR="0078214A" w:rsidRDefault="007821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ACD0" w14:textId="77777777" w:rsidR="0078214A" w:rsidRDefault="0078214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608C" w14:textId="77777777" w:rsidR="00070B6F" w:rsidRDefault="00070B6F">
      <w:r>
        <w:separator/>
      </w:r>
    </w:p>
  </w:footnote>
  <w:footnote w:type="continuationSeparator" w:id="0">
    <w:p w14:paraId="228BE884" w14:textId="77777777" w:rsidR="00070B6F" w:rsidRDefault="0007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EFC6" w14:textId="77777777" w:rsidR="0078214A" w:rsidRDefault="00ED1A15">
    <w:pPr>
      <w:pStyle w:val="af4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14:paraId="0FD8589F" w14:textId="77777777" w:rsidR="0078214A" w:rsidRDefault="00ED1A15">
    <w:pPr>
      <w:pStyle w:val="af4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14:paraId="79CC8F7E" w14:textId="623BAA91" w:rsidR="0078214A" w:rsidRDefault="007B7DE6">
    <w:pPr>
      <w:pStyle w:val="af4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21</w:t>
    </w:r>
    <w:r w:rsidR="00ED1A15">
      <w:rPr>
        <w:b/>
        <w:bCs/>
        <w:sz w:val="18"/>
      </w:rPr>
      <w:t>. Вып. 4. 20</w:t>
    </w:r>
    <w:r>
      <w:rPr>
        <w:b/>
        <w:bCs/>
        <w:sz w:val="18"/>
      </w:rPr>
      <w:t>22</w:t>
    </w:r>
    <w:r w:rsidR="00ED1A15">
      <w:rPr>
        <w:b/>
        <w:bCs/>
        <w:sz w:val="18"/>
      </w:rPr>
      <w:t xml:space="preserve">. </w:t>
    </w:r>
  </w:p>
  <w:p w14:paraId="37A9DCC5" w14:textId="77777777" w:rsidR="0078214A" w:rsidRDefault="0078214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4BC" w14:textId="77777777" w:rsidR="0078214A" w:rsidRDefault="00ED1A15">
    <w:pPr>
      <w:pStyle w:val="af4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14:paraId="2AB3A842" w14:textId="77777777" w:rsidR="0078214A" w:rsidRDefault="00ED1A15">
    <w:pPr>
      <w:pStyle w:val="af4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14:paraId="494ABE79" w14:textId="1E3238F6" w:rsidR="0078214A" w:rsidRDefault="007B7DE6">
    <w:pPr>
      <w:pStyle w:val="af4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21</w:t>
    </w:r>
    <w:r w:rsidR="00ED1A15">
      <w:rPr>
        <w:b/>
        <w:bCs/>
        <w:sz w:val="18"/>
      </w:rPr>
      <w:t>. Вып. 4. 20</w:t>
    </w:r>
    <w:r>
      <w:rPr>
        <w:b/>
        <w:bCs/>
        <w:sz w:val="18"/>
      </w:rPr>
      <w:t>22</w:t>
    </w:r>
    <w:r w:rsidR="00ED1A15">
      <w:rPr>
        <w:b/>
        <w:bCs/>
        <w:sz w:val="18"/>
      </w:rPr>
      <w:t xml:space="preserve">. </w:t>
    </w:r>
  </w:p>
  <w:p w14:paraId="537A0145" w14:textId="77777777" w:rsidR="0078214A" w:rsidRDefault="0078214A">
    <w:pPr>
      <w:pStyle w:val="aa"/>
      <w:tabs>
        <w:tab w:val="clear" w:pos="4677"/>
        <w:tab w:val="clear" w:pos="9355"/>
        <w:tab w:val="right" w:pos="-58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297"/>
    <w:multiLevelType w:val="hybridMultilevel"/>
    <w:tmpl w:val="36B42A80"/>
    <w:lvl w:ilvl="0" w:tplc="2A0A2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17B37"/>
    <w:multiLevelType w:val="hybridMultilevel"/>
    <w:tmpl w:val="06183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00A2"/>
    <w:multiLevelType w:val="multilevel"/>
    <w:tmpl w:val="E124B9E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 w15:restartNumberingAfterBreak="0">
    <w:nsid w:val="0F5267FD"/>
    <w:multiLevelType w:val="hybridMultilevel"/>
    <w:tmpl w:val="13D4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42D8"/>
    <w:multiLevelType w:val="hybridMultilevel"/>
    <w:tmpl w:val="EC144BFE"/>
    <w:lvl w:ilvl="0" w:tplc="39B2F2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E4395"/>
    <w:multiLevelType w:val="multilevel"/>
    <w:tmpl w:val="134A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2040E"/>
    <w:multiLevelType w:val="multilevel"/>
    <w:tmpl w:val="59FEB8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7" w15:restartNumberingAfterBreak="0">
    <w:nsid w:val="16FA1740"/>
    <w:multiLevelType w:val="hybridMultilevel"/>
    <w:tmpl w:val="572E1094"/>
    <w:lvl w:ilvl="0" w:tplc="6BCA8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713343"/>
    <w:multiLevelType w:val="hybridMultilevel"/>
    <w:tmpl w:val="CDFCC718"/>
    <w:lvl w:ilvl="0" w:tplc="0D944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CA618C"/>
    <w:multiLevelType w:val="hybridMultilevel"/>
    <w:tmpl w:val="2586D81A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 w15:restartNumberingAfterBreak="0">
    <w:nsid w:val="30AE4FAF"/>
    <w:multiLevelType w:val="multilevel"/>
    <w:tmpl w:val="AF2C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34DD5354"/>
    <w:multiLevelType w:val="hybridMultilevel"/>
    <w:tmpl w:val="2F7C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1031B"/>
    <w:multiLevelType w:val="hybridMultilevel"/>
    <w:tmpl w:val="AEB26742"/>
    <w:lvl w:ilvl="0" w:tplc="A9B8885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5718C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68B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46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A76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80D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45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29B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46D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E5F2A"/>
    <w:multiLevelType w:val="hybridMultilevel"/>
    <w:tmpl w:val="59965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E1A58"/>
    <w:multiLevelType w:val="hybridMultilevel"/>
    <w:tmpl w:val="1D42C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21E07"/>
    <w:multiLevelType w:val="hybridMultilevel"/>
    <w:tmpl w:val="DCF8B5C2"/>
    <w:lvl w:ilvl="0" w:tplc="82768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C6635"/>
    <w:multiLevelType w:val="hybridMultilevel"/>
    <w:tmpl w:val="BE26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AE9"/>
    <w:multiLevelType w:val="hybridMultilevel"/>
    <w:tmpl w:val="1D884B24"/>
    <w:lvl w:ilvl="0" w:tplc="13B433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CF3A32"/>
    <w:multiLevelType w:val="multilevel"/>
    <w:tmpl w:val="929E25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9" w15:restartNumberingAfterBreak="0">
    <w:nsid w:val="5EB7677A"/>
    <w:multiLevelType w:val="hybridMultilevel"/>
    <w:tmpl w:val="9F981BB0"/>
    <w:lvl w:ilvl="0" w:tplc="E5B026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C0077B"/>
    <w:multiLevelType w:val="hybridMultilevel"/>
    <w:tmpl w:val="B72A5EE2"/>
    <w:lvl w:ilvl="0" w:tplc="77E6449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5D0477"/>
    <w:multiLevelType w:val="multilevel"/>
    <w:tmpl w:val="ED66E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4CF1371"/>
    <w:multiLevelType w:val="multilevel"/>
    <w:tmpl w:val="993285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  <w:rPr>
        <w:rFonts w:hint="default"/>
      </w:rPr>
    </w:lvl>
  </w:abstractNum>
  <w:abstractNum w:abstractNumId="23" w15:restartNumberingAfterBreak="0">
    <w:nsid w:val="659E3BD6"/>
    <w:multiLevelType w:val="hybridMultilevel"/>
    <w:tmpl w:val="63AE8006"/>
    <w:lvl w:ilvl="0" w:tplc="D8A828D6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E2DE02E4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5B1A8796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17380FCA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1D440CE6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3F3C3794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988A5D98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2D824314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BD78147C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6CF122C3"/>
    <w:multiLevelType w:val="multilevel"/>
    <w:tmpl w:val="B3FE9D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2771E50"/>
    <w:multiLevelType w:val="hybridMultilevel"/>
    <w:tmpl w:val="1DA469D4"/>
    <w:lvl w:ilvl="0" w:tplc="4740D09C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24246E">
      <w:start w:val="1"/>
      <w:numFmt w:val="none"/>
      <w:lvlText w:val=""/>
      <w:lvlJc w:val="left"/>
      <w:pPr>
        <w:tabs>
          <w:tab w:val="num" w:pos="360"/>
        </w:tabs>
      </w:pPr>
    </w:lvl>
    <w:lvl w:ilvl="2" w:tplc="DB12ECBA">
      <w:start w:val="1"/>
      <w:numFmt w:val="none"/>
      <w:lvlText w:val=""/>
      <w:lvlJc w:val="left"/>
      <w:pPr>
        <w:tabs>
          <w:tab w:val="num" w:pos="360"/>
        </w:tabs>
      </w:pPr>
    </w:lvl>
    <w:lvl w:ilvl="3" w:tplc="46DA9144">
      <w:start w:val="1"/>
      <w:numFmt w:val="none"/>
      <w:lvlText w:val=""/>
      <w:lvlJc w:val="left"/>
      <w:pPr>
        <w:tabs>
          <w:tab w:val="num" w:pos="360"/>
        </w:tabs>
      </w:pPr>
    </w:lvl>
    <w:lvl w:ilvl="4" w:tplc="81260602">
      <w:start w:val="1"/>
      <w:numFmt w:val="none"/>
      <w:lvlText w:val=""/>
      <w:lvlJc w:val="left"/>
      <w:pPr>
        <w:tabs>
          <w:tab w:val="num" w:pos="360"/>
        </w:tabs>
      </w:pPr>
    </w:lvl>
    <w:lvl w:ilvl="5" w:tplc="E9D06F24">
      <w:start w:val="1"/>
      <w:numFmt w:val="none"/>
      <w:lvlText w:val=""/>
      <w:lvlJc w:val="left"/>
      <w:pPr>
        <w:tabs>
          <w:tab w:val="num" w:pos="360"/>
        </w:tabs>
      </w:pPr>
    </w:lvl>
    <w:lvl w:ilvl="6" w:tplc="4C5E02FE">
      <w:start w:val="1"/>
      <w:numFmt w:val="none"/>
      <w:lvlText w:val=""/>
      <w:lvlJc w:val="left"/>
      <w:pPr>
        <w:tabs>
          <w:tab w:val="num" w:pos="360"/>
        </w:tabs>
      </w:pPr>
    </w:lvl>
    <w:lvl w:ilvl="7" w:tplc="0CC8BAD6">
      <w:start w:val="1"/>
      <w:numFmt w:val="none"/>
      <w:lvlText w:val=""/>
      <w:lvlJc w:val="left"/>
      <w:pPr>
        <w:tabs>
          <w:tab w:val="num" w:pos="360"/>
        </w:tabs>
      </w:pPr>
    </w:lvl>
    <w:lvl w:ilvl="8" w:tplc="321E2D6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EAF4B7E"/>
    <w:multiLevelType w:val="multilevel"/>
    <w:tmpl w:val="D3F27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  <w:lvlOverride w:ilvl="0">
      <w:startOverride w:val="1"/>
    </w:lvlOverride>
  </w:num>
  <w:num w:numId="2">
    <w:abstractNumId w:val="23"/>
  </w:num>
  <w:num w:numId="3">
    <w:abstractNumId w:val="12"/>
  </w:num>
  <w:num w:numId="4">
    <w:abstractNumId w:val="11"/>
  </w:num>
  <w:num w:numId="5">
    <w:abstractNumId w:val="22"/>
  </w:num>
  <w:num w:numId="6">
    <w:abstractNumId w:val="17"/>
  </w:num>
  <w:num w:numId="7">
    <w:abstractNumId w:val="16"/>
  </w:num>
  <w:num w:numId="8">
    <w:abstractNumId w:val="21"/>
  </w:num>
  <w:num w:numId="9">
    <w:abstractNumId w:val="5"/>
  </w:num>
  <w:num w:numId="10">
    <w:abstractNumId w:val="1"/>
  </w:num>
  <w:num w:numId="11">
    <w:abstractNumId w:val="4"/>
  </w:num>
  <w:num w:numId="12">
    <w:abstractNumId w:val="20"/>
  </w:num>
  <w:num w:numId="13">
    <w:abstractNumId w:val="13"/>
  </w:num>
  <w:num w:numId="14">
    <w:abstractNumId w:val="7"/>
  </w:num>
  <w:num w:numId="15">
    <w:abstractNumId w:val="8"/>
  </w:num>
  <w:num w:numId="16">
    <w:abstractNumId w:val="9"/>
  </w:num>
  <w:num w:numId="17">
    <w:abstractNumId w:val="2"/>
  </w:num>
  <w:num w:numId="18">
    <w:abstractNumId w:val="18"/>
  </w:num>
  <w:num w:numId="19">
    <w:abstractNumId w:val="14"/>
  </w:num>
  <w:num w:numId="20">
    <w:abstractNumId w:val="3"/>
  </w:num>
  <w:num w:numId="21">
    <w:abstractNumId w:val="6"/>
  </w:num>
  <w:num w:numId="22">
    <w:abstractNumId w:val="26"/>
  </w:num>
  <w:num w:numId="23">
    <w:abstractNumId w:val="15"/>
  </w:num>
  <w:num w:numId="24">
    <w:abstractNumId w:val="0"/>
  </w:num>
  <w:num w:numId="25">
    <w:abstractNumId w:val="19"/>
  </w:num>
  <w:num w:numId="26">
    <w:abstractNumId w:val="10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4A"/>
    <w:rsid w:val="00070B6F"/>
    <w:rsid w:val="001A3670"/>
    <w:rsid w:val="00387574"/>
    <w:rsid w:val="003F233F"/>
    <w:rsid w:val="00683F12"/>
    <w:rsid w:val="0078214A"/>
    <w:rsid w:val="007B7DE6"/>
    <w:rsid w:val="00815931"/>
    <w:rsid w:val="008E06D9"/>
    <w:rsid w:val="00946C7E"/>
    <w:rsid w:val="009C7AF8"/>
    <w:rsid w:val="009E62B7"/>
    <w:rsid w:val="009F18A2"/>
    <w:rsid w:val="00BB54D8"/>
    <w:rsid w:val="00CE283B"/>
    <w:rsid w:val="00D150F2"/>
    <w:rsid w:val="00ED1A15"/>
    <w:rsid w:val="00F25792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B42A"/>
  <w15:docId w15:val="{077E7184-E7B5-44AE-BAA9-C89C709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link w:val="1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2"/>
    <w:next w:val="a2"/>
    <w:link w:val="20"/>
    <w:uiPriority w:val="9"/>
    <w:qFormat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link w:val="40"/>
    <w:qFormat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link w:val="70"/>
    <w:qFormat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link w:val="80"/>
    <w:qFormat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link w:val="90"/>
    <w:qFormat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basedOn w:val="a3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3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rPr>
      <w:b/>
      <w:sz w:val="28"/>
      <w:szCs w:val="24"/>
    </w:rPr>
  </w:style>
  <w:style w:type="character" w:customStyle="1" w:styleId="a6">
    <w:name w:val="Заголовок Знак"/>
    <w:basedOn w:val="a3"/>
    <w:link w:val="a7"/>
    <w:uiPriority w:val="10"/>
    <w:rPr>
      <w:sz w:val="48"/>
      <w:szCs w:val="48"/>
    </w:rPr>
  </w:style>
  <w:style w:type="character" w:customStyle="1" w:styleId="SubtitleChar">
    <w:name w:val="Subtitle Char"/>
    <w:basedOn w:val="a3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2"/>
    <w:next w:val="a2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3"/>
    <w:link w:val="aa"/>
    <w:uiPriority w:val="99"/>
  </w:style>
  <w:style w:type="character" w:customStyle="1" w:styleId="FooterChar">
    <w:name w:val="Footer Char"/>
    <w:basedOn w:val="a3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4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4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4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4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4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2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3"/>
    <w:uiPriority w:val="99"/>
    <w:unhideWhenUsed/>
    <w:rPr>
      <w:vertAlign w:val="superscript"/>
    </w:rPr>
  </w:style>
  <w:style w:type="paragraph" w:styleId="af">
    <w:name w:val="endnote text"/>
    <w:basedOn w:val="a2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3"/>
    <w:uiPriority w:val="99"/>
    <w:semiHidden/>
    <w:unhideWhenUsed/>
    <w:rPr>
      <w:vertAlign w:val="superscript"/>
    </w:rPr>
  </w:style>
  <w:style w:type="paragraph" w:styleId="14">
    <w:name w:val="toc 1"/>
    <w:basedOn w:val="a2"/>
    <w:next w:val="a2"/>
    <w:uiPriority w:val="39"/>
    <w:unhideWhenUsed/>
    <w:pPr>
      <w:spacing w:after="57"/>
    </w:pPr>
  </w:style>
  <w:style w:type="paragraph" w:styleId="24">
    <w:name w:val="toc 2"/>
    <w:basedOn w:val="a2"/>
    <w:next w:val="a2"/>
    <w:uiPriority w:val="39"/>
    <w:unhideWhenUsed/>
    <w:pPr>
      <w:spacing w:after="57"/>
      <w:ind w:left="283"/>
    </w:pPr>
  </w:style>
  <w:style w:type="paragraph" w:styleId="32">
    <w:name w:val="toc 3"/>
    <w:basedOn w:val="a2"/>
    <w:next w:val="a2"/>
    <w:uiPriority w:val="39"/>
    <w:unhideWhenUsed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2"/>
    <w:next w:val="a2"/>
    <w:uiPriority w:val="99"/>
    <w:unhideWhenUsed/>
  </w:style>
  <w:style w:type="paragraph" w:styleId="aa">
    <w:name w:val="header"/>
    <w:basedOn w:val="a2"/>
    <w:link w:val="10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2"/>
    <w:link w:val="12"/>
    <w:uiPriority w:val="99"/>
    <w:pPr>
      <w:tabs>
        <w:tab w:val="center" w:pos="4677"/>
        <w:tab w:val="right" w:pos="9355"/>
      </w:tabs>
    </w:pPr>
  </w:style>
  <w:style w:type="paragraph" w:styleId="af4">
    <w:name w:val="Normal (Web)"/>
    <w:basedOn w:val="a2"/>
    <w:uiPriority w:val="99"/>
    <w:pPr>
      <w:spacing w:before="100" w:beforeAutospacing="1" w:after="100" w:afterAutospacing="1"/>
    </w:pPr>
    <w:rPr>
      <w:color w:val="000000"/>
    </w:rPr>
  </w:style>
  <w:style w:type="character" w:styleId="af5">
    <w:name w:val="page number"/>
    <w:basedOn w:val="a3"/>
  </w:style>
  <w:style w:type="paragraph" w:styleId="af6">
    <w:name w:val="Body Text"/>
    <w:basedOn w:val="a2"/>
    <w:semiHidden/>
    <w:pPr>
      <w:jc w:val="center"/>
    </w:pPr>
  </w:style>
  <w:style w:type="paragraph" w:styleId="33">
    <w:name w:val="Body Text 3"/>
    <w:basedOn w:val="a2"/>
    <w:semiHidden/>
    <w:pPr>
      <w:jc w:val="both"/>
    </w:pPr>
    <w:rPr>
      <w:color w:val="FF0000"/>
      <w:sz w:val="28"/>
      <w:szCs w:val="28"/>
    </w:rPr>
  </w:style>
  <w:style w:type="character" w:styleId="af7">
    <w:name w:val="Hyperlink"/>
    <w:basedOn w:val="a3"/>
    <w:uiPriority w:val="99"/>
    <w:rPr>
      <w:color w:val="0000FF"/>
      <w:u w:val="single"/>
    </w:rPr>
  </w:style>
  <w:style w:type="paragraph" w:customStyle="1" w:styleId="af8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Pr>
      <w:rFonts w:ascii="timeset" w:hAnsi="timeset"/>
      <w:sz w:val="24"/>
    </w:rPr>
  </w:style>
  <w:style w:type="paragraph" w:customStyle="1" w:styleId="af9">
    <w:name w:val="Номер"/>
    <w:basedOn w:val="a2"/>
    <w:next w:val="a2"/>
    <w:pPr>
      <w:keepNext/>
      <w:keepLines/>
      <w:spacing w:before="600" w:after="240" w:line="360" w:lineRule="exact"/>
      <w:jc w:val="right"/>
    </w:pPr>
    <w:rPr>
      <w:rFonts w:ascii="Arial" w:hAnsi="Arial"/>
      <w:smallCaps/>
      <w:sz w:val="18"/>
      <w:szCs w:val="20"/>
    </w:rPr>
  </w:style>
  <w:style w:type="paragraph" w:styleId="25">
    <w:name w:val="Body Text 2"/>
    <w:basedOn w:val="a2"/>
    <w:semiHidden/>
    <w:pPr>
      <w:jc w:val="center"/>
    </w:pPr>
    <w:rPr>
      <w:b/>
      <w:bCs/>
      <w:sz w:val="28"/>
    </w:rPr>
  </w:style>
  <w:style w:type="paragraph" w:styleId="afa">
    <w:name w:val="Body Text Indent"/>
    <w:basedOn w:val="a2"/>
    <w:uiPriority w:val="99"/>
    <w:semiHidden/>
    <w:pPr>
      <w:ind w:firstLine="709"/>
      <w:jc w:val="both"/>
    </w:pPr>
    <w:rPr>
      <w:sz w:val="28"/>
    </w:rPr>
  </w:style>
  <w:style w:type="paragraph" w:styleId="26">
    <w:name w:val="Body Text Indent 2"/>
    <w:basedOn w:val="a2"/>
    <w:semiHidden/>
    <w:pPr>
      <w:ind w:firstLine="363"/>
    </w:pPr>
    <w:rPr>
      <w:b/>
      <w:bCs/>
      <w:sz w:val="28"/>
      <w:lang w:val="en-US"/>
    </w:rPr>
  </w:style>
  <w:style w:type="character" w:styleId="afb">
    <w:name w:val="FollowedHyperlink"/>
    <w:basedOn w:val="a3"/>
    <w:uiPriority w:val="99"/>
    <w:semiHidden/>
    <w:rPr>
      <w:color w:val="800080"/>
      <w:u w:val="single"/>
    </w:rPr>
  </w:style>
  <w:style w:type="paragraph" w:styleId="34">
    <w:name w:val="Body Text Indent 3"/>
    <w:basedOn w:val="a2"/>
    <w:semiHidden/>
    <w:pPr>
      <w:ind w:firstLine="708"/>
      <w:jc w:val="both"/>
    </w:pPr>
    <w:rPr>
      <w:sz w:val="28"/>
    </w:rPr>
  </w:style>
  <w:style w:type="paragraph" w:styleId="a7">
    <w:name w:val="Title"/>
    <w:basedOn w:val="a2"/>
    <w:link w:val="a6"/>
    <w:qFormat/>
    <w:pPr>
      <w:widowControl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pPr>
      <w:spacing w:after="75"/>
      <w:jc w:val="center"/>
    </w:pPr>
    <w:rPr>
      <w:color w:val="000000"/>
      <w:sz w:val="17"/>
      <w:szCs w:val="17"/>
    </w:rPr>
  </w:style>
  <w:style w:type="paragraph" w:customStyle="1" w:styleId="15">
    <w:name w:val="Обычный1"/>
  </w:style>
  <w:style w:type="character" w:styleId="afc">
    <w:name w:val="Strong"/>
    <w:basedOn w:val="a3"/>
    <w:uiPriority w:val="22"/>
    <w:qFormat/>
    <w:rPr>
      <w:b/>
      <w:bCs/>
    </w:rPr>
  </w:style>
  <w:style w:type="paragraph" w:styleId="afd">
    <w:name w:val="List Paragraph"/>
    <w:basedOn w:val="a2"/>
    <w:uiPriority w:val="34"/>
    <w:qFormat/>
    <w:pPr>
      <w:ind w:left="720"/>
    </w:pPr>
  </w:style>
  <w:style w:type="paragraph" w:styleId="afe">
    <w:name w:val="Plain Text"/>
    <w:basedOn w:val="a2"/>
    <w:semiHidden/>
    <w:rPr>
      <w:rFonts w:ascii="Courier New" w:hAnsi="Courier New" w:cs="Courier New"/>
      <w:color w:val="000000"/>
      <w:sz w:val="20"/>
      <w:szCs w:val="20"/>
    </w:rPr>
  </w:style>
  <w:style w:type="paragraph" w:customStyle="1" w:styleId="aff">
    <w:name w:val="Аннотация"/>
    <w:basedOn w:val="a2"/>
    <w:next w:val="a2"/>
    <w:pPr>
      <w:keepNext/>
      <w:keepLines/>
      <w:spacing w:before="240" w:after="120" w:line="360" w:lineRule="auto"/>
      <w:ind w:left="1418" w:right="1418" w:firstLine="567"/>
      <w:jc w:val="both"/>
    </w:pPr>
    <w:rPr>
      <w:szCs w:val="20"/>
    </w:rPr>
  </w:style>
  <w:style w:type="character" w:customStyle="1" w:styleId="shorttext">
    <w:name w:val="short_text"/>
    <w:basedOn w:val="a3"/>
  </w:style>
  <w:style w:type="character" w:customStyle="1" w:styleId="longtext">
    <w:name w:val="long_text"/>
    <w:basedOn w:val="a3"/>
  </w:style>
  <w:style w:type="character" w:customStyle="1" w:styleId="partheader">
    <w:name w:val="partheader"/>
    <w:basedOn w:val="a3"/>
  </w:style>
  <w:style w:type="paragraph" w:styleId="aff0">
    <w:name w:val="caption"/>
    <w:basedOn w:val="a2"/>
    <w:next w:val="a2"/>
    <w:qFormat/>
    <w:pPr>
      <w:jc w:val="center"/>
    </w:pPr>
    <w:rPr>
      <w:sz w:val="28"/>
      <w:szCs w:val="28"/>
    </w:rPr>
  </w:style>
  <w:style w:type="paragraph" w:customStyle="1" w:styleId="16">
    <w:name w:val="Абзац списка1"/>
    <w:basedOn w:val="a2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d"/>
    <w:qFormat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7">
    <w:name w:val="Заголовок 1 Знак"/>
    <w:uiPriority w:val="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8">
    <w:name w:val="Абзац списка1"/>
    <w:basedOn w:val="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9">
    <w:name w:val="Выделение1"/>
    <w:basedOn w:val="a3"/>
  </w:style>
  <w:style w:type="character" w:styleId="aff1">
    <w:name w:val="Emphasis"/>
    <w:basedOn w:val="a3"/>
    <w:uiPriority w:val="20"/>
    <w:qFormat/>
    <w:rPr>
      <w:i/>
      <w:iCs/>
    </w:rPr>
  </w:style>
  <w:style w:type="paragraph" w:customStyle="1" w:styleId="-11">
    <w:name w:val="Цветной список - Акцент 11"/>
    <w:basedOn w:val="15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Диссер Текст"/>
    <w:basedOn w:val="a2"/>
    <w:pPr>
      <w:spacing w:line="360" w:lineRule="auto"/>
      <w:ind w:firstLine="709"/>
      <w:jc w:val="both"/>
    </w:pPr>
    <w:rPr>
      <w:sz w:val="28"/>
    </w:rPr>
  </w:style>
  <w:style w:type="paragraph" w:styleId="27">
    <w:name w:val="List 2"/>
    <w:basedOn w:val="a2"/>
    <w:semiHidden/>
    <w:pPr>
      <w:ind w:left="566" w:hanging="283"/>
      <w:jc w:val="both"/>
    </w:pPr>
    <w:rPr>
      <w:sz w:val="28"/>
      <w:szCs w:val="20"/>
    </w:rPr>
  </w:style>
  <w:style w:type="paragraph" w:customStyle="1" w:styleId="aff3">
    <w:name w:val="Авторы"/>
    <w:basedOn w:val="a2"/>
    <w:next w:val="a2"/>
    <w:pPr>
      <w:keepNext/>
      <w:keepLines/>
      <w:spacing w:before="240" w:after="60" w:line="360" w:lineRule="auto"/>
      <w:jc w:val="center"/>
    </w:pPr>
    <w:rPr>
      <w:smallCaps/>
      <w:sz w:val="28"/>
      <w:szCs w:val="20"/>
    </w:rPr>
  </w:style>
  <w:style w:type="paragraph" w:customStyle="1" w:styleId="aff4">
    <w:name w:val="АвторыКол"/>
    <w:basedOn w:val="a2"/>
    <w:next w:val="a2"/>
    <w:pPr>
      <w:keepNext/>
      <w:keepLines/>
      <w:tabs>
        <w:tab w:val="center" w:pos="5103"/>
        <w:tab w:val="center" w:pos="10205"/>
      </w:tabs>
      <w:spacing w:line="100" w:lineRule="atLeast"/>
      <w:ind w:firstLine="567"/>
      <w:jc w:val="center"/>
    </w:pPr>
    <w:rPr>
      <w:i/>
      <w:smallCaps/>
      <w:color w:val="FFFFFF"/>
      <w:sz w:val="8"/>
      <w:szCs w:val="20"/>
    </w:rPr>
  </w:style>
  <w:style w:type="paragraph" w:customStyle="1" w:styleId="aff5">
    <w:name w:val="Организация"/>
    <w:basedOn w:val="a2"/>
    <w:next w:val="28"/>
    <w:pPr>
      <w:keepNext/>
      <w:keepLines/>
      <w:spacing w:line="360" w:lineRule="auto"/>
      <w:jc w:val="center"/>
    </w:pPr>
    <w:rPr>
      <w:i/>
      <w:sz w:val="28"/>
      <w:szCs w:val="20"/>
    </w:rPr>
  </w:style>
  <w:style w:type="paragraph" w:customStyle="1" w:styleId="28">
    <w:name w:val="Заг2Кол"/>
    <w:basedOn w:val="aa"/>
    <w:next w:val="2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spacing w:after="200" w:line="100" w:lineRule="atLeast"/>
      <w:ind w:firstLine="567"/>
      <w:jc w:val="center"/>
    </w:pPr>
    <w:rPr>
      <w:i/>
      <w:color w:val="FFFFFF"/>
      <w:sz w:val="8"/>
      <w:szCs w:val="20"/>
    </w:rPr>
  </w:style>
  <w:style w:type="paragraph" w:customStyle="1" w:styleId="aff6">
    <w:name w:val="Заг. Сп. литературы"/>
    <w:basedOn w:val="a2"/>
    <w:next w:val="a2"/>
    <w:pPr>
      <w:keepNext/>
      <w:keepLines/>
      <w:spacing w:before="360" w:after="120" w:line="360" w:lineRule="auto"/>
      <w:jc w:val="center"/>
    </w:pPr>
    <w:rPr>
      <w:caps/>
      <w:sz w:val="22"/>
      <w:szCs w:val="20"/>
    </w:rPr>
  </w:style>
  <w:style w:type="paragraph" w:customStyle="1" w:styleId="aff7">
    <w:name w:val="Литература"/>
    <w:basedOn w:val="a2"/>
    <w:pPr>
      <w:keepLines/>
      <w:spacing w:after="120" w:line="360" w:lineRule="auto"/>
      <w:ind w:left="340" w:hanging="340"/>
      <w:jc w:val="both"/>
    </w:pPr>
    <w:rPr>
      <w:sz w:val="28"/>
      <w:szCs w:val="20"/>
    </w:rPr>
  </w:style>
  <w:style w:type="paragraph" w:styleId="aff8">
    <w:name w:val="Balloon Text"/>
    <w:basedOn w:val="a2"/>
    <w:link w:val="aff9"/>
    <w:uiPriority w:val="99"/>
    <w:pPr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a">
    <w:name w:val="Текст Знак"/>
    <w:basedOn w:val="a3"/>
    <w:rPr>
      <w:rFonts w:ascii="Courier New" w:hAnsi="Courier New"/>
      <w:lang w:val="ru-RU" w:eastAsia="ru-RU" w:bidi="ar-SA"/>
    </w:rPr>
  </w:style>
  <w:style w:type="character" w:customStyle="1" w:styleId="affb">
    <w:name w:val="Основной текст с отступом Знак"/>
    <w:basedOn w:val="a3"/>
    <w:uiPriority w:val="99"/>
    <w:rPr>
      <w:sz w:val="28"/>
      <w:lang w:val="ru-RU" w:eastAsia="ru-RU" w:bidi="ar-SA"/>
    </w:rPr>
  </w:style>
  <w:style w:type="character" w:customStyle="1" w:styleId="affc">
    <w:name w:val="Основной текст Знак"/>
    <w:basedOn w:val="a3"/>
    <w:rPr>
      <w:lang w:val="ru-RU" w:eastAsia="ru-RU" w:bidi="ar-SA"/>
    </w:rPr>
  </w:style>
  <w:style w:type="character" w:customStyle="1" w:styleId="35">
    <w:name w:val="Основной текст с отступом 3 Знак"/>
    <w:basedOn w:val="a3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pPr>
      <w:widowControl w:val="0"/>
      <w:spacing w:line="30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a2"/>
    <w:pPr>
      <w:widowControl w:val="0"/>
      <w:ind w:firstLine="709"/>
      <w:jc w:val="both"/>
    </w:pPr>
    <w:rPr>
      <w:sz w:val="28"/>
      <w:szCs w:val="20"/>
    </w:rPr>
  </w:style>
  <w:style w:type="character" w:customStyle="1" w:styleId="affd">
    <w:name w:val="Название Знак"/>
    <w:basedOn w:val="a3"/>
    <w:rPr>
      <w:b/>
      <w:lang w:val="ru-RU" w:eastAsia="ru-RU" w:bidi="ar-SA"/>
    </w:rPr>
  </w:style>
  <w:style w:type="character" w:customStyle="1" w:styleId="affe">
    <w:name w:val="Верхний колонтитул Знак"/>
    <w:basedOn w:val="a3"/>
    <w:uiPriority w:val="99"/>
    <w:rPr>
      <w:i/>
      <w:sz w:val="22"/>
      <w:lang w:val="ru-RU" w:eastAsia="ru-RU" w:bidi="ar-SA"/>
    </w:rPr>
  </w:style>
  <w:style w:type="character" w:customStyle="1" w:styleId="afff">
    <w:name w:val="Нижний колонтитул Знак"/>
    <w:basedOn w:val="a3"/>
    <w:uiPriority w:val="99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pPr>
      <w:keepNext/>
      <w:widowControl w:val="0"/>
      <w:jc w:val="right"/>
    </w:pPr>
    <w:rPr>
      <w:sz w:val="28"/>
      <w:szCs w:val="20"/>
    </w:rPr>
  </w:style>
  <w:style w:type="paragraph" w:customStyle="1" w:styleId="350">
    <w:name w:val="Обычный (веб)35"/>
    <w:basedOn w:val="a2"/>
    <w:pPr>
      <w:spacing w:before="120" w:after="120" w:line="300" w:lineRule="atLeast"/>
      <w:jc w:val="both"/>
    </w:pPr>
    <w:rPr>
      <w:color w:val="202020"/>
    </w:rPr>
  </w:style>
  <w:style w:type="paragraph" w:customStyle="1" w:styleId="afff0">
    <w:name w:val="Основной текст Диссера"/>
    <w:basedOn w:val="a2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f1">
    <w:name w:val="Рисунок в Диссере"/>
    <w:basedOn w:val="afff0"/>
    <w:pPr>
      <w:spacing w:before="120" w:line="240" w:lineRule="auto"/>
      <w:ind w:firstLine="0"/>
      <w:jc w:val="center"/>
    </w:pPr>
  </w:style>
  <w:style w:type="paragraph" w:customStyle="1" w:styleId="afff2">
    <w:name w:val="Подпись рисунка"/>
    <w:basedOn w:val="26"/>
    <w:pPr>
      <w:spacing w:before="240" w:after="240" w:line="360" w:lineRule="auto"/>
      <w:ind w:firstLine="0"/>
      <w:jc w:val="center"/>
    </w:pPr>
    <w:rPr>
      <w:sz w:val="24"/>
      <w:lang w:val="ru-RU"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styleId="HTML">
    <w:name w:val="HTML Preformatted"/>
    <w:basedOn w:val="a2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Pr>
      <w:rFonts w:ascii="Courier New" w:hAnsi="Courier New" w:cs="Courier New"/>
    </w:rPr>
  </w:style>
  <w:style w:type="character" w:customStyle="1" w:styleId="submitted">
    <w:name w:val="submitted"/>
  </w:style>
  <w:style w:type="character" w:customStyle="1" w:styleId="last">
    <w:name w:val="last"/>
  </w:style>
  <w:style w:type="character" w:customStyle="1" w:styleId="hps">
    <w:name w:val="hps"/>
    <w:basedOn w:val="a3"/>
  </w:style>
  <w:style w:type="paragraph" w:customStyle="1" w:styleId="afff3">
    <w:name w:val="Стиль"/>
    <w:pPr>
      <w:widowControl w:val="0"/>
    </w:pPr>
    <w:rPr>
      <w:sz w:val="24"/>
      <w:szCs w:val="24"/>
    </w:rPr>
  </w:style>
  <w:style w:type="paragraph" w:customStyle="1" w:styleId="a">
    <w:name w:val="С_спис_литературы"/>
    <w:basedOn w:val="afff4"/>
    <w:pPr>
      <w:numPr>
        <w:numId w:val="3"/>
      </w:numPr>
    </w:pPr>
    <w:rPr>
      <w:sz w:val="20"/>
      <w:szCs w:val="20"/>
    </w:rPr>
  </w:style>
  <w:style w:type="paragraph" w:customStyle="1" w:styleId="afff4">
    <w:name w:val="С_текст"/>
    <w:pPr>
      <w:ind w:firstLine="567"/>
      <w:jc w:val="both"/>
    </w:pPr>
    <w:rPr>
      <w:sz w:val="28"/>
      <w:szCs w:val="28"/>
    </w:rPr>
  </w:style>
  <w:style w:type="paragraph" w:customStyle="1" w:styleId="1a">
    <w:name w:val="Текст1"/>
    <w:basedOn w:val="a2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</w:style>
  <w:style w:type="paragraph" w:customStyle="1" w:styleId="MTDisplayEquation">
    <w:name w:val="MTDisplayEquation"/>
    <w:basedOn w:val="a2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f5">
    <w:name w:val="Основний текст_"/>
    <w:basedOn w:val="a3"/>
    <w:link w:val="29"/>
    <w:uiPriority w:val="99"/>
    <w:rPr>
      <w:sz w:val="27"/>
      <w:szCs w:val="27"/>
      <w:shd w:val="clear" w:color="auto" w:fill="FFFFFF"/>
    </w:rPr>
  </w:style>
  <w:style w:type="paragraph" w:customStyle="1" w:styleId="29">
    <w:name w:val="Основний текст2"/>
    <w:basedOn w:val="a2"/>
    <w:link w:val="afff5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f6">
    <w:name w:val="Абзац списку"/>
    <w:basedOn w:val="a2"/>
    <w:qFormat/>
    <w:pPr>
      <w:ind w:left="720"/>
      <w:contextualSpacing/>
    </w:pPr>
  </w:style>
  <w:style w:type="table" w:styleId="afff7">
    <w:name w:val="Table Grid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No Spacing"/>
    <w:link w:val="afff9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f9">
    <w:name w:val="Без интервала Знак"/>
    <w:basedOn w:val="a3"/>
    <w:link w:val="afff8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92">
    <w:name w:val="ОТ_9_табл"/>
    <w:basedOn w:val="a2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pPr>
      <w:suppressLineNumbers/>
      <w:spacing w:line="234" w:lineRule="exact"/>
    </w:pPr>
  </w:style>
  <w:style w:type="paragraph" w:customStyle="1" w:styleId="afffa">
    <w:name w:val="ОТ_Рис подпись"/>
    <w:basedOn w:val="a2"/>
    <w:pPr>
      <w:jc w:val="center"/>
    </w:pPr>
    <w:rPr>
      <w:sz w:val="18"/>
      <w:szCs w:val="20"/>
    </w:rPr>
  </w:style>
  <w:style w:type="paragraph" w:customStyle="1" w:styleId="afffb">
    <w:name w:val="Подраздел"/>
    <w:basedOn w:val="1012"/>
    <w:pPr>
      <w:spacing w:before="60"/>
    </w:pPr>
    <w:rPr>
      <w:b/>
    </w:rPr>
  </w:style>
  <w:style w:type="paragraph" w:customStyle="1" w:styleId="10123">
    <w:name w:val="ОТ10_12_3"/>
    <w:basedOn w:val="1012"/>
    <w:next w:val="1012"/>
    <w:pPr>
      <w:spacing w:line="246" w:lineRule="exact"/>
    </w:pPr>
  </w:style>
  <w:style w:type="paragraph" w:customStyle="1" w:styleId="afffc">
    <w:name w:val="Формула"/>
    <w:basedOn w:val="a2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</w:style>
  <w:style w:type="character" w:customStyle="1" w:styleId="line">
    <w:name w:val="line"/>
    <w:basedOn w:val="a3"/>
  </w:style>
  <w:style w:type="character" w:customStyle="1" w:styleId="verseno">
    <w:name w:val="verseno"/>
    <w:basedOn w:val="a3"/>
  </w:style>
  <w:style w:type="character" w:customStyle="1" w:styleId="110">
    <w:name w:val="Основной текст (11)_"/>
    <w:link w:val="111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pPr>
      <w:shd w:val="clear" w:color="auto" w:fill="FFFFFF"/>
      <w:spacing w:line="240" w:lineRule="atLeast"/>
    </w:pPr>
    <w:rPr>
      <w:sz w:val="17"/>
      <w:szCs w:val="17"/>
    </w:rPr>
  </w:style>
  <w:style w:type="character" w:customStyle="1" w:styleId="82">
    <w:name w:val="Основной текст + 8"/>
    <w:basedOn w:val="a3"/>
    <w:rPr>
      <w:sz w:val="17"/>
      <w:szCs w:val="17"/>
      <w:lang w:bidi="ar-SA"/>
    </w:rPr>
  </w:style>
  <w:style w:type="paragraph" w:customStyle="1" w:styleId="1b">
    <w:name w:val="Стиль1"/>
    <w:basedOn w:val="a2"/>
    <w:link w:val="1c"/>
    <w:qFormat/>
    <w:pPr>
      <w:ind w:firstLine="709"/>
      <w:jc w:val="both"/>
    </w:pPr>
    <w:rPr>
      <w:sz w:val="28"/>
      <w:szCs w:val="28"/>
    </w:rPr>
  </w:style>
  <w:style w:type="character" w:customStyle="1" w:styleId="1c">
    <w:name w:val="Стиль1 Знак"/>
    <w:basedOn w:val="a3"/>
    <w:link w:val="1b"/>
    <w:rPr>
      <w:sz w:val="28"/>
      <w:szCs w:val="28"/>
    </w:rPr>
  </w:style>
  <w:style w:type="paragraph" w:customStyle="1" w:styleId="afffd">
    <w:name w:val="подрис"/>
    <w:basedOn w:val="a2"/>
    <w:link w:val="afffe"/>
    <w:qFormat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e">
    <w:name w:val="подрис Знак"/>
    <w:basedOn w:val="a3"/>
    <w:link w:val="afffd"/>
    <w:rPr>
      <w:sz w:val="28"/>
      <w:szCs w:val="28"/>
      <w:shd w:val="clear" w:color="auto" w:fill="FFFFFF"/>
    </w:rPr>
  </w:style>
  <w:style w:type="paragraph" w:styleId="affff">
    <w:name w:val="Block Text"/>
    <w:basedOn w:val="a2"/>
    <w:pPr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a">
    <w:name w:val="Обычный2"/>
    <w:pPr>
      <w:spacing w:before="100" w:after="100"/>
    </w:pPr>
    <w:rPr>
      <w:sz w:val="24"/>
    </w:rPr>
  </w:style>
  <w:style w:type="character" w:customStyle="1" w:styleId="affff0">
    <w:name w:val="Подзаголовок Знак"/>
    <w:basedOn w:val="a3"/>
    <w:link w:val="affff1"/>
    <w:rPr>
      <w:rFonts w:ascii="Arial" w:hAnsi="Arial"/>
      <w:i/>
      <w:sz w:val="24"/>
    </w:rPr>
  </w:style>
  <w:style w:type="paragraph" w:styleId="affff1">
    <w:name w:val="Subtitle"/>
    <w:basedOn w:val="a2"/>
    <w:link w:val="affff0"/>
    <w:qFormat/>
    <w:pPr>
      <w:spacing w:after="60"/>
      <w:jc w:val="center"/>
    </w:pPr>
    <w:rPr>
      <w:rFonts w:ascii="Arial" w:hAnsi="Arial"/>
      <w:i/>
      <w:szCs w:val="20"/>
    </w:rPr>
  </w:style>
  <w:style w:type="paragraph" w:customStyle="1" w:styleId="210">
    <w:name w:val="Основной текст 21"/>
    <w:basedOn w:val="a2"/>
    <w:pPr>
      <w:spacing w:after="120"/>
      <w:ind w:left="283"/>
    </w:pPr>
    <w:rPr>
      <w:sz w:val="20"/>
      <w:szCs w:val="20"/>
    </w:rPr>
  </w:style>
  <w:style w:type="paragraph" w:customStyle="1" w:styleId="1d">
    <w:name w:val="Основний текст1"/>
    <w:basedOn w:val="a2"/>
    <w:uiPriority w:val="99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b">
    <w:name w:val="Абзац списка2"/>
    <w:basedOn w:val="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styleId="affff2">
    <w:name w:val="Unresolved Mention"/>
    <w:basedOn w:val="a3"/>
    <w:uiPriority w:val="99"/>
    <w:semiHidden/>
    <w:unhideWhenUsed/>
    <w:rsid w:val="007B7DE6"/>
    <w:rPr>
      <w:color w:val="605E5C"/>
      <w:shd w:val="clear" w:color="auto" w:fill="E1DFDD"/>
    </w:rPr>
  </w:style>
  <w:style w:type="numbering" w:customStyle="1" w:styleId="1e">
    <w:name w:val="Нет списка1"/>
    <w:next w:val="a5"/>
    <w:semiHidden/>
    <w:rsid w:val="008E06D9"/>
  </w:style>
  <w:style w:type="character" w:customStyle="1" w:styleId="ref-title">
    <w:name w:val="ref-title"/>
    <w:rsid w:val="008E06D9"/>
  </w:style>
  <w:style w:type="character" w:customStyle="1" w:styleId="ref-journal">
    <w:name w:val="ref-journal"/>
    <w:rsid w:val="008E06D9"/>
  </w:style>
  <w:style w:type="character" w:customStyle="1" w:styleId="ref-vol">
    <w:name w:val="ref-vol"/>
    <w:rsid w:val="008E06D9"/>
  </w:style>
  <w:style w:type="character" w:customStyle="1" w:styleId="w">
    <w:name w:val="w"/>
    <w:rsid w:val="008E06D9"/>
  </w:style>
  <w:style w:type="character" w:customStyle="1" w:styleId="mixed-citation">
    <w:name w:val="mixed-citation"/>
    <w:rsid w:val="008E06D9"/>
  </w:style>
  <w:style w:type="paragraph" w:customStyle="1" w:styleId="affff3">
    <w:basedOn w:val="a2"/>
    <w:next w:val="af4"/>
    <w:uiPriority w:val="99"/>
    <w:unhideWhenUsed/>
    <w:rsid w:val="008E06D9"/>
    <w:pPr>
      <w:spacing w:before="100" w:beforeAutospacing="1" w:after="100" w:afterAutospacing="1"/>
    </w:pPr>
  </w:style>
  <w:style w:type="character" w:customStyle="1" w:styleId="accordion-tabbedtab-mobileaccordionclosed">
    <w:name w:val="accordion-tabbed__tab-mobile  accordion__closed"/>
    <w:basedOn w:val="a3"/>
    <w:rsid w:val="008E06D9"/>
  </w:style>
  <w:style w:type="character" w:customStyle="1" w:styleId="comma-separator">
    <w:name w:val="comma-separator"/>
    <w:basedOn w:val="a3"/>
    <w:rsid w:val="008E06D9"/>
  </w:style>
  <w:style w:type="character" w:customStyle="1" w:styleId="aff9">
    <w:name w:val="Текст выноски Знак"/>
    <w:link w:val="aff8"/>
    <w:uiPriority w:val="99"/>
    <w:rsid w:val="008E06D9"/>
    <w:rPr>
      <w:rFonts w:ascii="Tahoma" w:hAnsi="Tahoma" w:cs="Tahoma"/>
      <w:sz w:val="16"/>
      <w:szCs w:val="16"/>
    </w:rPr>
  </w:style>
  <w:style w:type="numbering" w:customStyle="1" w:styleId="2c">
    <w:name w:val="Нет списка2"/>
    <w:next w:val="a5"/>
    <w:uiPriority w:val="99"/>
    <w:semiHidden/>
    <w:unhideWhenUsed/>
    <w:rsid w:val="009C7AF8"/>
  </w:style>
  <w:style w:type="character" w:customStyle="1" w:styleId="2d">
    <w:name w:val="Основной текст (2) + Курсив"/>
    <w:rsid w:val="009C7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;Курсив"/>
    <w:rsid w:val="009C7AF8"/>
    <w:rPr>
      <w:rFonts w:ascii="Garamond" w:eastAsia="Garamond" w:hAnsi="Garamond" w:cs="Garamond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1f">
    <w:name w:val="Сетка таблицы1"/>
    <w:basedOn w:val="a4"/>
    <w:next w:val="afff7"/>
    <w:uiPriority w:val="39"/>
    <w:rsid w:val="009C7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ript-slavonic">
    <w:name w:val="script-slavonic"/>
    <w:basedOn w:val="a3"/>
    <w:rsid w:val="009C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ma.alpha-design.ru/MMORPH/N-76-html/TITL-76.htm" TargetMode="External"/><Relationship Id="rId13" Type="http://schemas.openxmlformats.org/officeDocument/2006/relationships/hyperlink" Target="https://riafan.ru/1180657-fan-zapuskaet-proekt-klassifikator-sm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ks.ru/free_doc/new_site/perepis2010/perepis_itogi1612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gma.alpha-design.ru/MMORPH/N-76-html/cont.htm" TargetMode="External"/><Relationship Id="rId14" Type="http://schemas.openxmlformats.org/officeDocument/2006/relationships/hyperlink" Target="https://ru.wikipedia.org/wiki/%D0%A6%D0%B5%D0%B3%D0%B5%D0%BB%D1%8C%D0%BD%D1%8F_(%D0%A1%D0%BC%D0%BE%D0%BB%D0%B5%D0%BD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A0E38-5BFE-470B-845C-6E944953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35527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user</cp:lastModifiedBy>
  <cp:revision>6</cp:revision>
  <cp:lastPrinted>2022-11-15T11:09:00Z</cp:lastPrinted>
  <dcterms:created xsi:type="dcterms:W3CDTF">2022-11-15T12:12:00Z</dcterms:created>
  <dcterms:modified xsi:type="dcterms:W3CDTF">2022-12-11T20:44:00Z</dcterms:modified>
</cp:coreProperties>
</file>